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59D" w:rsidRDefault="00EE459D" w:rsidP="00EE459D">
      <w:pPr>
        <w:spacing w:line="560" w:lineRule="exact"/>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附件1</w:t>
      </w:r>
    </w:p>
    <w:p w:rsidR="00EE459D" w:rsidRDefault="00EE459D" w:rsidP="00EE459D">
      <w:pPr>
        <w:spacing w:line="560" w:lineRule="exact"/>
        <w:rPr>
          <w:rFonts w:ascii="方正黑体_GBK" w:eastAsia="方正黑体_GBK" w:hAnsi="方正黑体_GBK" w:cs="方正黑体_GBK"/>
          <w:sz w:val="32"/>
          <w:szCs w:val="32"/>
        </w:rPr>
      </w:pPr>
    </w:p>
    <w:p w:rsidR="00EE459D" w:rsidRDefault="00EE459D" w:rsidP="00EE459D">
      <w:pPr>
        <w:spacing w:line="60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pacing w:val="-10"/>
          <w:sz w:val="44"/>
          <w:szCs w:val="44"/>
        </w:rPr>
        <w:t>开州区创建国家农产品质量安全县工作领导小组</w:t>
      </w:r>
      <w:r>
        <w:rPr>
          <w:rFonts w:ascii="方正小标宋_GBK" w:eastAsia="方正小标宋_GBK" w:hAnsi="方正小标宋_GBK" w:cs="方正小标宋_GBK" w:hint="eastAsia"/>
          <w:sz w:val="44"/>
          <w:szCs w:val="44"/>
        </w:rPr>
        <w:t>成员名单</w:t>
      </w:r>
    </w:p>
    <w:p w:rsidR="00EE459D" w:rsidRDefault="00EE459D" w:rsidP="00EE459D">
      <w:pPr>
        <w:spacing w:line="560" w:lineRule="exact"/>
        <w:ind w:firstLineChars="200" w:firstLine="640"/>
        <w:rPr>
          <w:rFonts w:ascii="Times New Roman" w:eastAsia="方正仿宋_GBK" w:hAnsi="Times New Roman"/>
          <w:sz w:val="32"/>
          <w:szCs w:val="32"/>
        </w:rPr>
      </w:pPr>
    </w:p>
    <w:p w:rsidR="00EE459D" w:rsidRDefault="00EE459D" w:rsidP="00EE459D">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为切实抓好</w:t>
      </w:r>
      <w:r>
        <w:rPr>
          <w:rFonts w:ascii="Times New Roman" w:eastAsia="方正仿宋_GBK" w:hAnsi="Times New Roman"/>
          <w:sz w:val="32"/>
          <w:szCs w:val="32"/>
        </w:rPr>
        <w:t>创建国家农产品质量安全县</w:t>
      </w:r>
      <w:r>
        <w:rPr>
          <w:rFonts w:ascii="Times New Roman" w:eastAsia="方正仿宋_GBK" w:hAnsi="Times New Roman" w:hint="eastAsia"/>
          <w:sz w:val="32"/>
          <w:szCs w:val="32"/>
        </w:rPr>
        <w:t>工作</w:t>
      </w:r>
      <w:r>
        <w:rPr>
          <w:rFonts w:ascii="Times New Roman" w:eastAsia="方正仿宋_GBK" w:hAnsi="Times New Roman"/>
          <w:sz w:val="32"/>
          <w:szCs w:val="32"/>
        </w:rPr>
        <w:t>，经研究同意，</w:t>
      </w:r>
      <w:r>
        <w:rPr>
          <w:rFonts w:ascii="Times New Roman" w:eastAsia="方正仿宋_GBK" w:hAnsi="Times New Roman" w:hint="eastAsia"/>
          <w:sz w:val="32"/>
          <w:szCs w:val="32"/>
        </w:rPr>
        <w:t>决定</w:t>
      </w:r>
      <w:r>
        <w:rPr>
          <w:rFonts w:ascii="Times New Roman" w:eastAsia="方正仿宋_GBK" w:hAnsi="Times New Roman"/>
          <w:sz w:val="32"/>
          <w:szCs w:val="32"/>
        </w:rPr>
        <w:t>成立</w:t>
      </w:r>
      <w:r>
        <w:rPr>
          <w:rFonts w:ascii="Times New Roman" w:eastAsia="方正仿宋_GBK" w:hAnsi="Times New Roman" w:hint="eastAsia"/>
          <w:sz w:val="32"/>
          <w:szCs w:val="32"/>
        </w:rPr>
        <w:t>开州</w:t>
      </w:r>
      <w:r>
        <w:rPr>
          <w:rFonts w:ascii="Times New Roman" w:eastAsia="方正仿宋_GBK" w:hAnsi="Times New Roman"/>
          <w:sz w:val="32"/>
          <w:szCs w:val="32"/>
        </w:rPr>
        <w:t>区创建国家农产品质量安全县工作领导小组。</w:t>
      </w:r>
      <w:r>
        <w:rPr>
          <w:rFonts w:ascii="Times New Roman" w:eastAsia="方正仿宋_GBK" w:hAnsi="Times New Roman"/>
          <w:sz w:val="32"/>
          <w:szCs w:val="32"/>
        </w:rPr>
        <w:t xml:space="preserve"> </w:t>
      </w:r>
    </w:p>
    <w:p w:rsidR="00EE459D" w:rsidRDefault="00EE459D" w:rsidP="00EE459D">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组</w:t>
      </w:r>
      <w:r>
        <w:rPr>
          <w:rFonts w:ascii="Times New Roman" w:eastAsia="方正仿宋_GBK" w:hAnsi="Times New Roman"/>
          <w:sz w:val="32"/>
          <w:szCs w:val="32"/>
        </w:rPr>
        <w:t xml:space="preserve">  </w:t>
      </w:r>
      <w:r>
        <w:rPr>
          <w:rFonts w:ascii="Times New Roman" w:eastAsia="方正仿宋_GBK" w:hAnsi="Times New Roman"/>
          <w:sz w:val="32"/>
          <w:szCs w:val="32"/>
        </w:rPr>
        <w:t>长：陈道彬</w:t>
      </w:r>
      <w:r>
        <w:rPr>
          <w:rFonts w:ascii="Times New Roman" w:eastAsia="方正仿宋_GBK" w:hAnsi="Times New Roman"/>
          <w:sz w:val="32"/>
          <w:szCs w:val="32"/>
        </w:rPr>
        <w:t xml:space="preserve">  </w:t>
      </w:r>
      <w:r>
        <w:rPr>
          <w:rFonts w:ascii="Times New Roman" w:eastAsia="方正仿宋_GBK" w:hAnsi="Times New Roman"/>
          <w:sz w:val="32"/>
          <w:szCs w:val="32"/>
        </w:rPr>
        <w:t>区委副书记、区政府区长</w:t>
      </w:r>
    </w:p>
    <w:p w:rsidR="00EE459D" w:rsidRDefault="00EE459D" w:rsidP="00EE459D">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副组长：夏郑峰</w:t>
      </w:r>
      <w:r>
        <w:rPr>
          <w:rFonts w:ascii="Times New Roman" w:eastAsia="方正仿宋_GBK" w:hAnsi="Times New Roman"/>
          <w:sz w:val="32"/>
          <w:szCs w:val="32"/>
        </w:rPr>
        <w:t xml:space="preserve">  </w:t>
      </w:r>
      <w:r>
        <w:rPr>
          <w:rFonts w:ascii="Times New Roman" w:eastAsia="方正仿宋_GBK" w:hAnsi="Times New Roman"/>
          <w:sz w:val="32"/>
          <w:szCs w:val="32"/>
        </w:rPr>
        <w:t>区委副书记</w:t>
      </w:r>
    </w:p>
    <w:p w:rsidR="00EE459D" w:rsidRDefault="00EE459D" w:rsidP="00EE459D">
      <w:pPr>
        <w:spacing w:line="560" w:lineRule="exact"/>
        <w:ind w:firstLineChars="600" w:firstLine="1920"/>
        <w:rPr>
          <w:rFonts w:ascii="Times New Roman" w:eastAsia="方正仿宋_GBK" w:hAnsi="Times New Roman"/>
          <w:sz w:val="32"/>
          <w:szCs w:val="32"/>
        </w:rPr>
      </w:pPr>
      <w:r>
        <w:rPr>
          <w:rFonts w:ascii="Times New Roman" w:eastAsia="方正仿宋_GBK" w:hAnsi="Times New Roman"/>
          <w:sz w:val="32"/>
          <w:szCs w:val="32"/>
        </w:rPr>
        <w:t>田水松</w:t>
      </w:r>
      <w:r>
        <w:rPr>
          <w:rFonts w:ascii="Times New Roman" w:eastAsia="方正仿宋_GBK" w:hAnsi="Times New Roman"/>
          <w:sz w:val="32"/>
          <w:szCs w:val="32"/>
        </w:rPr>
        <w:t xml:space="preserve">  </w:t>
      </w:r>
      <w:r>
        <w:rPr>
          <w:rFonts w:ascii="Times New Roman" w:eastAsia="方正仿宋_GBK" w:hAnsi="Times New Roman"/>
          <w:sz w:val="32"/>
          <w:szCs w:val="32"/>
        </w:rPr>
        <w:t>区政府副区长</w:t>
      </w:r>
    </w:p>
    <w:p w:rsidR="00EE459D" w:rsidRDefault="00EE459D" w:rsidP="00EE459D">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成</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员：</w:t>
      </w:r>
      <w:r>
        <w:rPr>
          <w:rFonts w:ascii="Times New Roman" w:eastAsia="方正仿宋_GBK" w:hAnsi="Times New Roman"/>
          <w:sz w:val="32"/>
          <w:szCs w:val="32"/>
        </w:rPr>
        <w:t>区委</w:t>
      </w:r>
      <w:r>
        <w:rPr>
          <w:rFonts w:ascii="Times New Roman" w:eastAsia="方正仿宋_GBK" w:hAnsi="Times New Roman" w:hint="eastAsia"/>
          <w:sz w:val="32"/>
          <w:szCs w:val="32"/>
        </w:rPr>
        <w:t>办公室</w:t>
      </w:r>
      <w:r>
        <w:rPr>
          <w:rFonts w:ascii="Times New Roman" w:eastAsia="方正仿宋_GBK" w:hAnsi="Times New Roman"/>
          <w:sz w:val="32"/>
          <w:szCs w:val="32"/>
        </w:rPr>
        <w:t>、区政府办公室、区委组织部、区委宣传部、区委编办、区发展改革委、区农业农村委</w:t>
      </w:r>
      <w:r>
        <w:rPr>
          <w:rFonts w:ascii="Times New Roman" w:eastAsia="方正仿宋_GBK" w:hAnsi="Times New Roman" w:hint="eastAsia"/>
          <w:sz w:val="32"/>
          <w:szCs w:val="32"/>
        </w:rPr>
        <w:t>、</w:t>
      </w:r>
      <w:r>
        <w:rPr>
          <w:rFonts w:ascii="Times New Roman" w:eastAsia="方正仿宋_GBK" w:hAnsi="Times New Roman"/>
          <w:sz w:val="32"/>
          <w:szCs w:val="32"/>
        </w:rPr>
        <w:t>区公安局、区财政局、区规划自然资源局、区生态环境局、区水利局、区商务委、区卫生健康委、区应急局、区市场监管局、区统计局、区林业局、区供销联社、区融媒体中心等</w:t>
      </w:r>
      <w:r>
        <w:rPr>
          <w:rFonts w:ascii="Times New Roman" w:eastAsia="方正仿宋_GBK" w:hAnsi="Times New Roman" w:hint="eastAsia"/>
          <w:sz w:val="32"/>
          <w:szCs w:val="32"/>
        </w:rPr>
        <w:t>部门</w:t>
      </w:r>
      <w:r>
        <w:rPr>
          <w:rFonts w:ascii="Times New Roman" w:eastAsia="方正仿宋_GBK" w:hAnsi="Times New Roman"/>
          <w:sz w:val="32"/>
          <w:szCs w:val="32"/>
        </w:rPr>
        <w:t>单位主要负责人为领导小组成员。</w:t>
      </w:r>
    </w:p>
    <w:p w:rsidR="00EE459D" w:rsidRDefault="00EE459D" w:rsidP="00EE459D">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领导小组下设办公室在区农业农村委，扈月文同志兼任办公室主任，区农业农村委农产品质量安全科具体负责日常创建工作。领导小组各成员单位按照职能职责做好农产品质量安全县创建的各项工作。</w:t>
      </w:r>
    </w:p>
    <w:p w:rsidR="00EE459D" w:rsidRDefault="00EE459D" w:rsidP="00EE459D">
      <w:pPr>
        <w:spacing w:line="560" w:lineRule="exact"/>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hint="eastAsia"/>
          <w:sz w:val="32"/>
          <w:szCs w:val="32"/>
        </w:rPr>
        <w:t xml:space="preserve"> </w:t>
      </w:r>
      <w:r>
        <w:rPr>
          <w:rFonts w:ascii="Times New Roman" w:eastAsia="方正仿宋_GBK" w:hAnsi="Times New Roman"/>
          <w:sz w:val="32"/>
          <w:szCs w:val="32"/>
        </w:rPr>
        <w:t xml:space="preserve"> </w:t>
      </w:r>
    </w:p>
    <w:p w:rsidR="00EE459D" w:rsidRDefault="00EE459D" w:rsidP="00EE459D">
      <w:pPr>
        <w:spacing w:line="560" w:lineRule="exact"/>
        <w:rPr>
          <w:rFonts w:ascii="Times New Roman" w:eastAsia="方正仿宋_GBK" w:hAnsi="Times New Roman"/>
          <w:sz w:val="32"/>
          <w:szCs w:val="32"/>
        </w:rPr>
        <w:sectPr w:rsidR="00EE459D">
          <w:footerReference w:type="even" r:id="rId6"/>
          <w:footerReference w:type="default" r:id="rId7"/>
          <w:pgSz w:w="11906" w:h="16838"/>
          <w:pgMar w:top="2098" w:right="1531" w:bottom="1985" w:left="1531" w:header="851" w:footer="1474" w:gutter="0"/>
          <w:cols w:space="720"/>
          <w:docGrid w:type="lines" w:linePitch="312"/>
        </w:sectPr>
      </w:pPr>
    </w:p>
    <w:p w:rsidR="00EE459D" w:rsidRDefault="00EE459D" w:rsidP="00EE459D">
      <w:pPr>
        <w:spacing w:line="440" w:lineRule="exact"/>
        <w:jc w:val="left"/>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lastRenderedPageBreak/>
        <w:t>附件2</w:t>
      </w:r>
    </w:p>
    <w:p w:rsidR="00EE459D" w:rsidRDefault="00EE459D" w:rsidP="00EE459D">
      <w:pPr>
        <w:spacing w:line="594"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开州区创建国家农产品质量安全县考核评价细则</w:t>
      </w:r>
    </w:p>
    <w:p w:rsidR="00EE459D" w:rsidRDefault="00EE459D" w:rsidP="00EE459D">
      <w:pPr>
        <w:spacing w:beforeLines="20" w:afterLines="20" w:line="520" w:lineRule="exact"/>
        <w:jc w:val="center"/>
        <w:rPr>
          <w:rFonts w:ascii="方正黑体_GBK" w:eastAsia="方正黑体_GBK" w:hAnsi="方正黑体_GBK" w:cs="方正黑体_GBK" w:hint="eastAsia"/>
          <w:sz w:val="36"/>
          <w:szCs w:val="36"/>
        </w:rPr>
      </w:pPr>
      <w:r>
        <w:rPr>
          <w:rFonts w:ascii="方正黑体_GBK" w:eastAsia="方正黑体_GBK" w:hAnsi="方正黑体_GBK" w:cs="方正黑体_GBK" w:hint="eastAsia"/>
          <w:sz w:val="36"/>
          <w:szCs w:val="36"/>
        </w:rPr>
        <w:t>第一部分：工作考核</w:t>
      </w:r>
    </w:p>
    <w:p w:rsidR="00EE459D" w:rsidRDefault="00EE459D" w:rsidP="00EE459D">
      <w:pPr>
        <w:spacing w:line="320" w:lineRule="exact"/>
        <w:rPr>
          <w:rFonts w:ascii="Times New Roman" w:eastAsia="方正仿宋_GBK" w:hAnsi="Times New Roman"/>
          <w:sz w:val="24"/>
        </w:rPr>
      </w:pPr>
      <w:r>
        <w:rPr>
          <w:rFonts w:ascii="Times New Roman" w:eastAsia="方正仿宋_GBK" w:hAnsi="Times New Roman"/>
          <w:sz w:val="24"/>
        </w:rPr>
        <w:t>工作考核部分包括</w:t>
      </w:r>
      <w:r>
        <w:rPr>
          <w:rFonts w:ascii="Times New Roman" w:eastAsia="方正仿宋_GBK" w:hAnsi="Times New Roman"/>
          <w:sz w:val="24"/>
        </w:rPr>
        <w:t>50</w:t>
      </w:r>
      <w:r>
        <w:rPr>
          <w:rFonts w:ascii="Times New Roman" w:eastAsia="方正仿宋_GBK" w:hAnsi="Times New Roman"/>
          <w:sz w:val="24"/>
        </w:rPr>
        <w:t>个考核要点，</w:t>
      </w:r>
      <w:r>
        <w:rPr>
          <w:rFonts w:ascii="Times New Roman" w:eastAsia="方正仿宋_GBK" w:hAnsi="Times New Roman"/>
          <w:sz w:val="24"/>
        </w:rPr>
        <w:t>15</w:t>
      </w:r>
      <w:r>
        <w:rPr>
          <w:rFonts w:ascii="Times New Roman" w:eastAsia="方正仿宋_GBK" w:hAnsi="Times New Roman"/>
          <w:sz w:val="24"/>
        </w:rPr>
        <w:t>个关键项（带</w:t>
      </w:r>
      <w:r>
        <w:rPr>
          <w:rFonts w:ascii="Times New Roman" w:eastAsia="方正仿宋_GBK" w:hAnsi="Times New Roman"/>
          <w:sz w:val="24"/>
        </w:rPr>
        <w:t>*</w:t>
      </w:r>
      <w:r>
        <w:rPr>
          <w:rFonts w:ascii="Times New Roman" w:eastAsia="方正仿宋_GBK" w:hAnsi="Times New Roman"/>
          <w:sz w:val="24"/>
        </w:rPr>
        <w:t>），共计</w:t>
      </w:r>
      <w:r>
        <w:rPr>
          <w:rFonts w:ascii="Times New Roman" w:eastAsia="方正仿宋_GBK" w:hAnsi="Times New Roman"/>
          <w:sz w:val="24"/>
        </w:rPr>
        <w:t>100</w:t>
      </w:r>
      <w:r>
        <w:rPr>
          <w:rFonts w:ascii="Times New Roman" w:eastAsia="方正仿宋_GBK" w:hAnsi="Times New Roman"/>
          <w:sz w:val="24"/>
        </w:rPr>
        <w:t>分，占考核总分值的</w:t>
      </w:r>
      <w:r>
        <w:rPr>
          <w:rFonts w:ascii="Times New Roman" w:eastAsia="方正仿宋_GBK" w:hAnsi="Times New Roman"/>
          <w:sz w:val="24"/>
        </w:rPr>
        <w:t>60%</w:t>
      </w:r>
    </w:p>
    <w:tbl>
      <w:tblPr>
        <w:tblW w:w="15029" w:type="dxa"/>
        <w:jc w:val="center"/>
        <w:tblLayout w:type="fixed"/>
        <w:tblLook w:val="0000"/>
      </w:tblPr>
      <w:tblGrid>
        <w:gridCol w:w="8"/>
        <w:gridCol w:w="480"/>
        <w:gridCol w:w="741"/>
        <w:gridCol w:w="489"/>
        <w:gridCol w:w="775"/>
        <w:gridCol w:w="691"/>
        <w:gridCol w:w="6422"/>
        <w:gridCol w:w="2090"/>
        <w:gridCol w:w="656"/>
        <w:gridCol w:w="894"/>
        <w:gridCol w:w="1783"/>
      </w:tblGrid>
      <w:tr w:rsidR="00EE459D" w:rsidTr="00F810F2">
        <w:trPr>
          <w:gridBefore w:val="1"/>
          <w:wBefore w:w="8" w:type="dxa"/>
          <w:trHeight w:val="90"/>
          <w:tblHeader/>
          <w:jc w:val="center"/>
        </w:trPr>
        <w:tc>
          <w:tcPr>
            <w:tcW w:w="480" w:type="dxa"/>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b/>
                <w:bCs/>
                <w:color w:val="000000"/>
                <w:kern w:val="0"/>
                <w:szCs w:val="21"/>
              </w:rPr>
            </w:pPr>
            <w:r>
              <w:rPr>
                <w:rFonts w:ascii="Times New Roman" w:eastAsia="方正仿宋_GBK" w:hAnsi="Times New Roman"/>
                <w:b/>
                <w:bCs/>
                <w:color w:val="000000"/>
                <w:kern w:val="0"/>
                <w:szCs w:val="21"/>
              </w:rPr>
              <w:t>序号</w:t>
            </w:r>
          </w:p>
        </w:tc>
        <w:tc>
          <w:tcPr>
            <w:tcW w:w="741" w:type="dxa"/>
            <w:tcBorders>
              <w:top w:val="single" w:sz="4" w:space="0" w:color="auto"/>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b/>
                <w:bCs/>
                <w:color w:val="000000"/>
                <w:kern w:val="0"/>
                <w:szCs w:val="21"/>
              </w:rPr>
            </w:pPr>
            <w:r>
              <w:rPr>
                <w:rFonts w:ascii="Times New Roman" w:eastAsia="方正仿宋_GBK" w:hAnsi="Times New Roman"/>
                <w:b/>
                <w:bCs/>
                <w:color w:val="000000"/>
                <w:kern w:val="0"/>
                <w:szCs w:val="21"/>
              </w:rPr>
              <w:t>创建</w:t>
            </w:r>
          </w:p>
          <w:p w:rsidR="00EE459D" w:rsidRDefault="00EE459D" w:rsidP="00F810F2">
            <w:pPr>
              <w:widowControl/>
              <w:spacing w:line="260" w:lineRule="exact"/>
              <w:jc w:val="center"/>
              <w:rPr>
                <w:rFonts w:ascii="Times New Roman" w:eastAsia="方正仿宋_GBK" w:hAnsi="Times New Roman"/>
                <w:b/>
                <w:bCs/>
                <w:color w:val="000000"/>
                <w:kern w:val="0"/>
                <w:szCs w:val="21"/>
              </w:rPr>
            </w:pPr>
            <w:r>
              <w:rPr>
                <w:rFonts w:ascii="Times New Roman" w:eastAsia="方正仿宋_GBK" w:hAnsi="Times New Roman"/>
                <w:b/>
                <w:bCs/>
                <w:color w:val="000000"/>
                <w:kern w:val="0"/>
                <w:szCs w:val="21"/>
              </w:rPr>
              <w:t>项目</w:t>
            </w:r>
          </w:p>
        </w:tc>
        <w:tc>
          <w:tcPr>
            <w:tcW w:w="1264" w:type="dxa"/>
            <w:gridSpan w:val="2"/>
            <w:tcBorders>
              <w:top w:val="single" w:sz="4" w:space="0" w:color="auto"/>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b/>
                <w:bCs/>
                <w:color w:val="000000"/>
                <w:kern w:val="0"/>
                <w:szCs w:val="21"/>
              </w:rPr>
            </w:pPr>
            <w:r>
              <w:rPr>
                <w:rFonts w:ascii="Times New Roman" w:eastAsia="方正仿宋_GBK" w:hAnsi="Times New Roman"/>
                <w:b/>
                <w:bCs/>
                <w:color w:val="000000"/>
                <w:kern w:val="0"/>
                <w:szCs w:val="21"/>
              </w:rPr>
              <w:t>创建内容</w:t>
            </w:r>
          </w:p>
        </w:tc>
        <w:tc>
          <w:tcPr>
            <w:tcW w:w="7113" w:type="dxa"/>
            <w:gridSpan w:val="2"/>
            <w:tcBorders>
              <w:top w:val="single" w:sz="4" w:space="0" w:color="auto"/>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b/>
                <w:bCs/>
                <w:color w:val="000000"/>
                <w:kern w:val="0"/>
                <w:szCs w:val="21"/>
              </w:rPr>
            </w:pPr>
            <w:r>
              <w:rPr>
                <w:rFonts w:ascii="Times New Roman" w:eastAsia="方正仿宋_GBK" w:hAnsi="Times New Roman"/>
                <w:b/>
                <w:bCs/>
                <w:color w:val="000000"/>
                <w:kern w:val="0"/>
                <w:szCs w:val="21"/>
              </w:rPr>
              <w:t>创建要求</w:t>
            </w:r>
          </w:p>
        </w:tc>
        <w:tc>
          <w:tcPr>
            <w:tcW w:w="2090" w:type="dxa"/>
            <w:tcBorders>
              <w:top w:val="single" w:sz="4" w:space="0" w:color="auto"/>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b/>
                <w:bCs/>
                <w:color w:val="000000"/>
                <w:kern w:val="0"/>
                <w:szCs w:val="21"/>
              </w:rPr>
            </w:pPr>
            <w:r>
              <w:rPr>
                <w:rFonts w:ascii="Times New Roman" w:eastAsia="方正仿宋_GBK" w:hAnsi="Times New Roman"/>
                <w:b/>
                <w:bCs/>
                <w:color w:val="000000"/>
                <w:kern w:val="0"/>
                <w:szCs w:val="21"/>
              </w:rPr>
              <w:t>评价方式</w:t>
            </w:r>
          </w:p>
        </w:tc>
        <w:tc>
          <w:tcPr>
            <w:tcW w:w="656" w:type="dxa"/>
            <w:tcBorders>
              <w:top w:val="single" w:sz="4" w:space="0" w:color="auto"/>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b/>
                <w:bCs/>
                <w:color w:val="000000"/>
                <w:kern w:val="0"/>
                <w:szCs w:val="21"/>
              </w:rPr>
            </w:pPr>
            <w:r>
              <w:rPr>
                <w:rFonts w:ascii="Times New Roman" w:eastAsia="方正仿宋_GBK" w:hAnsi="Times New Roman"/>
                <w:b/>
                <w:bCs/>
                <w:color w:val="000000"/>
                <w:kern w:val="0"/>
                <w:szCs w:val="21"/>
              </w:rPr>
              <w:t>分值</w:t>
            </w:r>
          </w:p>
        </w:tc>
        <w:tc>
          <w:tcPr>
            <w:tcW w:w="894" w:type="dxa"/>
            <w:tcBorders>
              <w:top w:val="single" w:sz="4" w:space="0" w:color="auto"/>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b/>
                <w:bCs/>
                <w:color w:val="000000"/>
                <w:kern w:val="0"/>
                <w:szCs w:val="21"/>
              </w:rPr>
            </w:pPr>
            <w:r>
              <w:rPr>
                <w:rFonts w:ascii="Times New Roman" w:eastAsia="方正仿宋_GBK" w:hAnsi="Times New Roman"/>
                <w:b/>
                <w:bCs/>
                <w:color w:val="000000"/>
                <w:kern w:val="0"/>
                <w:szCs w:val="21"/>
              </w:rPr>
              <w:t>权重分</w:t>
            </w:r>
          </w:p>
        </w:tc>
        <w:tc>
          <w:tcPr>
            <w:tcW w:w="1783" w:type="dxa"/>
            <w:tcBorders>
              <w:top w:val="single" w:sz="4" w:space="0" w:color="auto"/>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b/>
                <w:bCs/>
                <w:color w:val="000000"/>
                <w:kern w:val="0"/>
                <w:szCs w:val="21"/>
              </w:rPr>
            </w:pPr>
            <w:r>
              <w:rPr>
                <w:rFonts w:ascii="Times New Roman" w:eastAsia="方正仿宋_GBK" w:hAnsi="Times New Roman"/>
                <w:b/>
                <w:bCs/>
                <w:color w:val="000000"/>
                <w:kern w:val="0"/>
                <w:szCs w:val="21"/>
              </w:rPr>
              <w:t>责任单位</w:t>
            </w:r>
          </w:p>
        </w:tc>
      </w:tr>
      <w:tr w:rsidR="00EE459D" w:rsidTr="00F810F2">
        <w:trPr>
          <w:gridBefore w:val="1"/>
          <w:wBefore w:w="8" w:type="dxa"/>
          <w:trHeight w:val="721"/>
          <w:jc w:val="center"/>
        </w:trPr>
        <w:tc>
          <w:tcPr>
            <w:tcW w:w="480" w:type="dxa"/>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一</w:t>
            </w:r>
          </w:p>
        </w:tc>
        <w:tc>
          <w:tcPr>
            <w:tcW w:w="741" w:type="dxa"/>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地方政府属地管理责任依法履行</w:t>
            </w:r>
          </w:p>
        </w:tc>
        <w:tc>
          <w:tcPr>
            <w:tcW w:w="489" w:type="dxa"/>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w:t>
            </w:r>
          </w:p>
        </w:tc>
        <w:tc>
          <w:tcPr>
            <w:tcW w:w="775" w:type="dxa"/>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组织领导</w:t>
            </w:r>
          </w:p>
        </w:tc>
        <w:tc>
          <w:tcPr>
            <w:tcW w:w="691"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w:t>
            </w: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区级人民政府成立由主要领导牵头的农产品质量安全工作领导机构</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查看规划、报告、会议记录（图片、影像）等有关文件资料</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2</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1.2</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区政府办公室</w:t>
            </w:r>
          </w:p>
        </w:tc>
      </w:tr>
      <w:tr w:rsidR="00EE459D" w:rsidTr="00F810F2">
        <w:trPr>
          <w:gridBefore w:val="1"/>
          <w:wBefore w:w="8" w:type="dxa"/>
          <w:trHeight w:val="600"/>
          <w:jc w:val="center"/>
        </w:trPr>
        <w:tc>
          <w:tcPr>
            <w:tcW w:w="480"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75"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691"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2</w:t>
            </w: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农产品质量安全工作领导机构内的农业（畜牧、水产）、发展改革、财政、食药、商务、质监、商委、粮食等部门的职责清晰，落实到位</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查看相关文件资料</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2</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1.2</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区政府办公室</w:t>
            </w:r>
          </w:p>
        </w:tc>
      </w:tr>
      <w:tr w:rsidR="00EE459D" w:rsidTr="00F810F2">
        <w:trPr>
          <w:gridBefore w:val="1"/>
          <w:wBefore w:w="8" w:type="dxa"/>
          <w:trHeight w:val="482"/>
          <w:jc w:val="center"/>
        </w:trPr>
        <w:tc>
          <w:tcPr>
            <w:tcW w:w="480"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2</w:t>
            </w:r>
          </w:p>
        </w:tc>
        <w:tc>
          <w:tcPr>
            <w:tcW w:w="775" w:type="dxa"/>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绩效考核</w:t>
            </w:r>
          </w:p>
        </w:tc>
        <w:tc>
          <w:tcPr>
            <w:tcW w:w="691"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3*</w:t>
            </w: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农产品质量安全监管工作在区级人民政府绩效考核（经济社会发展实绩）体系中所占权重高于</w:t>
            </w:r>
            <w:r>
              <w:rPr>
                <w:rFonts w:ascii="Times New Roman" w:eastAsia="方正仿宋_GBK" w:hAnsi="Times New Roman"/>
                <w:color w:val="000000"/>
                <w:kern w:val="0"/>
                <w:szCs w:val="21"/>
              </w:rPr>
              <w:t>5%</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日常考核</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2</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1.2</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区政府办公室、区考核办</w:t>
            </w:r>
          </w:p>
        </w:tc>
      </w:tr>
      <w:tr w:rsidR="00EE459D" w:rsidTr="00F810F2">
        <w:trPr>
          <w:gridBefore w:val="1"/>
          <w:wBefore w:w="8" w:type="dxa"/>
          <w:trHeight w:val="600"/>
          <w:jc w:val="center"/>
        </w:trPr>
        <w:tc>
          <w:tcPr>
            <w:tcW w:w="480"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75"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691" w:type="dxa"/>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4</w:t>
            </w: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区级人民政府将农产品质量安全监管工作纳入对镇乡街道的年度考核</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查看相关文件资料；现场查看镇乡机构设置情况</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2</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1.2</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区政府办公室、区考核办</w:t>
            </w:r>
          </w:p>
        </w:tc>
      </w:tr>
      <w:tr w:rsidR="00EE459D" w:rsidTr="00F810F2">
        <w:trPr>
          <w:gridBefore w:val="1"/>
          <w:wBefore w:w="8" w:type="dxa"/>
          <w:trHeight w:val="393"/>
          <w:jc w:val="center"/>
        </w:trPr>
        <w:tc>
          <w:tcPr>
            <w:tcW w:w="480"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75"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691"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将农产品质量安全监管工作纳入对相关部门的年度考核</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查看相关资料</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2</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1.2</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区政府办公室、区考核办</w:t>
            </w:r>
          </w:p>
        </w:tc>
      </w:tr>
      <w:tr w:rsidR="00EE459D" w:rsidTr="00F810F2">
        <w:trPr>
          <w:gridBefore w:val="1"/>
          <w:wBefore w:w="8" w:type="dxa"/>
          <w:trHeight w:val="541"/>
          <w:jc w:val="center"/>
        </w:trPr>
        <w:tc>
          <w:tcPr>
            <w:tcW w:w="480"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3</w:t>
            </w:r>
          </w:p>
        </w:tc>
        <w:tc>
          <w:tcPr>
            <w:tcW w:w="775" w:type="dxa"/>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规划计划</w:t>
            </w:r>
          </w:p>
        </w:tc>
        <w:tc>
          <w:tcPr>
            <w:tcW w:w="691"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5*</w:t>
            </w: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农产品质量安全监管纳入本区国民经济和社会发展规划及主体功能区规划</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查看资料及现场抽查</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1</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0.6</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区发展改革委</w:t>
            </w:r>
          </w:p>
        </w:tc>
      </w:tr>
      <w:tr w:rsidR="00EE459D" w:rsidTr="00F810F2">
        <w:trPr>
          <w:gridBefore w:val="1"/>
          <w:wBefore w:w="8" w:type="dxa"/>
          <w:trHeight w:val="493"/>
          <w:jc w:val="center"/>
        </w:trPr>
        <w:tc>
          <w:tcPr>
            <w:tcW w:w="480"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75"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691"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6*</w:t>
            </w: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制定并组织实施农产品质量安全监管年度工作计划</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查看文件、资料、凭证等</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1</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0.6</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区农业农村委</w:t>
            </w:r>
          </w:p>
        </w:tc>
      </w:tr>
      <w:tr w:rsidR="00EE459D" w:rsidTr="00F810F2">
        <w:trPr>
          <w:gridBefore w:val="1"/>
          <w:wBefore w:w="8" w:type="dxa"/>
          <w:trHeight w:val="485"/>
          <w:jc w:val="center"/>
        </w:trPr>
        <w:tc>
          <w:tcPr>
            <w:tcW w:w="480"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4</w:t>
            </w:r>
          </w:p>
        </w:tc>
        <w:tc>
          <w:tcPr>
            <w:tcW w:w="775" w:type="dxa"/>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经费保障</w:t>
            </w:r>
          </w:p>
        </w:tc>
        <w:tc>
          <w:tcPr>
            <w:tcW w:w="691"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7*</w:t>
            </w: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农产品质量安全监管、检测、执法等各项工作经费列入财政预算</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查看资料、凭证等</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1</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0.6</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区财政局</w:t>
            </w:r>
          </w:p>
        </w:tc>
      </w:tr>
      <w:tr w:rsidR="00EE459D" w:rsidTr="00F810F2">
        <w:trPr>
          <w:gridBefore w:val="1"/>
          <w:wBefore w:w="8" w:type="dxa"/>
          <w:trHeight w:val="370"/>
          <w:jc w:val="center"/>
        </w:trPr>
        <w:tc>
          <w:tcPr>
            <w:tcW w:w="480"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75"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691" w:type="dxa"/>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8*</w:t>
            </w: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农产品质量安全财政投入满足监管工作实际需要</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查看资料、凭证等</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2</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1.2</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区财政局</w:t>
            </w:r>
          </w:p>
        </w:tc>
      </w:tr>
      <w:tr w:rsidR="00EE459D" w:rsidTr="00F810F2">
        <w:trPr>
          <w:gridBefore w:val="1"/>
          <w:wBefore w:w="8" w:type="dxa"/>
          <w:trHeight w:val="414"/>
          <w:jc w:val="center"/>
        </w:trPr>
        <w:tc>
          <w:tcPr>
            <w:tcW w:w="480"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75"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691"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增长幅度高于经常性财政收入增长幅度</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查看资料、凭证等</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1</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0.6</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区财政局</w:t>
            </w:r>
          </w:p>
        </w:tc>
      </w:tr>
      <w:tr w:rsidR="00EE459D" w:rsidTr="00F810F2">
        <w:trPr>
          <w:trHeight w:val="600"/>
          <w:jc w:val="center"/>
        </w:trPr>
        <w:tc>
          <w:tcPr>
            <w:tcW w:w="488" w:type="dxa"/>
            <w:gridSpan w:val="2"/>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lastRenderedPageBreak/>
              <w:t>二</w:t>
            </w:r>
          </w:p>
        </w:tc>
        <w:tc>
          <w:tcPr>
            <w:tcW w:w="741" w:type="dxa"/>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农产品生产经营单位主体责任落实到位</w:t>
            </w:r>
          </w:p>
        </w:tc>
        <w:tc>
          <w:tcPr>
            <w:tcW w:w="489" w:type="dxa"/>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w:t>
            </w:r>
          </w:p>
        </w:tc>
        <w:tc>
          <w:tcPr>
            <w:tcW w:w="775" w:type="dxa"/>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监管名录和黑名单制度</w:t>
            </w:r>
          </w:p>
        </w:tc>
        <w:tc>
          <w:tcPr>
            <w:tcW w:w="691"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9</w:t>
            </w: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100%</w:t>
            </w:r>
            <w:r>
              <w:rPr>
                <w:rFonts w:ascii="Times New Roman" w:eastAsia="方正仿宋_GBK" w:hAnsi="Times New Roman"/>
                <w:color w:val="000000"/>
                <w:kern w:val="0"/>
                <w:szCs w:val="21"/>
              </w:rPr>
              <w:t>落实农产品生产销售企业、农民专业合作经济组织、畜禽屠宰企业、收购储运企业、经纪人和农产品批发、零售市场等生产经营主体监管名录制度</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查看文件、资料；现场抽查</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2</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1.2</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区农业农村委、区林业局、各镇乡街道</w:t>
            </w:r>
          </w:p>
        </w:tc>
      </w:tr>
      <w:tr w:rsidR="00EE459D" w:rsidTr="00F810F2">
        <w:trPr>
          <w:trHeight w:val="696"/>
          <w:jc w:val="center"/>
        </w:trPr>
        <w:tc>
          <w:tcPr>
            <w:tcW w:w="488" w:type="dxa"/>
            <w:gridSpan w:val="2"/>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75"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691"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10</w:t>
            </w: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建立生产经营主体</w:t>
            </w:r>
            <w:r>
              <w:rPr>
                <w:rFonts w:ascii="Times New Roman" w:eastAsia="方正仿宋_GBK" w:hAnsi="Times New Roman" w:hint="eastAsia"/>
                <w:color w:val="000000"/>
                <w:kern w:val="0"/>
                <w:szCs w:val="21"/>
              </w:rPr>
              <w:t>“</w:t>
            </w:r>
            <w:r>
              <w:rPr>
                <w:rFonts w:ascii="Times New Roman" w:eastAsia="方正仿宋_GBK" w:hAnsi="Times New Roman"/>
                <w:color w:val="000000"/>
                <w:kern w:val="0"/>
                <w:szCs w:val="21"/>
              </w:rPr>
              <w:t>黑名单</w:t>
            </w:r>
            <w:r>
              <w:rPr>
                <w:rFonts w:ascii="Times New Roman" w:eastAsia="方正仿宋_GBK" w:hAnsi="Times New Roman" w:hint="eastAsia"/>
                <w:color w:val="000000"/>
                <w:kern w:val="0"/>
                <w:szCs w:val="21"/>
              </w:rPr>
              <w:t>”</w:t>
            </w:r>
            <w:r>
              <w:rPr>
                <w:rFonts w:ascii="Times New Roman" w:eastAsia="方正仿宋_GBK" w:hAnsi="Times New Roman"/>
                <w:color w:val="000000"/>
                <w:kern w:val="0"/>
                <w:szCs w:val="21"/>
              </w:rPr>
              <w:t>制度，依法公开生产经营主体违法信息</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查看资料、检查记录（图片、影像）和公示情况</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0.6</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区农业农村委、区林业局、区市场监督管理局</w:t>
            </w:r>
          </w:p>
        </w:tc>
      </w:tr>
      <w:tr w:rsidR="00EE459D" w:rsidTr="00F810F2">
        <w:trPr>
          <w:trHeight w:val="505"/>
          <w:jc w:val="center"/>
        </w:trPr>
        <w:tc>
          <w:tcPr>
            <w:tcW w:w="488" w:type="dxa"/>
            <w:gridSpan w:val="2"/>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2</w:t>
            </w:r>
          </w:p>
        </w:tc>
        <w:tc>
          <w:tcPr>
            <w:tcW w:w="775"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人员培训</w:t>
            </w:r>
          </w:p>
        </w:tc>
        <w:tc>
          <w:tcPr>
            <w:tcW w:w="691"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11</w:t>
            </w: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对纳入监管名录的农产品生产经营主体及种养殖大户的责任告知率、培训率达到</w:t>
            </w:r>
            <w:r>
              <w:rPr>
                <w:rFonts w:ascii="Times New Roman" w:eastAsia="方正仿宋_GBK" w:hAnsi="Times New Roman"/>
                <w:color w:val="000000"/>
                <w:kern w:val="0"/>
                <w:szCs w:val="21"/>
              </w:rPr>
              <w:t>100%</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查资料（图片、影像）；现场检查</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0.6</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区农业农村委、区林业局、各镇乡街道</w:t>
            </w:r>
          </w:p>
        </w:tc>
      </w:tr>
      <w:tr w:rsidR="00EE459D" w:rsidTr="00F810F2">
        <w:trPr>
          <w:trHeight w:val="600"/>
          <w:jc w:val="center"/>
        </w:trPr>
        <w:tc>
          <w:tcPr>
            <w:tcW w:w="488" w:type="dxa"/>
            <w:gridSpan w:val="2"/>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3</w:t>
            </w:r>
          </w:p>
        </w:tc>
        <w:tc>
          <w:tcPr>
            <w:tcW w:w="775" w:type="dxa"/>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过程控制</w:t>
            </w:r>
          </w:p>
        </w:tc>
        <w:tc>
          <w:tcPr>
            <w:tcW w:w="691" w:type="dxa"/>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12</w:t>
            </w: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农产品生产企业或农民专业合作经济组织实施质量承诺和开展从业人员培训</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查看相关文件、检查记录（图片、影像）等资料</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0.5</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0.3</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区农业农村委、区林业局、各镇乡街道</w:t>
            </w:r>
          </w:p>
        </w:tc>
      </w:tr>
      <w:tr w:rsidR="00EE459D" w:rsidTr="00F810F2">
        <w:trPr>
          <w:trHeight w:val="535"/>
          <w:jc w:val="center"/>
        </w:trPr>
        <w:tc>
          <w:tcPr>
            <w:tcW w:w="488" w:type="dxa"/>
            <w:gridSpan w:val="2"/>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75"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691"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落实生产记录制度</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查看文件、资料；现场抽查</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0.5</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0.3</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区农业农村委、区林业局、各镇乡街道</w:t>
            </w:r>
          </w:p>
        </w:tc>
      </w:tr>
      <w:tr w:rsidR="00EE459D" w:rsidTr="00F810F2">
        <w:trPr>
          <w:trHeight w:val="610"/>
          <w:jc w:val="center"/>
        </w:trPr>
        <w:tc>
          <w:tcPr>
            <w:tcW w:w="488" w:type="dxa"/>
            <w:gridSpan w:val="2"/>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75"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691"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严格执行禁限用农兽药管理、农兽药休药期（安全间隔期）等规定</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查看文件、资料；现场抽查</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0.5</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0.3</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区农业农村委、各镇乡街道</w:t>
            </w:r>
          </w:p>
        </w:tc>
      </w:tr>
      <w:tr w:rsidR="00EE459D" w:rsidTr="00F810F2">
        <w:trPr>
          <w:trHeight w:val="420"/>
          <w:jc w:val="center"/>
        </w:trPr>
        <w:tc>
          <w:tcPr>
            <w:tcW w:w="488" w:type="dxa"/>
            <w:gridSpan w:val="2"/>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75"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691"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13</w:t>
            </w: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屠宰企业落实流向登记制度</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查看文件、资料；现场抽查</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0.5</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0.3</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区农业农村委</w:t>
            </w:r>
          </w:p>
        </w:tc>
      </w:tr>
      <w:tr w:rsidR="00EE459D" w:rsidTr="00F810F2">
        <w:trPr>
          <w:trHeight w:val="600"/>
          <w:jc w:val="center"/>
        </w:trPr>
        <w:tc>
          <w:tcPr>
            <w:tcW w:w="488" w:type="dxa"/>
            <w:gridSpan w:val="2"/>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4</w:t>
            </w:r>
          </w:p>
        </w:tc>
        <w:tc>
          <w:tcPr>
            <w:tcW w:w="775" w:type="dxa"/>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产品自检</w:t>
            </w:r>
          </w:p>
        </w:tc>
        <w:tc>
          <w:tcPr>
            <w:tcW w:w="691"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14</w:t>
            </w: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农产品生产企业和农民专业合作经济组织对销售的农产品开展自检或委托检验</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查看资料，并随机抽查核实</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0.6</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区农业农村委、区林业局、各镇乡街道</w:t>
            </w:r>
          </w:p>
        </w:tc>
      </w:tr>
      <w:tr w:rsidR="00EE459D" w:rsidTr="00F810F2">
        <w:trPr>
          <w:trHeight w:val="375"/>
          <w:jc w:val="center"/>
        </w:trPr>
        <w:tc>
          <w:tcPr>
            <w:tcW w:w="488" w:type="dxa"/>
            <w:gridSpan w:val="2"/>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75"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691"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15</w:t>
            </w: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屠宰企业落实进场查验、肉品品质检验、</w:t>
            </w:r>
            <w:r>
              <w:rPr>
                <w:rFonts w:ascii="Times New Roman" w:eastAsia="方正仿宋_GBK" w:hAnsi="Times New Roman" w:hint="eastAsia"/>
                <w:color w:val="000000"/>
                <w:kern w:val="0"/>
                <w:szCs w:val="21"/>
              </w:rPr>
              <w:t>“</w:t>
            </w:r>
            <w:r>
              <w:rPr>
                <w:rFonts w:ascii="Times New Roman" w:eastAsia="方正仿宋_GBK" w:hAnsi="Times New Roman"/>
                <w:color w:val="000000"/>
                <w:kern w:val="0"/>
                <w:szCs w:val="21"/>
              </w:rPr>
              <w:t>瘦肉精</w:t>
            </w:r>
            <w:r>
              <w:rPr>
                <w:rFonts w:ascii="Times New Roman" w:eastAsia="方正仿宋_GBK" w:hAnsi="Times New Roman" w:hint="eastAsia"/>
                <w:color w:val="000000"/>
                <w:kern w:val="0"/>
                <w:szCs w:val="21"/>
              </w:rPr>
              <w:t>”</w:t>
            </w:r>
            <w:r>
              <w:rPr>
                <w:rFonts w:ascii="Times New Roman" w:eastAsia="方正仿宋_GBK" w:hAnsi="Times New Roman"/>
                <w:color w:val="000000"/>
                <w:kern w:val="0"/>
                <w:szCs w:val="21"/>
              </w:rPr>
              <w:t>检测等制度</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查看文件、资料；现场抽查</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0.6</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区农业农村委</w:t>
            </w:r>
          </w:p>
        </w:tc>
      </w:tr>
      <w:tr w:rsidR="00EE459D" w:rsidTr="00F810F2">
        <w:trPr>
          <w:trHeight w:val="545"/>
          <w:jc w:val="center"/>
        </w:trPr>
        <w:tc>
          <w:tcPr>
            <w:tcW w:w="488" w:type="dxa"/>
            <w:gridSpan w:val="2"/>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75"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691"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16</w:t>
            </w: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农产品收购储运企业和农产品批发市场建立进货查验、抽查检测制度</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查看文件、资料；现场抽查</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0.6</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hint="eastAsia"/>
                <w:color w:val="000000"/>
                <w:kern w:val="0"/>
                <w:szCs w:val="21"/>
              </w:rPr>
            </w:pPr>
            <w:r>
              <w:rPr>
                <w:rFonts w:ascii="Times New Roman" w:eastAsia="方正仿宋_GBK" w:hAnsi="Times New Roman" w:hint="eastAsia"/>
                <w:color w:val="000000"/>
                <w:kern w:val="0"/>
                <w:szCs w:val="21"/>
              </w:rPr>
              <w:t>区市场监管局</w:t>
            </w:r>
          </w:p>
        </w:tc>
      </w:tr>
      <w:tr w:rsidR="00EE459D" w:rsidTr="00F810F2">
        <w:trPr>
          <w:trHeight w:val="295"/>
          <w:jc w:val="center"/>
        </w:trPr>
        <w:tc>
          <w:tcPr>
            <w:tcW w:w="488" w:type="dxa"/>
            <w:gridSpan w:val="2"/>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5</w:t>
            </w:r>
          </w:p>
        </w:tc>
        <w:tc>
          <w:tcPr>
            <w:tcW w:w="775" w:type="dxa"/>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无害化处理</w:t>
            </w:r>
          </w:p>
        </w:tc>
        <w:tc>
          <w:tcPr>
            <w:tcW w:w="691" w:type="dxa"/>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17</w:t>
            </w: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建立病死畜禽及不合格农产品无害化处理机制</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查看文件、资料；现场抽查</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0.6</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区农业农村委</w:t>
            </w:r>
          </w:p>
        </w:tc>
      </w:tr>
      <w:tr w:rsidR="00EE459D" w:rsidTr="00F810F2">
        <w:trPr>
          <w:trHeight w:val="90"/>
          <w:jc w:val="center"/>
        </w:trPr>
        <w:tc>
          <w:tcPr>
            <w:tcW w:w="488" w:type="dxa"/>
            <w:gridSpan w:val="2"/>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75"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691"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病死畜禽无害化处理率达到</w:t>
            </w:r>
            <w:r>
              <w:rPr>
                <w:rFonts w:ascii="Times New Roman" w:eastAsia="方正仿宋_GBK" w:hAnsi="Times New Roman"/>
                <w:color w:val="000000"/>
                <w:kern w:val="0"/>
                <w:szCs w:val="21"/>
              </w:rPr>
              <w:t>100%</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查看相关文件、检查记录（图片、影像）等资料</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0.6</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区农业农村委</w:t>
            </w:r>
          </w:p>
        </w:tc>
      </w:tr>
      <w:tr w:rsidR="00EE459D" w:rsidTr="00F810F2">
        <w:trPr>
          <w:trHeight w:val="390"/>
          <w:jc w:val="center"/>
        </w:trPr>
        <w:tc>
          <w:tcPr>
            <w:tcW w:w="488" w:type="dxa"/>
            <w:gridSpan w:val="2"/>
            <w:vMerge w:val="restart"/>
            <w:tcBorders>
              <w:top w:val="nil"/>
              <w:left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lastRenderedPageBreak/>
              <w:t>三</w:t>
            </w:r>
          </w:p>
        </w:tc>
        <w:tc>
          <w:tcPr>
            <w:tcW w:w="741" w:type="dxa"/>
            <w:vMerge w:val="restart"/>
            <w:tcBorders>
              <w:top w:val="nil"/>
              <w:left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农业投入品监管有力</w:t>
            </w:r>
          </w:p>
        </w:tc>
        <w:tc>
          <w:tcPr>
            <w:tcW w:w="489" w:type="dxa"/>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w:t>
            </w:r>
          </w:p>
        </w:tc>
        <w:tc>
          <w:tcPr>
            <w:tcW w:w="775" w:type="dxa"/>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市场准入和监管名录</w:t>
            </w:r>
          </w:p>
        </w:tc>
        <w:tc>
          <w:tcPr>
            <w:tcW w:w="691" w:type="dxa"/>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18*</w:t>
            </w: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实行农药市场准入管理和建立主体监管名录</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查看文件、资料；现场抽查</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0.6</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区农业农村委</w:t>
            </w:r>
          </w:p>
        </w:tc>
      </w:tr>
      <w:tr w:rsidR="00EE459D" w:rsidTr="00F810F2">
        <w:trPr>
          <w:trHeight w:val="580"/>
          <w:jc w:val="center"/>
        </w:trPr>
        <w:tc>
          <w:tcPr>
            <w:tcW w:w="488" w:type="dxa"/>
            <w:gridSpan w:val="2"/>
            <w:vMerge/>
            <w:tcBorders>
              <w:left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left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75"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691"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实行兽药、饲料及饲料添加剂市场准入管理和建立主体监管名录。</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查看相关文件、检查记录（图片、影像）等资料</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0.6</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区农业农村委</w:t>
            </w:r>
          </w:p>
        </w:tc>
      </w:tr>
      <w:tr w:rsidR="00EE459D" w:rsidTr="00F810F2">
        <w:trPr>
          <w:trHeight w:val="600"/>
          <w:jc w:val="center"/>
        </w:trPr>
        <w:tc>
          <w:tcPr>
            <w:tcW w:w="488" w:type="dxa"/>
            <w:gridSpan w:val="2"/>
            <w:vMerge/>
            <w:tcBorders>
              <w:left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left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2</w:t>
            </w:r>
          </w:p>
        </w:tc>
        <w:tc>
          <w:tcPr>
            <w:tcW w:w="775" w:type="dxa"/>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规范经营</w:t>
            </w:r>
          </w:p>
        </w:tc>
        <w:tc>
          <w:tcPr>
            <w:tcW w:w="691" w:type="dxa"/>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19</w:t>
            </w: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落实农业投入品购买索证索票、经营台账制度</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查看文件、资料；现场抽查</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0.5</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0.3</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区农业农村委、区市场监管局</w:t>
            </w:r>
          </w:p>
        </w:tc>
      </w:tr>
      <w:tr w:rsidR="00EE459D" w:rsidTr="00F810F2">
        <w:trPr>
          <w:trHeight w:val="600"/>
          <w:jc w:val="center"/>
        </w:trPr>
        <w:tc>
          <w:tcPr>
            <w:tcW w:w="488" w:type="dxa"/>
            <w:gridSpan w:val="2"/>
            <w:vMerge/>
            <w:tcBorders>
              <w:left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left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75"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691"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探索建立农药包装废弃物收集处理体系</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查看文件、资料；现场抽查</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0.5</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0.3</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区农业农村委、区林业局</w:t>
            </w:r>
          </w:p>
        </w:tc>
      </w:tr>
      <w:tr w:rsidR="00EE459D" w:rsidTr="00F810F2">
        <w:trPr>
          <w:trHeight w:val="600"/>
          <w:jc w:val="center"/>
        </w:trPr>
        <w:tc>
          <w:tcPr>
            <w:tcW w:w="488" w:type="dxa"/>
            <w:gridSpan w:val="2"/>
            <w:vMerge/>
            <w:tcBorders>
              <w:left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left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75"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691" w:type="dxa"/>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20*</w:t>
            </w: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100%</w:t>
            </w:r>
            <w:r>
              <w:rPr>
                <w:rFonts w:ascii="Times New Roman" w:eastAsia="方正仿宋_GBK" w:hAnsi="Times New Roman"/>
                <w:color w:val="000000"/>
                <w:kern w:val="0"/>
                <w:szCs w:val="21"/>
              </w:rPr>
              <w:t>落实高毒农药定点经营、实名购买制度</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查看相关文件、检查记录（图片、影像）等资料</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0.5</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0.3</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区农业农村委、区市场监管局</w:t>
            </w:r>
          </w:p>
        </w:tc>
      </w:tr>
      <w:tr w:rsidR="00EE459D" w:rsidTr="00F810F2">
        <w:trPr>
          <w:trHeight w:val="600"/>
          <w:jc w:val="center"/>
        </w:trPr>
        <w:tc>
          <w:tcPr>
            <w:tcW w:w="488" w:type="dxa"/>
            <w:gridSpan w:val="2"/>
            <w:vMerge/>
            <w:tcBorders>
              <w:left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left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75"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691"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推行兽药良好生产和经营规范</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查看文件、资料；现场抽查</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0.5</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0.3</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区农业农村委、区市场监管局</w:t>
            </w:r>
          </w:p>
        </w:tc>
      </w:tr>
      <w:tr w:rsidR="00EE459D" w:rsidTr="00F810F2">
        <w:trPr>
          <w:trHeight w:val="327"/>
          <w:jc w:val="center"/>
        </w:trPr>
        <w:tc>
          <w:tcPr>
            <w:tcW w:w="488" w:type="dxa"/>
            <w:gridSpan w:val="2"/>
            <w:vMerge/>
            <w:tcBorders>
              <w:left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left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75"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691"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bookmarkStart w:id="0" w:name="RANGE!F33"/>
            <w:r>
              <w:rPr>
                <w:rFonts w:ascii="Times New Roman" w:eastAsia="方正仿宋_GBK" w:hAnsi="Times New Roman"/>
                <w:color w:val="000000"/>
                <w:kern w:val="0"/>
                <w:szCs w:val="21"/>
              </w:rPr>
              <w:t>对养殖环节自配料实施监管</w:t>
            </w:r>
            <w:bookmarkEnd w:id="0"/>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查看文件、资料；现场抽查</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0.5</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0.3</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区农业农村委</w:t>
            </w:r>
          </w:p>
        </w:tc>
      </w:tr>
      <w:tr w:rsidR="00EE459D" w:rsidTr="00F810F2">
        <w:trPr>
          <w:trHeight w:val="335"/>
          <w:jc w:val="center"/>
        </w:trPr>
        <w:tc>
          <w:tcPr>
            <w:tcW w:w="488" w:type="dxa"/>
            <w:gridSpan w:val="2"/>
            <w:vMerge/>
            <w:tcBorders>
              <w:left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left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75"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691" w:type="dxa"/>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21</w:t>
            </w: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构建放心农业投入品经营和配送网络</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查看文件、资料；现场抽查</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0.5</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0.3</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区农业农村委</w:t>
            </w:r>
          </w:p>
        </w:tc>
      </w:tr>
      <w:tr w:rsidR="00EE459D" w:rsidTr="00F810F2">
        <w:trPr>
          <w:trHeight w:val="600"/>
          <w:jc w:val="center"/>
        </w:trPr>
        <w:tc>
          <w:tcPr>
            <w:tcW w:w="488" w:type="dxa"/>
            <w:gridSpan w:val="2"/>
            <w:vMerge/>
            <w:tcBorders>
              <w:left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left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75"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691"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实施连锁、统购、配送等营销模式的农业投入品占当地农业投入品总量比例达到</w:t>
            </w:r>
            <w:r>
              <w:rPr>
                <w:rFonts w:ascii="Times New Roman" w:eastAsia="方正仿宋_GBK" w:hAnsi="Times New Roman"/>
                <w:color w:val="000000"/>
                <w:kern w:val="0"/>
                <w:szCs w:val="21"/>
              </w:rPr>
              <w:t>70%</w:t>
            </w:r>
            <w:r>
              <w:rPr>
                <w:rFonts w:ascii="Times New Roman" w:eastAsia="方正仿宋_GBK" w:hAnsi="Times New Roman"/>
                <w:color w:val="000000"/>
                <w:kern w:val="0"/>
                <w:szCs w:val="21"/>
              </w:rPr>
              <w:t>以上</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查看相关文件、检查记录（图片、影像）等资料</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0.6</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区农业农村委、</w:t>
            </w:r>
            <w:r>
              <w:rPr>
                <w:rFonts w:ascii="Times New Roman" w:eastAsia="方正仿宋_GBK" w:hAnsi="Times New Roman" w:hint="eastAsia"/>
                <w:color w:val="000000"/>
                <w:kern w:val="0"/>
                <w:szCs w:val="21"/>
              </w:rPr>
              <w:t>供销联社</w:t>
            </w:r>
          </w:p>
        </w:tc>
      </w:tr>
      <w:tr w:rsidR="00EE459D" w:rsidTr="00F810F2">
        <w:trPr>
          <w:trHeight w:val="360"/>
          <w:jc w:val="center"/>
        </w:trPr>
        <w:tc>
          <w:tcPr>
            <w:tcW w:w="488" w:type="dxa"/>
            <w:gridSpan w:val="2"/>
            <w:vMerge/>
            <w:tcBorders>
              <w:left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left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3</w:t>
            </w:r>
          </w:p>
        </w:tc>
        <w:tc>
          <w:tcPr>
            <w:tcW w:w="775" w:type="dxa"/>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平台管理</w:t>
            </w:r>
          </w:p>
        </w:tc>
        <w:tc>
          <w:tcPr>
            <w:tcW w:w="691" w:type="dxa"/>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22</w:t>
            </w: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建成农业投入品监管信息平台</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查看文件、资料；现场抽查</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0.6</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区农业农村委</w:t>
            </w:r>
          </w:p>
        </w:tc>
      </w:tr>
      <w:tr w:rsidR="00EE459D" w:rsidTr="00F810F2">
        <w:trPr>
          <w:trHeight w:val="419"/>
          <w:jc w:val="center"/>
        </w:trPr>
        <w:tc>
          <w:tcPr>
            <w:tcW w:w="488" w:type="dxa"/>
            <w:gridSpan w:val="2"/>
            <w:vMerge/>
            <w:tcBorders>
              <w:left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left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75"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691"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实现农业投入品</w:t>
            </w:r>
            <w:r>
              <w:rPr>
                <w:rFonts w:ascii="Times New Roman" w:eastAsia="方正仿宋_GBK" w:hAnsi="Times New Roman"/>
                <w:color w:val="000000"/>
                <w:kern w:val="0"/>
                <w:szCs w:val="21"/>
              </w:rPr>
              <w:t>100%</w:t>
            </w:r>
            <w:r>
              <w:rPr>
                <w:rFonts w:ascii="Times New Roman" w:eastAsia="方正仿宋_GBK" w:hAnsi="Times New Roman"/>
                <w:color w:val="000000"/>
                <w:kern w:val="0"/>
                <w:szCs w:val="21"/>
              </w:rPr>
              <w:t>纳入平台管理</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查看文件、资料；现场抽查</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2</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1.2</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区农业农村委</w:t>
            </w:r>
          </w:p>
        </w:tc>
      </w:tr>
      <w:tr w:rsidR="00EE459D" w:rsidTr="00F810F2">
        <w:trPr>
          <w:trHeight w:val="306"/>
          <w:jc w:val="center"/>
        </w:trPr>
        <w:tc>
          <w:tcPr>
            <w:tcW w:w="488" w:type="dxa"/>
            <w:gridSpan w:val="2"/>
            <w:vMerge/>
            <w:tcBorders>
              <w:left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left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4</w:t>
            </w:r>
          </w:p>
        </w:tc>
        <w:tc>
          <w:tcPr>
            <w:tcW w:w="775" w:type="dxa"/>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质量监测</w:t>
            </w:r>
          </w:p>
        </w:tc>
        <w:tc>
          <w:tcPr>
            <w:tcW w:w="691" w:type="dxa"/>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23</w:t>
            </w: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建立农业投入品质量常态化监测制度</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查看文件、资料；现场抽查</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0.6</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区农业农村委</w:t>
            </w:r>
          </w:p>
        </w:tc>
      </w:tr>
      <w:tr w:rsidR="00EE459D" w:rsidTr="00F810F2">
        <w:trPr>
          <w:trHeight w:val="358"/>
          <w:jc w:val="center"/>
        </w:trPr>
        <w:tc>
          <w:tcPr>
            <w:tcW w:w="488" w:type="dxa"/>
            <w:gridSpan w:val="2"/>
            <w:vMerge/>
            <w:tcBorders>
              <w:left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left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75"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691"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定期对区域内主要生产基地、交易市场的投入品开展监督抽查和技术指导</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查看文件、资料；现场抽查</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0.5</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0.3</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区农业农村委</w:t>
            </w:r>
          </w:p>
        </w:tc>
      </w:tr>
      <w:tr w:rsidR="00EE459D" w:rsidTr="00F810F2">
        <w:trPr>
          <w:trHeight w:val="600"/>
          <w:jc w:val="center"/>
        </w:trPr>
        <w:tc>
          <w:tcPr>
            <w:tcW w:w="488" w:type="dxa"/>
            <w:gridSpan w:val="2"/>
            <w:vMerge/>
            <w:tcBorders>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75"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691"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严格执行禁限用农兽药、饲料和饲料添加剂等有关规定，农业投入品生产环节非法添加行为基本杜绝</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查看文件、资料；现场抽查</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0.5</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0.3</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区农业农村委</w:t>
            </w:r>
          </w:p>
        </w:tc>
      </w:tr>
      <w:tr w:rsidR="00EE459D" w:rsidTr="00F810F2">
        <w:trPr>
          <w:trHeight w:val="453"/>
          <w:jc w:val="center"/>
        </w:trPr>
        <w:tc>
          <w:tcPr>
            <w:tcW w:w="488" w:type="dxa"/>
            <w:gridSpan w:val="2"/>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lastRenderedPageBreak/>
              <w:t>四</w:t>
            </w:r>
          </w:p>
        </w:tc>
        <w:tc>
          <w:tcPr>
            <w:tcW w:w="741" w:type="dxa"/>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农产品质量安全监测扎实推进</w:t>
            </w:r>
          </w:p>
        </w:tc>
        <w:tc>
          <w:tcPr>
            <w:tcW w:w="489" w:type="dxa"/>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w:t>
            </w:r>
          </w:p>
        </w:tc>
        <w:tc>
          <w:tcPr>
            <w:tcW w:w="775" w:type="dxa"/>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隐患排查与监督抽查</w:t>
            </w:r>
          </w:p>
        </w:tc>
        <w:tc>
          <w:tcPr>
            <w:tcW w:w="691" w:type="dxa"/>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24</w:t>
            </w: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制定实施主要农产品质量安全监测计划</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查看文件、资料；现场抽查</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0.6</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区农业农村委</w:t>
            </w:r>
          </w:p>
        </w:tc>
      </w:tr>
      <w:tr w:rsidR="00EE459D" w:rsidTr="00F810F2">
        <w:trPr>
          <w:trHeight w:val="956"/>
          <w:jc w:val="center"/>
        </w:trPr>
        <w:tc>
          <w:tcPr>
            <w:tcW w:w="488" w:type="dxa"/>
            <w:gridSpan w:val="2"/>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75"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691"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监测范围覆盖所有农产品生产销售企业、农民专业合作经济组织、生产基地、种养殖大户和收购储运企业及批发、零售市场</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查看文件、资料；现场抽查</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0.6</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区农业农村委、区市场监管局、各镇乡街道</w:t>
            </w:r>
          </w:p>
        </w:tc>
      </w:tr>
      <w:tr w:rsidR="00EE459D" w:rsidTr="00F810F2">
        <w:trPr>
          <w:trHeight w:val="600"/>
          <w:jc w:val="center"/>
        </w:trPr>
        <w:tc>
          <w:tcPr>
            <w:tcW w:w="488" w:type="dxa"/>
            <w:gridSpan w:val="2"/>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75"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691"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区一级全年定性抽检农产品样品数量不少于</w:t>
            </w:r>
            <w:r>
              <w:rPr>
                <w:rFonts w:ascii="Times New Roman" w:eastAsia="方正仿宋_GBK" w:hAnsi="Times New Roman"/>
                <w:color w:val="000000"/>
                <w:kern w:val="0"/>
                <w:szCs w:val="21"/>
              </w:rPr>
              <w:t>8000</w:t>
            </w:r>
            <w:r>
              <w:rPr>
                <w:rFonts w:ascii="Times New Roman" w:eastAsia="方正仿宋_GBK" w:hAnsi="Times New Roman"/>
                <w:color w:val="000000"/>
                <w:kern w:val="0"/>
                <w:szCs w:val="21"/>
              </w:rPr>
              <w:t>个</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查看相关文件、检查记录（图片、影像）等资料</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0.6</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区农业农村委、区市场监管局</w:t>
            </w:r>
          </w:p>
        </w:tc>
      </w:tr>
      <w:tr w:rsidR="00EE459D" w:rsidTr="00F810F2">
        <w:trPr>
          <w:trHeight w:val="600"/>
          <w:jc w:val="center"/>
        </w:trPr>
        <w:tc>
          <w:tcPr>
            <w:tcW w:w="488" w:type="dxa"/>
            <w:gridSpan w:val="2"/>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75"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691"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全年定量抽检农产品样品数量不少于</w:t>
            </w:r>
            <w:r>
              <w:rPr>
                <w:rFonts w:ascii="Times New Roman" w:eastAsia="方正仿宋_GBK" w:hAnsi="Times New Roman"/>
                <w:color w:val="000000"/>
                <w:kern w:val="0"/>
                <w:szCs w:val="21"/>
              </w:rPr>
              <w:t>600</w:t>
            </w:r>
            <w:r>
              <w:rPr>
                <w:rFonts w:ascii="Times New Roman" w:eastAsia="方正仿宋_GBK" w:hAnsi="Times New Roman"/>
                <w:color w:val="000000"/>
                <w:kern w:val="0"/>
                <w:szCs w:val="21"/>
              </w:rPr>
              <w:t>个</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查看相关文件、检查记录（图片、影像）等资料</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0.6</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区农业农村委、区市场监管局</w:t>
            </w:r>
          </w:p>
        </w:tc>
      </w:tr>
      <w:tr w:rsidR="00EE459D" w:rsidTr="00F810F2">
        <w:trPr>
          <w:trHeight w:val="600"/>
          <w:jc w:val="center"/>
        </w:trPr>
        <w:tc>
          <w:tcPr>
            <w:tcW w:w="488" w:type="dxa"/>
            <w:gridSpan w:val="2"/>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75"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691"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区域内农产品生产经营企业和农民专业合作经济组织</w:t>
            </w:r>
            <w:r>
              <w:rPr>
                <w:rFonts w:ascii="Times New Roman" w:eastAsia="方正仿宋_GBK" w:hAnsi="Times New Roman"/>
                <w:color w:val="000000"/>
                <w:kern w:val="0"/>
                <w:szCs w:val="21"/>
              </w:rPr>
              <w:t>100%</w:t>
            </w:r>
            <w:r>
              <w:rPr>
                <w:rFonts w:ascii="Times New Roman" w:eastAsia="方正仿宋_GBK" w:hAnsi="Times New Roman"/>
                <w:color w:val="000000"/>
                <w:kern w:val="0"/>
                <w:szCs w:val="21"/>
              </w:rPr>
              <w:t>落实产品自检制度</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查看相关文件、检查记录（图片、影像）等资料</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0.6</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区农业农村委、区林业局、各镇乡街道</w:t>
            </w:r>
          </w:p>
        </w:tc>
      </w:tr>
      <w:tr w:rsidR="00EE459D" w:rsidTr="00F810F2">
        <w:trPr>
          <w:trHeight w:val="600"/>
          <w:jc w:val="center"/>
        </w:trPr>
        <w:tc>
          <w:tcPr>
            <w:tcW w:w="488" w:type="dxa"/>
            <w:gridSpan w:val="2"/>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2</w:t>
            </w:r>
          </w:p>
        </w:tc>
        <w:tc>
          <w:tcPr>
            <w:tcW w:w="775" w:type="dxa"/>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日常巡查</w:t>
            </w:r>
          </w:p>
        </w:tc>
        <w:tc>
          <w:tcPr>
            <w:tcW w:w="691" w:type="dxa"/>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25</w:t>
            </w: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乡镇监管机构落实日常巡查、速测等工作</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查看相关文件、检查记录（图片、影像）等资料</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0.6</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各镇乡街道</w:t>
            </w:r>
          </w:p>
        </w:tc>
      </w:tr>
      <w:tr w:rsidR="00EE459D" w:rsidTr="00F810F2">
        <w:trPr>
          <w:trHeight w:val="600"/>
          <w:jc w:val="center"/>
        </w:trPr>
        <w:tc>
          <w:tcPr>
            <w:tcW w:w="488" w:type="dxa"/>
            <w:gridSpan w:val="2"/>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75"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691"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每个乡镇监管机构全年定性检测农产品样品不少于</w:t>
            </w:r>
            <w:r>
              <w:rPr>
                <w:rFonts w:ascii="Times New Roman" w:eastAsia="方正仿宋_GBK" w:hAnsi="Times New Roman"/>
                <w:color w:val="000000"/>
                <w:kern w:val="0"/>
                <w:szCs w:val="21"/>
              </w:rPr>
              <w:t>7200</w:t>
            </w:r>
            <w:r>
              <w:rPr>
                <w:rFonts w:ascii="Times New Roman" w:eastAsia="方正仿宋_GBK" w:hAnsi="Times New Roman"/>
                <w:color w:val="000000"/>
                <w:kern w:val="0"/>
                <w:szCs w:val="21"/>
              </w:rPr>
              <w:t>个</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查看相关文件、检查记录（图片、影像）等资料</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2</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1.2</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各镇乡街道</w:t>
            </w:r>
          </w:p>
        </w:tc>
      </w:tr>
      <w:tr w:rsidR="00EE459D" w:rsidTr="00F810F2">
        <w:trPr>
          <w:trHeight w:val="774"/>
          <w:jc w:val="center"/>
        </w:trPr>
        <w:tc>
          <w:tcPr>
            <w:tcW w:w="488" w:type="dxa"/>
            <w:gridSpan w:val="2"/>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3</w:t>
            </w:r>
          </w:p>
        </w:tc>
        <w:tc>
          <w:tcPr>
            <w:tcW w:w="775"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信息公告</w:t>
            </w:r>
          </w:p>
        </w:tc>
        <w:tc>
          <w:tcPr>
            <w:tcW w:w="691"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26</w:t>
            </w: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定期或不定期公开本地农产品质量安全监督抽查、投入品监管、质量安全风险监测等信息</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查看相关文件、检查记录（图片、影像）等资料</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0.6</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区政府办公室、区农业农村委、区卫生健康委</w:t>
            </w:r>
            <w:r>
              <w:rPr>
                <w:rFonts w:hint="eastAsia"/>
                <w:color w:val="000000"/>
                <w:kern w:val="0"/>
                <w:szCs w:val="21"/>
              </w:rPr>
              <w:t>、</w:t>
            </w:r>
            <w:r>
              <w:rPr>
                <w:rFonts w:ascii="Times New Roman" w:eastAsia="方正仿宋_GBK" w:hAnsi="Times New Roman"/>
                <w:color w:val="000000"/>
                <w:kern w:val="0"/>
                <w:szCs w:val="21"/>
              </w:rPr>
              <w:t>各镇乡街道</w:t>
            </w:r>
          </w:p>
        </w:tc>
      </w:tr>
      <w:tr w:rsidR="00EE459D" w:rsidTr="00F810F2">
        <w:trPr>
          <w:trHeight w:val="600"/>
          <w:jc w:val="center"/>
        </w:trPr>
        <w:tc>
          <w:tcPr>
            <w:tcW w:w="488" w:type="dxa"/>
            <w:gridSpan w:val="2"/>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五</w:t>
            </w:r>
          </w:p>
        </w:tc>
        <w:tc>
          <w:tcPr>
            <w:tcW w:w="741" w:type="dxa"/>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农产品质量安全执法到</w:t>
            </w:r>
            <w:r>
              <w:rPr>
                <w:rFonts w:ascii="Times New Roman" w:eastAsia="方正仿宋_GBK" w:hAnsi="Times New Roman"/>
                <w:color w:val="000000"/>
                <w:kern w:val="0"/>
                <w:szCs w:val="21"/>
              </w:rPr>
              <w:lastRenderedPageBreak/>
              <w:t>位</w:t>
            </w:r>
          </w:p>
        </w:tc>
        <w:tc>
          <w:tcPr>
            <w:tcW w:w="489"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lastRenderedPageBreak/>
              <w:t>1</w:t>
            </w:r>
          </w:p>
        </w:tc>
        <w:tc>
          <w:tcPr>
            <w:tcW w:w="775"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执法检查</w:t>
            </w:r>
          </w:p>
        </w:tc>
        <w:tc>
          <w:tcPr>
            <w:tcW w:w="691"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27</w:t>
            </w: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对农业投入品生产经营和农产品生产、收购、储运、屠宰、批发、零售市场等重点环节开展执法检查</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查看相关文件、检查记录（图片、影像）等资料</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4</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2.4</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区农业农村委、区市场监管局</w:t>
            </w:r>
          </w:p>
        </w:tc>
      </w:tr>
      <w:tr w:rsidR="00EE459D" w:rsidTr="00F810F2">
        <w:trPr>
          <w:trHeight w:val="90"/>
          <w:jc w:val="center"/>
        </w:trPr>
        <w:tc>
          <w:tcPr>
            <w:tcW w:w="488" w:type="dxa"/>
            <w:gridSpan w:val="2"/>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2</w:t>
            </w:r>
          </w:p>
        </w:tc>
        <w:tc>
          <w:tcPr>
            <w:tcW w:w="775"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依法处置</w:t>
            </w:r>
          </w:p>
        </w:tc>
        <w:tc>
          <w:tcPr>
            <w:tcW w:w="691"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28</w:t>
            </w: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区域内制售假劣农资、生产销售使用禁用农兽药、非法添加有毒有害物质、收购销售屠宰病死动物、注水、私屠滥宰、虚假农产品质量安全认证、伪造冒用</w:t>
            </w:r>
            <w:r>
              <w:rPr>
                <w:rFonts w:ascii="Times New Roman" w:eastAsia="方正仿宋_GBK" w:hAnsi="Times New Roman" w:hint="eastAsia"/>
                <w:color w:val="000000"/>
                <w:kern w:val="0"/>
                <w:szCs w:val="21"/>
              </w:rPr>
              <w:t>“</w:t>
            </w:r>
            <w:r>
              <w:rPr>
                <w:rFonts w:ascii="Times New Roman" w:eastAsia="方正仿宋_GBK" w:hAnsi="Times New Roman"/>
                <w:color w:val="000000"/>
                <w:kern w:val="0"/>
                <w:szCs w:val="21"/>
              </w:rPr>
              <w:t>三品一标</w:t>
            </w:r>
            <w:r>
              <w:rPr>
                <w:rFonts w:ascii="Times New Roman" w:eastAsia="方正仿宋_GBK" w:hAnsi="Times New Roman" w:hint="eastAsia"/>
                <w:color w:val="000000"/>
                <w:kern w:val="0"/>
                <w:szCs w:val="21"/>
              </w:rPr>
              <w:t>”</w:t>
            </w:r>
            <w:r>
              <w:rPr>
                <w:rFonts w:ascii="Times New Roman" w:eastAsia="方正仿宋_GBK" w:hAnsi="Times New Roman"/>
                <w:color w:val="000000"/>
                <w:kern w:val="0"/>
                <w:szCs w:val="21"/>
              </w:rPr>
              <w:t>产品标志等违法违规行为查处率达到</w:t>
            </w:r>
            <w:r>
              <w:rPr>
                <w:rFonts w:ascii="Times New Roman" w:eastAsia="方正仿宋_GBK" w:hAnsi="Times New Roman"/>
                <w:color w:val="000000"/>
                <w:kern w:val="0"/>
                <w:szCs w:val="21"/>
              </w:rPr>
              <w:t>100%</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查看相关文件、检查记录（图片、影像）等资料</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2</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1.2</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区农业农村委、区公安局</w:t>
            </w:r>
          </w:p>
        </w:tc>
      </w:tr>
      <w:tr w:rsidR="00EE459D" w:rsidTr="00F810F2">
        <w:trPr>
          <w:trHeight w:val="600"/>
          <w:jc w:val="center"/>
        </w:trPr>
        <w:tc>
          <w:tcPr>
            <w:tcW w:w="488" w:type="dxa"/>
            <w:gridSpan w:val="2"/>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3</w:t>
            </w:r>
          </w:p>
        </w:tc>
        <w:tc>
          <w:tcPr>
            <w:tcW w:w="775" w:type="dxa"/>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健全机制</w:t>
            </w:r>
          </w:p>
        </w:tc>
        <w:tc>
          <w:tcPr>
            <w:tcW w:w="691"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29*</w:t>
            </w: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建立线索发现和通报、案件协查、联合办案、大要案奖励等机制</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查看相关文件、检查记录（图片、影像）等资料</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2</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1.2</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区农业农村委、区市场监管局、区公安局</w:t>
            </w:r>
          </w:p>
        </w:tc>
      </w:tr>
      <w:tr w:rsidR="00EE459D" w:rsidTr="00F810F2">
        <w:trPr>
          <w:trHeight w:val="600"/>
          <w:jc w:val="center"/>
        </w:trPr>
        <w:tc>
          <w:tcPr>
            <w:tcW w:w="488" w:type="dxa"/>
            <w:gridSpan w:val="2"/>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75"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691" w:type="dxa"/>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30</w:t>
            </w: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违法犯罪行为，及时移送公安机关，案件移送率达到</w:t>
            </w:r>
            <w:r>
              <w:rPr>
                <w:rFonts w:ascii="Times New Roman" w:eastAsia="方正仿宋_GBK" w:hAnsi="Times New Roman"/>
                <w:color w:val="000000"/>
                <w:kern w:val="0"/>
                <w:szCs w:val="21"/>
              </w:rPr>
              <w:t>100%</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查看相关文件、检查记录（图片、影像）等资料</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0.6</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区农业农村委、区市场监管局、区公安局</w:t>
            </w:r>
          </w:p>
        </w:tc>
      </w:tr>
      <w:tr w:rsidR="00EE459D" w:rsidTr="00F810F2">
        <w:trPr>
          <w:trHeight w:val="600"/>
          <w:jc w:val="center"/>
        </w:trPr>
        <w:tc>
          <w:tcPr>
            <w:tcW w:w="488" w:type="dxa"/>
            <w:gridSpan w:val="2"/>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75"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691"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建立行政执法与刑事司法信息共享平台</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查看相关文件、检查记录（图片、影像）等资料</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0.6</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区农业农村委、区市场监管局、区公安局</w:t>
            </w:r>
          </w:p>
        </w:tc>
      </w:tr>
      <w:tr w:rsidR="00EE459D" w:rsidTr="00F810F2">
        <w:trPr>
          <w:trHeight w:val="735"/>
          <w:jc w:val="center"/>
        </w:trPr>
        <w:tc>
          <w:tcPr>
            <w:tcW w:w="488" w:type="dxa"/>
            <w:gridSpan w:val="2"/>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4</w:t>
            </w:r>
          </w:p>
        </w:tc>
        <w:tc>
          <w:tcPr>
            <w:tcW w:w="775" w:type="dxa"/>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应急处置</w:t>
            </w:r>
          </w:p>
        </w:tc>
        <w:tc>
          <w:tcPr>
            <w:tcW w:w="691"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31*</w:t>
            </w: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3</w:t>
            </w:r>
            <w:r>
              <w:rPr>
                <w:rFonts w:ascii="Times New Roman" w:eastAsia="方正仿宋_GBK" w:hAnsi="Times New Roman"/>
                <w:color w:val="000000"/>
                <w:kern w:val="0"/>
                <w:szCs w:val="21"/>
              </w:rPr>
              <w:t>年内未发生重大农产品质量安全事故，未发生因本区生产的农产品造成其他地方发生重大农产品质量安全事故，未因区域性农产品质量安全事故被上级有关部门通报</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查看相关文件、检查记录（图片、影像）等资料</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2</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1.2</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区农业农村委、区林业局</w:t>
            </w:r>
          </w:p>
        </w:tc>
      </w:tr>
      <w:tr w:rsidR="00EE459D" w:rsidTr="00F810F2">
        <w:trPr>
          <w:trHeight w:val="600"/>
          <w:jc w:val="center"/>
        </w:trPr>
        <w:tc>
          <w:tcPr>
            <w:tcW w:w="488" w:type="dxa"/>
            <w:gridSpan w:val="2"/>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75"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691"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32</w:t>
            </w: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健全突发事件快速反应机制</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查看相关文件、检查记录（图片、影像）等资料</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0.6</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hint="eastAsia"/>
                <w:color w:val="000000"/>
                <w:kern w:val="0"/>
                <w:szCs w:val="21"/>
              </w:rPr>
            </w:pPr>
            <w:r>
              <w:rPr>
                <w:rFonts w:ascii="Times New Roman" w:eastAsia="方正仿宋_GBK" w:hAnsi="Times New Roman"/>
                <w:color w:val="000000"/>
                <w:kern w:val="0"/>
                <w:szCs w:val="21"/>
              </w:rPr>
              <w:t>区政府办公室</w:t>
            </w:r>
            <w:r>
              <w:rPr>
                <w:rFonts w:ascii="Times New Roman" w:eastAsia="方正仿宋_GBK" w:hAnsi="Times New Roman" w:hint="eastAsia"/>
                <w:color w:val="000000"/>
                <w:kern w:val="0"/>
                <w:szCs w:val="21"/>
              </w:rPr>
              <w:t>、区应急局、区农业农村委</w:t>
            </w:r>
          </w:p>
        </w:tc>
      </w:tr>
      <w:tr w:rsidR="00EE459D" w:rsidTr="00F810F2">
        <w:trPr>
          <w:trHeight w:val="915"/>
          <w:jc w:val="center"/>
        </w:trPr>
        <w:tc>
          <w:tcPr>
            <w:tcW w:w="488" w:type="dxa"/>
            <w:gridSpan w:val="2"/>
            <w:vMerge w:val="restart"/>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六</w:t>
            </w:r>
          </w:p>
          <w:p w:rsidR="00EE459D" w:rsidRDefault="00EE459D" w:rsidP="00F810F2">
            <w:pPr>
              <w:widowControl/>
              <w:spacing w:line="260" w:lineRule="exact"/>
              <w:jc w:val="center"/>
              <w:rPr>
                <w:rFonts w:ascii="Times New Roman" w:eastAsia="方正仿宋_GBK" w:hAnsi="Times New Roman"/>
                <w:color w:val="000000"/>
                <w:kern w:val="0"/>
                <w:szCs w:val="21"/>
              </w:rPr>
            </w:pPr>
          </w:p>
        </w:tc>
        <w:tc>
          <w:tcPr>
            <w:tcW w:w="741" w:type="dxa"/>
            <w:vMerge w:val="restart"/>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标准生产全面实行</w:t>
            </w:r>
          </w:p>
        </w:tc>
        <w:tc>
          <w:tcPr>
            <w:tcW w:w="489" w:type="dxa"/>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w:t>
            </w:r>
          </w:p>
        </w:tc>
        <w:tc>
          <w:tcPr>
            <w:tcW w:w="775" w:type="dxa"/>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环境监测</w:t>
            </w:r>
          </w:p>
        </w:tc>
        <w:tc>
          <w:tcPr>
            <w:tcW w:w="691"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33</w:t>
            </w: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开展产地环境和污染状况监测，加强畜禽养殖粪便污染防治</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查看相关文件、检查记录（图片、影像）等资料</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0.6</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区农业农村委、区生态环境局、区</w:t>
            </w:r>
            <w:r>
              <w:rPr>
                <w:rFonts w:ascii="Times New Roman" w:eastAsia="方正仿宋_GBK" w:hAnsi="Times New Roman" w:hint="eastAsia"/>
                <w:color w:val="000000"/>
                <w:kern w:val="0"/>
                <w:szCs w:val="21"/>
              </w:rPr>
              <w:t>规划自然资源</w:t>
            </w:r>
            <w:r>
              <w:rPr>
                <w:rFonts w:ascii="Times New Roman" w:eastAsia="方正仿宋_GBK" w:hAnsi="Times New Roman"/>
                <w:color w:val="000000"/>
                <w:kern w:val="0"/>
                <w:szCs w:val="21"/>
              </w:rPr>
              <w:t>局、区水</w:t>
            </w:r>
            <w:r>
              <w:rPr>
                <w:rFonts w:ascii="Times New Roman" w:eastAsia="方正仿宋_GBK" w:hAnsi="Times New Roman" w:hint="eastAsia"/>
                <w:color w:val="000000"/>
                <w:kern w:val="0"/>
                <w:szCs w:val="21"/>
              </w:rPr>
              <w:t>利</w:t>
            </w:r>
            <w:r>
              <w:rPr>
                <w:rFonts w:ascii="Times New Roman" w:eastAsia="方正仿宋_GBK" w:hAnsi="Times New Roman"/>
                <w:color w:val="000000"/>
                <w:kern w:val="0"/>
                <w:szCs w:val="21"/>
              </w:rPr>
              <w:t>局</w:t>
            </w:r>
          </w:p>
        </w:tc>
      </w:tr>
      <w:tr w:rsidR="00EE459D" w:rsidTr="00F810F2">
        <w:trPr>
          <w:trHeight w:val="602"/>
          <w:jc w:val="center"/>
        </w:trPr>
        <w:tc>
          <w:tcPr>
            <w:tcW w:w="488" w:type="dxa"/>
            <w:gridSpan w:val="2"/>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75"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691"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34</w:t>
            </w: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科学合理调整农业结构和区域布局</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查看相关文件、检查记录（图片、影像）等资料</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0.6</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区农业农村委</w:t>
            </w:r>
          </w:p>
        </w:tc>
      </w:tr>
      <w:tr w:rsidR="00EE459D" w:rsidTr="00F810F2">
        <w:trPr>
          <w:trHeight w:val="402"/>
          <w:jc w:val="center"/>
        </w:trPr>
        <w:tc>
          <w:tcPr>
            <w:tcW w:w="488" w:type="dxa"/>
            <w:gridSpan w:val="2"/>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p>
        </w:tc>
        <w:tc>
          <w:tcPr>
            <w:tcW w:w="489" w:type="dxa"/>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2</w:t>
            </w:r>
          </w:p>
        </w:tc>
        <w:tc>
          <w:tcPr>
            <w:tcW w:w="775" w:type="dxa"/>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标准入户</w:t>
            </w:r>
          </w:p>
        </w:tc>
        <w:tc>
          <w:tcPr>
            <w:tcW w:w="691" w:type="dxa"/>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35</w:t>
            </w: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对辖区主导农产品全面制定生产操作规程</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查看相关文件、检查记录（图片、影像）等资料</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0.6</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区农业农村委、区市场监管局</w:t>
            </w:r>
          </w:p>
        </w:tc>
      </w:tr>
      <w:tr w:rsidR="00EE459D" w:rsidTr="00F810F2">
        <w:trPr>
          <w:trHeight w:val="451"/>
          <w:jc w:val="center"/>
        </w:trPr>
        <w:tc>
          <w:tcPr>
            <w:tcW w:w="488" w:type="dxa"/>
            <w:gridSpan w:val="2"/>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75"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691"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标准入户率达到</w:t>
            </w:r>
            <w:r>
              <w:rPr>
                <w:rFonts w:ascii="Times New Roman" w:eastAsia="方正仿宋_GBK" w:hAnsi="Times New Roman"/>
                <w:color w:val="000000"/>
                <w:kern w:val="0"/>
                <w:szCs w:val="21"/>
              </w:rPr>
              <w:t>100%</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查看相关文件、检查记录（图片、影像）等资料</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0.6</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区农业农村委、各镇乡街道</w:t>
            </w:r>
          </w:p>
        </w:tc>
      </w:tr>
      <w:tr w:rsidR="00EE459D" w:rsidTr="00F810F2">
        <w:trPr>
          <w:trHeight w:val="601"/>
          <w:jc w:val="center"/>
        </w:trPr>
        <w:tc>
          <w:tcPr>
            <w:tcW w:w="488" w:type="dxa"/>
            <w:gridSpan w:val="2"/>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3</w:t>
            </w:r>
          </w:p>
        </w:tc>
        <w:tc>
          <w:tcPr>
            <w:tcW w:w="775" w:type="dxa"/>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技术推广</w:t>
            </w:r>
          </w:p>
        </w:tc>
        <w:tc>
          <w:tcPr>
            <w:tcW w:w="691"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36</w:t>
            </w: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推行统防统治、绿色防控、配方施肥、健康养殖和高效低毒农兽药使用等技术</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查看相关文件、检查记录（图片、影像）等资料</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0.6</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区农业农村委</w:t>
            </w:r>
          </w:p>
        </w:tc>
      </w:tr>
      <w:tr w:rsidR="00EE459D" w:rsidTr="00F810F2">
        <w:trPr>
          <w:trHeight w:val="600"/>
          <w:jc w:val="center"/>
        </w:trPr>
        <w:tc>
          <w:tcPr>
            <w:tcW w:w="488" w:type="dxa"/>
            <w:gridSpan w:val="2"/>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75"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691"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37</w:t>
            </w: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开展蔬菜水果茶叶标准园、畜禽养殖标准化示范场、水产标准化健康养殖示范场建设</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4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查看相关文件、检查记录（图片、影像）等资料</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0.6</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区农业农村委</w:t>
            </w:r>
          </w:p>
        </w:tc>
      </w:tr>
      <w:tr w:rsidR="00EE459D" w:rsidTr="00F810F2">
        <w:trPr>
          <w:trHeight w:val="600"/>
          <w:jc w:val="center"/>
        </w:trPr>
        <w:tc>
          <w:tcPr>
            <w:tcW w:w="488" w:type="dxa"/>
            <w:gridSpan w:val="2"/>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4</w:t>
            </w:r>
          </w:p>
        </w:tc>
        <w:tc>
          <w:tcPr>
            <w:tcW w:w="775" w:type="dxa"/>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质量安全认证</w:t>
            </w:r>
          </w:p>
        </w:tc>
        <w:tc>
          <w:tcPr>
            <w:tcW w:w="691" w:type="dxa"/>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38</w:t>
            </w: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建立健全认证监管和补贴奖励机制</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4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查看相关文件、检查记录（图片、影像）等资料</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0.6</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区政府办公室、区农业农村委</w:t>
            </w:r>
          </w:p>
        </w:tc>
      </w:tr>
      <w:tr w:rsidR="00EE459D" w:rsidTr="00F810F2">
        <w:trPr>
          <w:trHeight w:val="600"/>
          <w:jc w:val="center"/>
        </w:trPr>
        <w:tc>
          <w:tcPr>
            <w:tcW w:w="488" w:type="dxa"/>
            <w:gridSpan w:val="2"/>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75"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691"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无公害农产品、绿色食品、有机农产品、良好农业规范等获证产品占当地食用农产品生产总量或面积的比重达到</w:t>
            </w:r>
            <w:r>
              <w:rPr>
                <w:rFonts w:ascii="Times New Roman" w:eastAsia="方正仿宋_GBK" w:hAnsi="Times New Roman"/>
                <w:color w:val="000000"/>
                <w:kern w:val="0"/>
                <w:szCs w:val="21"/>
              </w:rPr>
              <w:t>40%</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4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查看相关文件、检查记录（图片、影像）等资料</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0.6</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区农业农村委、区财政局</w:t>
            </w:r>
          </w:p>
        </w:tc>
      </w:tr>
      <w:tr w:rsidR="00EE459D" w:rsidTr="00F810F2">
        <w:trPr>
          <w:trHeight w:val="600"/>
          <w:jc w:val="center"/>
        </w:trPr>
        <w:tc>
          <w:tcPr>
            <w:tcW w:w="488" w:type="dxa"/>
            <w:gridSpan w:val="2"/>
            <w:vMerge w:val="restart"/>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七</w:t>
            </w:r>
          </w:p>
          <w:p w:rsidR="00EE459D" w:rsidRDefault="00EE459D" w:rsidP="00F810F2">
            <w:pPr>
              <w:widowControl/>
              <w:spacing w:line="260" w:lineRule="exact"/>
              <w:jc w:val="center"/>
              <w:rPr>
                <w:rFonts w:ascii="Times New Roman" w:eastAsia="方正仿宋_GBK" w:hAnsi="Times New Roman"/>
                <w:color w:val="000000"/>
                <w:kern w:val="0"/>
                <w:szCs w:val="21"/>
              </w:rPr>
            </w:pPr>
          </w:p>
        </w:tc>
        <w:tc>
          <w:tcPr>
            <w:tcW w:w="741" w:type="dxa"/>
            <w:vMerge w:val="restart"/>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农产品质量安全监管体系健全</w:t>
            </w:r>
          </w:p>
        </w:tc>
        <w:tc>
          <w:tcPr>
            <w:tcW w:w="489" w:type="dxa"/>
            <w:vMerge w:val="restart"/>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w:t>
            </w:r>
          </w:p>
        </w:tc>
        <w:tc>
          <w:tcPr>
            <w:tcW w:w="775" w:type="dxa"/>
            <w:vMerge w:val="restart"/>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监管能力</w:t>
            </w:r>
          </w:p>
        </w:tc>
        <w:tc>
          <w:tcPr>
            <w:tcW w:w="691" w:type="dxa"/>
            <w:vMerge w:val="restart"/>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39*</w:t>
            </w:r>
          </w:p>
        </w:tc>
        <w:tc>
          <w:tcPr>
            <w:tcW w:w="6422" w:type="dxa"/>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明确有部门负责农产品质量安全监管工作</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4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查看相关文件、检查记录（图片、影像）等资料</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0.6</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w:t>
            </w:r>
            <w:r>
              <w:rPr>
                <w:rFonts w:ascii="Times New Roman" w:eastAsia="方正仿宋_GBK" w:hAnsi="Times New Roman" w:hint="eastAsia"/>
                <w:color w:val="000000"/>
                <w:kern w:val="0"/>
                <w:szCs w:val="21"/>
              </w:rPr>
              <w:t>委</w:t>
            </w:r>
            <w:r>
              <w:rPr>
                <w:rFonts w:ascii="Times New Roman" w:eastAsia="方正仿宋_GBK" w:hAnsi="Times New Roman"/>
                <w:color w:val="000000"/>
                <w:kern w:val="0"/>
                <w:szCs w:val="21"/>
              </w:rPr>
              <w:t>编办、区农业农村委</w:t>
            </w:r>
          </w:p>
        </w:tc>
      </w:tr>
      <w:tr w:rsidR="00EE459D" w:rsidTr="00F810F2">
        <w:trPr>
          <w:trHeight w:val="600"/>
          <w:jc w:val="center"/>
        </w:trPr>
        <w:tc>
          <w:tcPr>
            <w:tcW w:w="488" w:type="dxa"/>
            <w:gridSpan w:val="2"/>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75" w:type="dxa"/>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691" w:type="dxa"/>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p>
        </w:tc>
        <w:tc>
          <w:tcPr>
            <w:tcW w:w="6422" w:type="dxa"/>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具有全面落实有关法律法规规定和职责要求的能力</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4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查看相关文件、检查记录（图片、影像）等资料</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0.6</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w:t>
            </w:r>
            <w:r>
              <w:rPr>
                <w:rFonts w:ascii="Times New Roman" w:eastAsia="方正仿宋_GBK" w:hAnsi="Times New Roman" w:hint="eastAsia"/>
                <w:color w:val="000000"/>
                <w:kern w:val="0"/>
                <w:szCs w:val="21"/>
              </w:rPr>
              <w:t>委</w:t>
            </w:r>
            <w:r>
              <w:rPr>
                <w:rFonts w:ascii="Times New Roman" w:eastAsia="方正仿宋_GBK" w:hAnsi="Times New Roman"/>
                <w:color w:val="000000"/>
                <w:kern w:val="0"/>
                <w:szCs w:val="21"/>
              </w:rPr>
              <w:t>编办、区农业农村委</w:t>
            </w:r>
          </w:p>
        </w:tc>
      </w:tr>
      <w:tr w:rsidR="00EE459D" w:rsidTr="00F810F2">
        <w:trPr>
          <w:trHeight w:val="600"/>
          <w:jc w:val="center"/>
        </w:trPr>
        <w:tc>
          <w:tcPr>
            <w:tcW w:w="488" w:type="dxa"/>
            <w:gridSpan w:val="2"/>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75" w:type="dxa"/>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691" w:type="dxa"/>
            <w:vMerge w:val="restart"/>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40*</w:t>
            </w:r>
          </w:p>
        </w:tc>
        <w:tc>
          <w:tcPr>
            <w:tcW w:w="6422" w:type="dxa"/>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区域内乡镇农产品质量监管职责明确</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4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查看相关文件、检查记录（图片、影像）等资料</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0.6</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w:t>
            </w:r>
            <w:r>
              <w:rPr>
                <w:rFonts w:ascii="Times New Roman" w:eastAsia="方正仿宋_GBK" w:hAnsi="Times New Roman" w:hint="eastAsia"/>
                <w:color w:val="000000"/>
                <w:kern w:val="0"/>
                <w:szCs w:val="21"/>
              </w:rPr>
              <w:t>委</w:t>
            </w:r>
            <w:r>
              <w:rPr>
                <w:rFonts w:ascii="Times New Roman" w:eastAsia="方正仿宋_GBK" w:hAnsi="Times New Roman"/>
                <w:color w:val="000000"/>
                <w:kern w:val="0"/>
                <w:szCs w:val="21"/>
              </w:rPr>
              <w:t>编办、各镇乡街道</w:t>
            </w:r>
          </w:p>
        </w:tc>
      </w:tr>
      <w:tr w:rsidR="00EE459D" w:rsidTr="00F810F2">
        <w:trPr>
          <w:trHeight w:val="600"/>
          <w:jc w:val="center"/>
        </w:trPr>
        <w:tc>
          <w:tcPr>
            <w:tcW w:w="488" w:type="dxa"/>
            <w:gridSpan w:val="2"/>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75" w:type="dxa"/>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691" w:type="dxa"/>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p>
        </w:tc>
        <w:tc>
          <w:tcPr>
            <w:tcW w:w="6422" w:type="dxa"/>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具有监管服务能力</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4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查看相关文件、检查记录（图片、影像）等资料</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0.5</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0.3</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w:t>
            </w:r>
            <w:r>
              <w:rPr>
                <w:rFonts w:ascii="Times New Roman" w:eastAsia="方正仿宋_GBK" w:hAnsi="Times New Roman" w:hint="eastAsia"/>
                <w:color w:val="000000"/>
                <w:kern w:val="0"/>
                <w:szCs w:val="21"/>
              </w:rPr>
              <w:t>委</w:t>
            </w:r>
            <w:r>
              <w:rPr>
                <w:rFonts w:ascii="Times New Roman" w:eastAsia="方正仿宋_GBK" w:hAnsi="Times New Roman"/>
                <w:color w:val="000000"/>
                <w:kern w:val="0"/>
                <w:szCs w:val="21"/>
              </w:rPr>
              <w:t>编办、各镇乡街道</w:t>
            </w:r>
          </w:p>
        </w:tc>
      </w:tr>
      <w:tr w:rsidR="00EE459D" w:rsidTr="00F810F2">
        <w:trPr>
          <w:trHeight w:val="280"/>
          <w:jc w:val="center"/>
        </w:trPr>
        <w:tc>
          <w:tcPr>
            <w:tcW w:w="488" w:type="dxa"/>
            <w:gridSpan w:val="2"/>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75" w:type="dxa"/>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691" w:type="dxa"/>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p>
        </w:tc>
        <w:tc>
          <w:tcPr>
            <w:tcW w:w="6422" w:type="dxa"/>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建立岗位责任、巡查检查、信息上报、学习培训、考核奖惩等监管制度</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4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查看相关文件、检查记录（图片、影像）等资料</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0.5</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0.3</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区农业农村委、各镇乡街道</w:t>
            </w:r>
          </w:p>
        </w:tc>
      </w:tr>
      <w:tr w:rsidR="00EE459D" w:rsidTr="00F810F2">
        <w:trPr>
          <w:trHeight w:val="600"/>
          <w:jc w:val="center"/>
        </w:trPr>
        <w:tc>
          <w:tcPr>
            <w:tcW w:w="488" w:type="dxa"/>
            <w:gridSpan w:val="2"/>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75" w:type="dxa"/>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691" w:type="dxa"/>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41</w:t>
            </w:r>
          </w:p>
        </w:tc>
        <w:tc>
          <w:tcPr>
            <w:tcW w:w="6422" w:type="dxa"/>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2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建立职责任务明确、考核体系完备的村级质量安全监管员队伍，逐步建立村级服务站点</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4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查看相关文件、检查记录（图片、影像）等资料</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0.6</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各镇乡街道</w:t>
            </w:r>
          </w:p>
        </w:tc>
      </w:tr>
      <w:tr w:rsidR="00EE459D" w:rsidTr="00F810F2">
        <w:trPr>
          <w:trHeight w:val="600"/>
          <w:jc w:val="center"/>
        </w:trPr>
        <w:tc>
          <w:tcPr>
            <w:tcW w:w="488" w:type="dxa"/>
            <w:gridSpan w:val="2"/>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p>
        </w:tc>
        <w:tc>
          <w:tcPr>
            <w:tcW w:w="489" w:type="dxa"/>
            <w:vMerge w:val="restart"/>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2</w:t>
            </w:r>
          </w:p>
        </w:tc>
        <w:tc>
          <w:tcPr>
            <w:tcW w:w="775" w:type="dxa"/>
            <w:vMerge w:val="restart"/>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检测能力</w:t>
            </w:r>
          </w:p>
        </w:tc>
        <w:tc>
          <w:tcPr>
            <w:tcW w:w="691" w:type="dxa"/>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42*</w:t>
            </w:r>
          </w:p>
        </w:tc>
        <w:tc>
          <w:tcPr>
            <w:tcW w:w="6422" w:type="dxa"/>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区级农产品综合检测职责明确</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查看相关文件、检查记录（图片、影像）等资料</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2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2</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1.2</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区农业农村委</w:t>
            </w:r>
          </w:p>
        </w:tc>
      </w:tr>
      <w:tr w:rsidR="00EE459D" w:rsidTr="00F810F2">
        <w:trPr>
          <w:trHeight w:val="600"/>
          <w:jc w:val="center"/>
        </w:trPr>
        <w:tc>
          <w:tcPr>
            <w:tcW w:w="488" w:type="dxa"/>
            <w:gridSpan w:val="2"/>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75" w:type="dxa"/>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691" w:type="dxa"/>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p>
        </w:tc>
        <w:tc>
          <w:tcPr>
            <w:tcW w:w="6422" w:type="dxa"/>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具有区级农产品质量安全应有的检测能力，工作落实到位</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查看相关文件、检查记录（图片、影像）等资料</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2</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1.2</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区农业农村委、区市场监管局</w:t>
            </w:r>
          </w:p>
        </w:tc>
      </w:tr>
      <w:tr w:rsidR="00EE459D" w:rsidTr="00F810F2">
        <w:trPr>
          <w:trHeight w:val="600"/>
          <w:jc w:val="center"/>
        </w:trPr>
        <w:tc>
          <w:tcPr>
            <w:tcW w:w="488" w:type="dxa"/>
            <w:gridSpan w:val="2"/>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val="restart"/>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3</w:t>
            </w:r>
          </w:p>
        </w:tc>
        <w:tc>
          <w:tcPr>
            <w:tcW w:w="775" w:type="dxa"/>
            <w:vMerge w:val="restart"/>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执法能力</w:t>
            </w:r>
          </w:p>
        </w:tc>
        <w:tc>
          <w:tcPr>
            <w:tcW w:w="691" w:type="dxa"/>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43*</w:t>
            </w:r>
          </w:p>
        </w:tc>
        <w:tc>
          <w:tcPr>
            <w:tcW w:w="6422" w:type="dxa"/>
            <w:tcBorders>
              <w:top w:val="single" w:sz="4" w:space="0" w:color="auto"/>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将农产品质量安全执法纳入综合执法</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查看相关文件、检查记录（图片、影像）等资料</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0.6</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区农业农村委</w:t>
            </w:r>
          </w:p>
        </w:tc>
      </w:tr>
      <w:tr w:rsidR="00EE459D" w:rsidTr="00F810F2">
        <w:trPr>
          <w:trHeight w:val="600"/>
          <w:jc w:val="center"/>
        </w:trPr>
        <w:tc>
          <w:tcPr>
            <w:tcW w:w="488" w:type="dxa"/>
            <w:gridSpan w:val="2"/>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75"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691" w:type="dxa"/>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执法工作能够落实到位</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查看相关文件、检查记录（图片、影像）等资料</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0.6</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区农业农村委、区市场监管局、区公安局</w:t>
            </w:r>
          </w:p>
        </w:tc>
      </w:tr>
      <w:tr w:rsidR="00EE459D" w:rsidTr="00F810F2">
        <w:trPr>
          <w:trHeight w:val="600"/>
          <w:jc w:val="center"/>
        </w:trPr>
        <w:tc>
          <w:tcPr>
            <w:tcW w:w="488" w:type="dxa"/>
            <w:gridSpan w:val="2"/>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75"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691" w:type="dxa"/>
            <w:vMerge w:val="restart"/>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44*</w:t>
            </w: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明确有部门负责食品安全监督执法及相关检测工作</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查看相关文件、检查记录（图片、影像）等资料</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0.6</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区农业农村委、区市场监管局、区公安局</w:t>
            </w:r>
          </w:p>
        </w:tc>
      </w:tr>
      <w:tr w:rsidR="00EE459D" w:rsidTr="00F810F2">
        <w:trPr>
          <w:trHeight w:val="90"/>
          <w:jc w:val="center"/>
        </w:trPr>
        <w:tc>
          <w:tcPr>
            <w:tcW w:w="488" w:type="dxa"/>
            <w:gridSpan w:val="2"/>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75"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691" w:type="dxa"/>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执法及相关检测工作能够落实到位</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查看相关文件、检查记录（图片、影像）等资料</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0.6</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区农业农村委、区市场监管局、区公安局</w:t>
            </w:r>
          </w:p>
        </w:tc>
      </w:tr>
      <w:tr w:rsidR="00EE459D" w:rsidTr="00F810F2">
        <w:trPr>
          <w:trHeight w:val="600"/>
          <w:jc w:val="center"/>
        </w:trPr>
        <w:tc>
          <w:tcPr>
            <w:tcW w:w="488" w:type="dxa"/>
            <w:gridSpan w:val="2"/>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4</w:t>
            </w:r>
          </w:p>
        </w:tc>
        <w:tc>
          <w:tcPr>
            <w:tcW w:w="775" w:type="dxa"/>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设备条件</w:t>
            </w:r>
          </w:p>
        </w:tc>
        <w:tc>
          <w:tcPr>
            <w:tcW w:w="691" w:type="dxa"/>
            <w:tcBorders>
              <w:top w:val="single" w:sz="4" w:space="0" w:color="auto"/>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45</w:t>
            </w: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配备区乡两级必要的检验检测、执法取证、样品采集、质量追溯等设施设备及交通工具</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查看相关文件、检查记录（图片、影像）等资料</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2</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1.2</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区农业农村委、区财政局、各镇乡街道</w:t>
            </w:r>
          </w:p>
        </w:tc>
      </w:tr>
      <w:tr w:rsidR="00EE459D" w:rsidTr="00F810F2">
        <w:trPr>
          <w:trHeight w:val="600"/>
          <w:jc w:val="center"/>
        </w:trPr>
        <w:tc>
          <w:tcPr>
            <w:tcW w:w="488" w:type="dxa"/>
            <w:gridSpan w:val="2"/>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75"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691" w:type="dxa"/>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46</w:t>
            </w: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制订实施区、乡、村三级监管人员专门培训计划</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查看相关文件、检查记录（图片、影像）等资料</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0.6</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区农业农村委、各镇乡街道</w:t>
            </w:r>
          </w:p>
        </w:tc>
      </w:tr>
      <w:tr w:rsidR="00EE459D" w:rsidTr="00F810F2">
        <w:trPr>
          <w:trHeight w:val="580"/>
          <w:jc w:val="center"/>
        </w:trPr>
        <w:tc>
          <w:tcPr>
            <w:tcW w:w="488" w:type="dxa"/>
            <w:gridSpan w:val="2"/>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75"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691"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培训计划做到全员培训</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查看相关文件、检查记录（图片、影像）等资料</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0.6</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区农业农村委、各镇乡街道</w:t>
            </w:r>
          </w:p>
        </w:tc>
      </w:tr>
      <w:tr w:rsidR="00EE459D" w:rsidTr="00F810F2">
        <w:trPr>
          <w:trHeight w:val="590"/>
          <w:jc w:val="center"/>
        </w:trPr>
        <w:tc>
          <w:tcPr>
            <w:tcW w:w="488" w:type="dxa"/>
            <w:gridSpan w:val="2"/>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75"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691"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每名监管人员每年接受农产品质量安全方面的集中专业培训达到</w:t>
            </w:r>
            <w:r>
              <w:rPr>
                <w:rFonts w:ascii="Times New Roman" w:eastAsia="方正仿宋_GBK" w:hAnsi="Times New Roman"/>
                <w:color w:val="000000"/>
                <w:kern w:val="0"/>
                <w:szCs w:val="21"/>
              </w:rPr>
              <w:t>40</w:t>
            </w:r>
            <w:r>
              <w:rPr>
                <w:rFonts w:ascii="Times New Roman" w:eastAsia="方正仿宋_GBK" w:hAnsi="Times New Roman"/>
                <w:color w:val="000000"/>
                <w:kern w:val="0"/>
                <w:szCs w:val="21"/>
              </w:rPr>
              <w:t>小时</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查看相关文件、检查记录（图片、影像）等资料</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0.6</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区农业农村委、各镇乡街道</w:t>
            </w:r>
          </w:p>
        </w:tc>
      </w:tr>
      <w:tr w:rsidR="00EE459D" w:rsidTr="00F810F2">
        <w:trPr>
          <w:trHeight w:val="600"/>
          <w:jc w:val="center"/>
        </w:trPr>
        <w:tc>
          <w:tcPr>
            <w:tcW w:w="488" w:type="dxa"/>
            <w:gridSpan w:val="2"/>
            <w:vMerge w:val="restart"/>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八</w:t>
            </w:r>
          </w:p>
        </w:tc>
        <w:tc>
          <w:tcPr>
            <w:tcW w:w="741" w:type="dxa"/>
            <w:vMerge w:val="restart"/>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农产品质</w:t>
            </w:r>
            <w:r>
              <w:rPr>
                <w:rFonts w:ascii="Times New Roman" w:eastAsia="方正仿宋_GBK" w:hAnsi="Times New Roman"/>
                <w:color w:val="000000"/>
                <w:kern w:val="0"/>
                <w:szCs w:val="21"/>
              </w:rPr>
              <w:lastRenderedPageBreak/>
              <w:t>量安全制度机制基本完善</w:t>
            </w:r>
          </w:p>
        </w:tc>
        <w:tc>
          <w:tcPr>
            <w:tcW w:w="489"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lastRenderedPageBreak/>
              <w:t>1</w:t>
            </w:r>
          </w:p>
        </w:tc>
        <w:tc>
          <w:tcPr>
            <w:tcW w:w="775"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完善制度</w:t>
            </w:r>
          </w:p>
        </w:tc>
        <w:tc>
          <w:tcPr>
            <w:tcW w:w="691"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47</w:t>
            </w: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健全产地环境管理、农业投入品监管、生产过程管控、收购储运过程监管、包装标识管理等农产品质量安全监管基本制度</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查看相关文件、检查记录（图片、影像）</w:t>
            </w:r>
            <w:r>
              <w:rPr>
                <w:rFonts w:ascii="Times New Roman" w:eastAsia="方正仿宋_GBK" w:hAnsi="Times New Roman"/>
                <w:color w:val="000000"/>
                <w:kern w:val="0"/>
                <w:szCs w:val="21"/>
              </w:rPr>
              <w:lastRenderedPageBreak/>
              <w:t>等资料</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lastRenderedPageBreak/>
              <w:t>4</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2.4</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区农业农村委、区市场监管局</w:t>
            </w:r>
          </w:p>
        </w:tc>
      </w:tr>
      <w:tr w:rsidR="00EE459D" w:rsidTr="00F810F2">
        <w:trPr>
          <w:trHeight w:val="600"/>
          <w:jc w:val="center"/>
        </w:trPr>
        <w:tc>
          <w:tcPr>
            <w:tcW w:w="488" w:type="dxa"/>
            <w:gridSpan w:val="2"/>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2</w:t>
            </w:r>
          </w:p>
        </w:tc>
        <w:tc>
          <w:tcPr>
            <w:tcW w:w="775" w:type="dxa"/>
            <w:vMerge w:val="restart"/>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创新机制</w:t>
            </w:r>
          </w:p>
        </w:tc>
        <w:tc>
          <w:tcPr>
            <w:tcW w:w="691"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48*</w:t>
            </w: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推行社会共治，发挥行业协会和认证机构作用，建立举报奖励制度</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查看相关文件、检查记录（图片、影像）等资料</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3</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1.8</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区农业农村委、区市场监管局、各镇乡街道</w:t>
            </w:r>
          </w:p>
        </w:tc>
      </w:tr>
      <w:tr w:rsidR="00EE459D" w:rsidTr="00F810F2">
        <w:trPr>
          <w:trHeight w:val="1320"/>
          <w:jc w:val="center"/>
        </w:trPr>
        <w:tc>
          <w:tcPr>
            <w:tcW w:w="488" w:type="dxa"/>
            <w:gridSpan w:val="2"/>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75"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691"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49</w:t>
            </w: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因地制宜地建立主要农产品质量安全追溯体系，实现与加工、流通领域追溯体系的对接，农产品生产企业、农民专业合作经济组织、收购储运企业和农产品批发市、零售市场、加工企业实施以农产品质量合格证明为基础的农产品产地准出、市场准入、诚信管理等监管制度，保障农产品产地准出和市场准入的衔接机制有效运行</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查看相关文件、检查记录（图片、影像）等资料</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5</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3</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区农业农村委、区市场监管局、各镇乡街道</w:t>
            </w:r>
          </w:p>
        </w:tc>
      </w:tr>
      <w:tr w:rsidR="00EE459D" w:rsidTr="00F810F2">
        <w:trPr>
          <w:trHeight w:val="600"/>
          <w:jc w:val="center"/>
        </w:trPr>
        <w:tc>
          <w:tcPr>
            <w:tcW w:w="488" w:type="dxa"/>
            <w:gridSpan w:val="2"/>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489"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775" w:type="dxa"/>
            <w:vMerge/>
            <w:tcBorders>
              <w:top w:val="nil"/>
              <w:left w:val="single" w:sz="4" w:space="0" w:color="auto"/>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p>
        </w:tc>
        <w:tc>
          <w:tcPr>
            <w:tcW w:w="691"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50</w:t>
            </w: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推进产销衔接</w:t>
            </w:r>
            <w:r>
              <w:rPr>
                <w:rFonts w:ascii="Times New Roman" w:eastAsia="方正仿宋_GBK" w:hAnsi="Times New Roman"/>
                <w:color w:val="000000"/>
                <w:kern w:val="0"/>
                <w:szCs w:val="21"/>
              </w:rPr>
              <w:t>,</w:t>
            </w:r>
            <w:r>
              <w:rPr>
                <w:rFonts w:ascii="Times New Roman" w:eastAsia="方正仿宋_GBK" w:hAnsi="Times New Roman"/>
                <w:color w:val="000000"/>
                <w:kern w:val="0"/>
                <w:szCs w:val="21"/>
              </w:rPr>
              <w:t>积极探索建立面向分散农户和收购储运主体的农产品质量安全责任落实机制和管理模式</w:t>
            </w: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left"/>
              <w:rPr>
                <w:rFonts w:ascii="Times New Roman" w:eastAsia="方正仿宋_GBK" w:hAnsi="Times New Roman"/>
                <w:color w:val="000000"/>
                <w:kern w:val="0"/>
                <w:szCs w:val="21"/>
              </w:rPr>
            </w:pPr>
            <w:r>
              <w:rPr>
                <w:rFonts w:ascii="Times New Roman" w:eastAsia="方正仿宋_GBK" w:hAnsi="Times New Roman"/>
                <w:color w:val="000000"/>
                <w:kern w:val="0"/>
                <w:szCs w:val="21"/>
              </w:rPr>
              <w:t>查看相关文件、检查记录（图片、影像）等资料</w:t>
            </w: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2</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1.2</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区农业农村委、区林业局、区商务委、各镇乡街道</w:t>
            </w:r>
          </w:p>
        </w:tc>
      </w:tr>
      <w:tr w:rsidR="00EE459D" w:rsidTr="00F810F2">
        <w:trPr>
          <w:trHeight w:val="603"/>
          <w:jc w:val="center"/>
        </w:trPr>
        <w:tc>
          <w:tcPr>
            <w:tcW w:w="3184" w:type="dxa"/>
            <w:gridSpan w:val="6"/>
            <w:tcBorders>
              <w:top w:val="single" w:sz="4" w:space="0" w:color="auto"/>
              <w:left w:val="single" w:sz="4" w:space="0" w:color="auto"/>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小计</w:t>
            </w:r>
          </w:p>
        </w:tc>
        <w:tc>
          <w:tcPr>
            <w:tcW w:w="6422"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p>
        </w:tc>
        <w:tc>
          <w:tcPr>
            <w:tcW w:w="2090"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p>
        </w:tc>
        <w:tc>
          <w:tcPr>
            <w:tcW w:w="656"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100</w:t>
            </w:r>
          </w:p>
        </w:tc>
        <w:tc>
          <w:tcPr>
            <w:tcW w:w="894"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60</w:t>
            </w:r>
          </w:p>
        </w:tc>
        <w:tc>
          <w:tcPr>
            <w:tcW w:w="1783" w:type="dxa"/>
            <w:tcBorders>
              <w:top w:val="nil"/>
              <w:left w:val="nil"/>
              <w:bottom w:val="single" w:sz="4" w:space="0" w:color="auto"/>
              <w:right w:val="single" w:sz="4" w:space="0" w:color="auto"/>
            </w:tcBorders>
            <w:vAlign w:val="center"/>
          </w:tcPr>
          <w:p w:rsidR="00EE459D" w:rsidRDefault="00EE459D" w:rsidP="00F810F2">
            <w:pPr>
              <w:widowControl/>
              <w:spacing w:line="260" w:lineRule="exact"/>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 xml:space="preserve">　</w:t>
            </w:r>
          </w:p>
        </w:tc>
      </w:tr>
    </w:tbl>
    <w:p w:rsidR="00EE459D" w:rsidRDefault="00EE459D" w:rsidP="00EE459D">
      <w:pPr>
        <w:spacing w:line="320" w:lineRule="exact"/>
        <w:rPr>
          <w:rFonts w:ascii="方正仿宋_GBK" w:eastAsia="方正仿宋_GBK" w:hAnsi="方正仿宋_GBK" w:cs="方正仿宋_GBK" w:hint="eastAsia"/>
          <w:sz w:val="24"/>
        </w:rPr>
      </w:pPr>
    </w:p>
    <w:p w:rsidR="00EE459D" w:rsidRDefault="00EE459D" w:rsidP="00EE459D">
      <w:pPr>
        <w:spacing w:line="560" w:lineRule="exact"/>
        <w:ind w:firstLineChars="200" w:firstLine="420"/>
        <w:rPr>
          <w:rFonts w:ascii="方正仿宋_GBK" w:eastAsia="方正仿宋_GBK" w:hAnsi="方正仿宋_GBK" w:cs="方正仿宋_GBK" w:hint="eastAsia"/>
        </w:rPr>
      </w:pPr>
    </w:p>
    <w:p w:rsidR="00EE459D" w:rsidRDefault="00EE459D" w:rsidP="00EE459D">
      <w:pPr>
        <w:spacing w:line="560" w:lineRule="exact"/>
        <w:rPr>
          <w:rFonts w:ascii="方正仿宋_GBK" w:eastAsia="方正仿宋_GBK" w:hAnsi="方正仿宋_GBK" w:cs="方正仿宋_GBK" w:hint="eastAsia"/>
        </w:rPr>
      </w:pPr>
    </w:p>
    <w:p w:rsidR="00EE459D" w:rsidRDefault="00EE459D" w:rsidP="00EE459D">
      <w:pPr>
        <w:spacing w:line="560" w:lineRule="exact"/>
        <w:rPr>
          <w:rFonts w:ascii="方正仿宋_GBK" w:eastAsia="方正仿宋_GBK" w:hAnsi="方正仿宋_GBK" w:cs="方正仿宋_GBK" w:hint="eastAsia"/>
        </w:rPr>
      </w:pPr>
    </w:p>
    <w:p w:rsidR="00EE459D" w:rsidRDefault="00EE459D" w:rsidP="00EE459D">
      <w:pPr>
        <w:spacing w:line="560" w:lineRule="exact"/>
        <w:rPr>
          <w:rFonts w:ascii="方正仿宋_GBK" w:eastAsia="方正仿宋_GBK" w:hAnsi="方正仿宋_GBK" w:cs="方正仿宋_GBK" w:hint="eastAsia"/>
        </w:rPr>
      </w:pPr>
    </w:p>
    <w:p w:rsidR="00EE459D" w:rsidRDefault="00EE459D" w:rsidP="00EE459D">
      <w:pPr>
        <w:spacing w:beforeLines="100"/>
        <w:jc w:val="center"/>
        <w:rPr>
          <w:rFonts w:ascii="方正黑体_GBK" w:eastAsia="方正黑体_GBK" w:hAnsi="方正黑体_GBK" w:cs="方正黑体_GBK" w:hint="eastAsia"/>
          <w:szCs w:val="32"/>
        </w:rPr>
      </w:pPr>
    </w:p>
    <w:p w:rsidR="00EE459D" w:rsidRDefault="00EE459D" w:rsidP="00EE459D">
      <w:pPr>
        <w:spacing w:beforeLines="100"/>
        <w:jc w:val="center"/>
        <w:rPr>
          <w:rFonts w:ascii="方正黑体_GBK" w:eastAsia="方正黑体_GBK" w:hAnsi="方正黑体_GBK" w:cs="方正黑体_GBK" w:hint="eastAsia"/>
          <w:sz w:val="44"/>
          <w:szCs w:val="44"/>
        </w:rPr>
      </w:pPr>
      <w:r>
        <w:rPr>
          <w:rFonts w:ascii="方正黑体_GBK" w:eastAsia="方正黑体_GBK" w:hAnsi="方正黑体_GBK" w:cs="方正黑体_GBK" w:hint="eastAsia"/>
          <w:sz w:val="36"/>
          <w:szCs w:val="36"/>
        </w:rPr>
        <w:lastRenderedPageBreak/>
        <w:t>第二部分：质量安全水平</w:t>
      </w:r>
    </w:p>
    <w:p w:rsidR="00EE459D" w:rsidRDefault="00EE459D" w:rsidP="00EE459D">
      <w:pPr>
        <w:spacing w:line="320" w:lineRule="exact"/>
        <w:rPr>
          <w:rFonts w:ascii="方正仿宋_GBK" w:eastAsia="方正仿宋_GBK" w:hAnsi="方正仿宋_GBK" w:cs="方正仿宋_GBK" w:hint="eastAsia"/>
          <w:sz w:val="24"/>
        </w:rPr>
      </w:pPr>
    </w:p>
    <w:p w:rsidR="00EE459D" w:rsidRDefault="00EE459D" w:rsidP="00EE459D">
      <w:pPr>
        <w:spacing w:line="320" w:lineRule="exact"/>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质量安全水平部分占考核总分值的20%，包括2个关键项（带*）</w:t>
      </w:r>
    </w:p>
    <w:tbl>
      <w:tblPr>
        <w:tblW w:w="14556" w:type="dxa"/>
        <w:jc w:val="center"/>
        <w:tblLayout w:type="fixed"/>
        <w:tblLook w:val="0000"/>
      </w:tblPr>
      <w:tblGrid>
        <w:gridCol w:w="962"/>
        <w:gridCol w:w="1376"/>
        <w:gridCol w:w="585"/>
        <w:gridCol w:w="6145"/>
        <w:gridCol w:w="2216"/>
        <w:gridCol w:w="786"/>
        <w:gridCol w:w="766"/>
        <w:gridCol w:w="1720"/>
      </w:tblGrid>
      <w:tr w:rsidR="00EE459D" w:rsidTr="00F810F2">
        <w:trPr>
          <w:trHeight w:val="1031"/>
          <w:jc w:val="center"/>
        </w:trPr>
        <w:tc>
          <w:tcPr>
            <w:tcW w:w="962" w:type="dxa"/>
            <w:tcBorders>
              <w:top w:val="single" w:sz="4" w:space="0" w:color="auto"/>
              <w:left w:val="single" w:sz="4" w:space="0" w:color="auto"/>
              <w:bottom w:val="single" w:sz="4" w:space="0" w:color="auto"/>
              <w:right w:val="single" w:sz="4" w:space="0" w:color="auto"/>
            </w:tcBorders>
            <w:vAlign w:val="center"/>
          </w:tcPr>
          <w:p w:rsidR="00EE459D" w:rsidRDefault="00EE459D" w:rsidP="00F810F2">
            <w:pPr>
              <w:spacing w:line="320" w:lineRule="exact"/>
              <w:jc w:val="center"/>
              <w:rPr>
                <w:rFonts w:ascii="Times New Roman" w:eastAsia="方正仿宋_GBK" w:hAnsi="Times New Roman"/>
                <w:sz w:val="24"/>
              </w:rPr>
            </w:pPr>
            <w:r>
              <w:rPr>
                <w:rFonts w:ascii="Times New Roman" w:eastAsia="方正仿宋_GBK" w:hAnsi="Times New Roman"/>
                <w:sz w:val="24"/>
              </w:rPr>
              <w:t>九</w:t>
            </w:r>
          </w:p>
        </w:tc>
        <w:tc>
          <w:tcPr>
            <w:tcW w:w="1376" w:type="dxa"/>
            <w:tcBorders>
              <w:top w:val="single" w:sz="4" w:space="0" w:color="auto"/>
              <w:left w:val="single" w:sz="4" w:space="0" w:color="auto"/>
              <w:bottom w:val="single" w:sz="4" w:space="0" w:color="auto"/>
              <w:right w:val="single" w:sz="4" w:space="0" w:color="auto"/>
            </w:tcBorders>
            <w:vAlign w:val="center"/>
          </w:tcPr>
          <w:p w:rsidR="00EE459D" w:rsidRDefault="00EE459D" w:rsidP="00F810F2">
            <w:pPr>
              <w:spacing w:line="320" w:lineRule="exact"/>
              <w:jc w:val="center"/>
              <w:rPr>
                <w:rFonts w:ascii="Times New Roman" w:eastAsia="方正仿宋_GBK" w:hAnsi="Times New Roman"/>
                <w:sz w:val="24"/>
              </w:rPr>
            </w:pPr>
          </w:p>
        </w:tc>
        <w:tc>
          <w:tcPr>
            <w:tcW w:w="585" w:type="dxa"/>
            <w:tcBorders>
              <w:top w:val="single" w:sz="4" w:space="0" w:color="auto"/>
              <w:left w:val="single" w:sz="4" w:space="0" w:color="auto"/>
              <w:bottom w:val="single" w:sz="4" w:space="0" w:color="auto"/>
              <w:right w:val="single" w:sz="4" w:space="0" w:color="auto"/>
            </w:tcBorders>
            <w:vAlign w:val="center"/>
          </w:tcPr>
          <w:p w:rsidR="00EE459D" w:rsidRDefault="00EE459D" w:rsidP="00F810F2">
            <w:pPr>
              <w:spacing w:line="320" w:lineRule="exact"/>
              <w:jc w:val="center"/>
              <w:rPr>
                <w:rFonts w:ascii="Times New Roman" w:eastAsia="方正仿宋_GBK" w:hAnsi="Times New Roman"/>
                <w:sz w:val="24"/>
              </w:rPr>
            </w:pPr>
            <w:r>
              <w:rPr>
                <w:rFonts w:ascii="Times New Roman" w:eastAsia="方正仿宋_GBK" w:hAnsi="Times New Roman"/>
                <w:sz w:val="24"/>
              </w:rPr>
              <w:t>51</w:t>
            </w:r>
          </w:p>
        </w:tc>
        <w:tc>
          <w:tcPr>
            <w:tcW w:w="6145" w:type="dxa"/>
            <w:tcBorders>
              <w:top w:val="single" w:sz="4" w:space="0" w:color="auto"/>
              <w:left w:val="single" w:sz="4" w:space="0" w:color="auto"/>
              <w:bottom w:val="single" w:sz="4" w:space="0" w:color="auto"/>
              <w:right w:val="single" w:sz="4" w:space="0" w:color="auto"/>
            </w:tcBorders>
            <w:vAlign w:val="center"/>
          </w:tcPr>
          <w:p w:rsidR="00EE459D" w:rsidRDefault="00EE459D" w:rsidP="00F810F2">
            <w:pPr>
              <w:spacing w:line="320" w:lineRule="exact"/>
              <w:rPr>
                <w:rFonts w:ascii="Times New Roman" w:eastAsia="方正仿宋_GBK" w:hAnsi="Times New Roman"/>
                <w:sz w:val="24"/>
              </w:rPr>
            </w:pPr>
            <w:r>
              <w:rPr>
                <w:rFonts w:ascii="Times New Roman" w:eastAsia="方正仿宋_GBK" w:hAnsi="Times New Roman"/>
                <w:sz w:val="24"/>
              </w:rPr>
              <w:t>质量安全水平以省级农业行政主管部门组织开展的农产品质量安全监测结果为测算依据</w:t>
            </w:r>
          </w:p>
        </w:tc>
        <w:tc>
          <w:tcPr>
            <w:tcW w:w="2216" w:type="dxa"/>
            <w:tcBorders>
              <w:top w:val="single" w:sz="4" w:space="0" w:color="auto"/>
              <w:left w:val="single" w:sz="4" w:space="0" w:color="auto"/>
              <w:bottom w:val="single" w:sz="4" w:space="0" w:color="auto"/>
              <w:right w:val="single" w:sz="4" w:space="0" w:color="auto"/>
            </w:tcBorders>
            <w:vAlign w:val="center"/>
          </w:tcPr>
          <w:p w:rsidR="00EE459D" w:rsidRDefault="00EE459D" w:rsidP="00F810F2">
            <w:pPr>
              <w:spacing w:line="320" w:lineRule="exact"/>
              <w:rPr>
                <w:rFonts w:ascii="Times New Roman" w:eastAsia="方正仿宋_GBK" w:hAnsi="Times New Roman"/>
                <w:sz w:val="24"/>
              </w:rPr>
            </w:pPr>
            <w:r>
              <w:rPr>
                <w:rFonts w:ascii="Times New Roman" w:eastAsia="方正仿宋_GBK" w:hAnsi="Times New Roman"/>
                <w:sz w:val="24"/>
              </w:rPr>
              <w:t xml:space="preserve">　</w:t>
            </w:r>
          </w:p>
        </w:tc>
        <w:tc>
          <w:tcPr>
            <w:tcW w:w="786" w:type="dxa"/>
            <w:vMerge w:val="restart"/>
            <w:tcBorders>
              <w:top w:val="single" w:sz="4" w:space="0" w:color="auto"/>
              <w:left w:val="single" w:sz="4" w:space="0" w:color="auto"/>
              <w:right w:val="single" w:sz="4" w:space="0" w:color="auto"/>
            </w:tcBorders>
            <w:vAlign w:val="center"/>
          </w:tcPr>
          <w:p w:rsidR="00EE459D" w:rsidRDefault="00EE459D" w:rsidP="00F810F2">
            <w:pPr>
              <w:spacing w:line="320" w:lineRule="exact"/>
              <w:jc w:val="center"/>
              <w:rPr>
                <w:rFonts w:ascii="Times New Roman" w:eastAsia="方正仿宋_GBK" w:hAnsi="Times New Roman"/>
                <w:sz w:val="24"/>
              </w:rPr>
            </w:pPr>
            <w:r>
              <w:rPr>
                <w:rFonts w:ascii="Times New Roman" w:eastAsia="方正仿宋_GBK" w:hAnsi="Times New Roman"/>
                <w:sz w:val="24"/>
              </w:rPr>
              <w:t>100</w:t>
            </w:r>
          </w:p>
        </w:tc>
        <w:tc>
          <w:tcPr>
            <w:tcW w:w="766" w:type="dxa"/>
            <w:vMerge w:val="restart"/>
            <w:tcBorders>
              <w:top w:val="single" w:sz="4" w:space="0" w:color="auto"/>
              <w:left w:val="single" w:sz="4" w:space="0" w:color="auto"/>
              <w:right w:val="single" w:sz="4" w:space="0" w:color="auto"/>
            </w:tcBorders>
            <w:vAlign w:val="center"/>
          </w:tcPr>
          <w:p w:rsidR="00EE459D" w:rsidRDefault="00EE459D" w:rsidP="00F810F2">
            <w:pPr>
              <w:spacing w:line="320" w:lineRule="exact"/>
              <w:jc w:val="center"/>
              <w:rPr>
                <w:rFonts w:ascii="Times New Roman" w:eastAsia="方正仿宋_GBK" w:hAnsi="Times New Roman"/>
                <w:sz w:val="24"/>
              </w:rPr>
            </w:pPr>
            <w:r>
              <w:rPr>
                <w:rFonts w:ascii="Times New Roman" w:eastAsia="方正仿宋_GBK" w:hAnsi="Times New Roman"/>
                <w:sz w:val="24"/>
              </w:rPr>
              <w:t>20</w:t>
            </w:r>
          </w:p>
        </w:tc>
        <w:tc>
          <w:tcPr>
            <w:tcW w:w="1720" w:type="dxa"/>
            <w:vMerge w:val="restart"/>
            <w:tcBorders>
              <w:top w:val="single" w:sz="4" w:space="0" w:color="auto"/>
              <w:left w:val="single" w:sz="4" w:space="0" w:color="auto"/>
              <w:right w:val="single" w:sz="4" w:space="0" w:color="auto"/>
            </w:tcBorders>
            <w:vAlign w:val="center"/>
          </w:tcPr>
          <w:p w:rsidR="00EE459D" w:rsidRDefault="00EE459D" w:rsidP="00F810F2">
            <w:pPr>
              <w:spacing w:line="320" w:lineRule="exact"/>
              <w:rPr>
                <w:rFonts w:ascii="Times New Roman" w:eastAsia="方正仿宋_GBK" w:hAnsi="Times New Roman"/>
                <w:sz w:val="24"/>
              </w:rPr>
            </w:pPr>
            <w:r>
              <w:rPr>
                <w:rFonts w:ascii="Times New Roman" w:eastAsia="方正仿宋_GBK" w:hAnsi="Times New Roman"/>
                <w:sz w:val="24"/>
              </w:rPr>
              <w:t>区农业农村委、区市场监管局、</w:t>
            </w:r>
            <w:r>
              <w:rPr>
                <w:rFonts w:ascii="Times New Roman" w:eastAsia="方正仿宋_GBK" w:hAnsi="Times New Roman"/>
                <w:color w:val="000000"/>
                <w:kern w:val="0"/>
                <w:szCs w:val="21"/>
              </w:rPr>
              <w:t>各镇乡街道</w:t>
            </w:r>
          </w:p>
        </w:tc>
      </w:tr>
      <w:tr w:rsidR="00EE459D" w:rsidTr="00F810F2">
        <w:trPr>
          <w:trHeight w:val="1031"/>
          <w:jc w:val="center"/>
        </w:trPr>
        <w:tc>
          <w:tcPr>
            <w:tcW w:w="962" w:type="dxa"/>
            <w:tcBorders>
              <w:top w:val="single" w:sz="4" w:space="0" w:color="auto"/>
              <w:left w:val="single" w:sz="4" w:space="0" w:color="auto"/>
              <w:bottom w:val="single" w:sz="4" w:space="0" w:color="auto"/>
              <w:right w:val="single" w:sz="4" w:space="0" w:color="auto"/>
            </w:tcBorders>
            <w:vAlign w:val="center"/>
          </w:tcPr>
          <w:p w:rsidR="00EE459D" w:rsidRDefault="00EE459D" w:rsidP="00F810F2">
            <w:pPr>
              <w:spacing w:line="320" w:lineRule="exact"/>
              <w:jc w:val="center"/>
              <w:rPr>
                <w:rFonts w:ascii="Times New Roman" w:eastAsia="方正仿宋_GBK" w:hAnsi="Times New Roman"/>
                <w:sz w:val="24"/>
              </w:rPr>
            </w:pPr>
            <w:r>
              <w:rPr>
                <w:rFonts w:ascii="Times New Roman" w:eastAsia="方正仿宋_GBK" w:hAnsi="Times New Roman"/>
                <w:sz w:val="24"/>
              </w:rPr>
              <w:t>十</w:t>
            </w:r>
          </w:p>
        </w:tc>
        <w:tc>
          <w:tcPr>
            <w:tcW w:w="1376" w:type="dxa"/>
            <w:tcBorders>
              <w:top w:val="single" w:sz="4" w:space="0" w:color="auto"/>
              <w:left w:val="single" w:sz="4" w:space="0" w:color="auto"/>
              <w:bottom w:val="single" w:sz="4" w:space="0" w:color="auto"/>
              <w:right w:val="single" w:sz="4" w:space="0" w:color="auto"/>
            </w:tcBorders>
            <w:vAlign w:val="center"/>
          </w:tcPr>
          <w:p w:rsidR="00EE459D" w:rsidRDefault="00EE459D" w:rsidP="00F810F2">
            <w:pPr>
              <w:spacing w:line="320" w:lineRule="exact"/>
              <w:jc w:val="center"/>
              <w:rPr>
                <w:rFonts w:ascii="Times New Roman" w:eastAsia="方正仿宋_GBK" w:hAnsi="Times New Roman"/>
                <w:sz w:val="24"/>
              </w:rPr>
            </w:pPr>
          </w:p>
        </w:tc>
        <w:tc>
          <w:tcPr>
            <w:tcW w:w="585" w:type="dxa"/>
            <w:tcBorders>
              <w:top w:val="single" w:sz="4" w:space="0" w:color="auto"/>
              <w:left w:val="single" w:sz="4" w:space="0" w:color="auto"/>
              <w:bottom w:val="single" w:sz="4" w:space="0" w:color="auto"/>
              <w:right w:val="single" w:sz="4" w:space="0" w:color="auto"/>
            </w:tcBorders>
            <w:vAlign w:val="center"/>
          </w:tcPr>
          <w:p w:rsidR="00EE459D" w:rsidRDefault="00EE459D" w:rsidP="00F810F2">
            <w:pPr>
              <w:spacing w:line="320" w:lineRule="exact"/>
              <w:jc w:val="center"/>
              <w:rPr>
                <w:rFonts w:ascii="Times New Roman" w:eastAsia="方正仿宋_GBK" w:hAnsi="Times New Roman"/>
                <w:sz w:val="24"/>
              </w:rPr>
            </w:pPr>
            <w:r>
              <w:rPr>
                <w:rFonts w:ascii="Times New Roman" w:eastAsia="方正仿宋_GBK" w:hAnsi="Times New Roman"/>
                <w:sz w:val="24"/>
              </w:rPr>
              <w:t>52</w:t>
            </w:r>
          </w:p>
        </w:tc>
        <w:tc>
          <w:tcPr>
            <w:tcW w:w="6145" w:type="dxa"/>
            <w:tcBorders>
              <w:top w:val="single" w:sz="4" w:space="0" w:color="auto"/>
              <w:left w:val="single" w:sz="4" w:space="0" w:color="auto"/>
              <w:bottom w:val="single" w:sz="4" w:space="0" w:color="auto"/>
              <w:right w:val="single" w:sz="4" w:space="0" w:color="auto"/>
            </w:tcBorders>
            <w:vAlign w:val="center"/>
          </w:tcPr>
          <w:p w:rsidR="00EE459D" w:rsidRDefault="00EE459D" w:rsidP="00F810F2">
            <w:pPr>
              <w:spacing w:line="320" w:lineRule="exact"/>
              <w:rPr>
                <w:rFonts w:ascii="Times New Roman" w:eastAsia="方正仿宋_GBK" w:hAnsi="Times New Roman"/>
                <w:sz w:val="24"/>
              </w:rPr>
            </w:pPr>
            <w:r>
              <w:rPr>
                <w:rFonts w:ascii="Times New Roman" w:eastAsia="方正仿宋_GBK" w:hAnsi="Times New Roman"/>
                <w:sz w:val="24"/>
              </w:rPr>
              <w:t>监测范围要包括区域内的主要农产品，监测参数要包括涉及质量安全的关键要素</w:t>
            </w:r>
          </w:p>
        </w:tc>
        <w:tc>
          <w:tcPr>
            <w:tcW w:w="2216" w:type="dxa"/>
            <w:tcBorders>
              <w:top w:val="single" w:sz="4" w:space="0" w:color="auto"/>
              <w:left w:val="single" w:sz="4" w:space="0" w:color="auto"/>
              <w:bottom w:val="single" w:sz="4" w:space="0" w:color="auto"/>
              <w:right w:val="single" w:sz="4" w:space="0" w:color="auto"/>
            </w:tcBorders>
            <w:vAlign w:val="center"/>
          </w:tcPr>
          <w:p w:rsidR="00EE459D" w:rsidRDefault="00EE459D" w:rsidP="00F810F2">
            <w:pPr>
              <w:spacing w:line="320" w:lineRule="exact"/>
              <w:rPr>
                <w:rFonts w:ascii="Times New Roman" w:eastAsia="方正仿宋_GBK" w:hAnsi="Times New Roman"/>
                <w:sz w:val="24"/>
              </w:rPr>
            </w:pPr>
            <w:r>
              <w:rPr>
                <w:rFonts w:ascii="Times New Roman" w:eastAsia="方正仿宋_GBK" w:hAnsi="Times New Roman"/>
                <w:sz w:val="24"/>
              </w:rPr>
              <w:t xml:space="preserve">　</w:t>
            </w:r>
          </w:p>
        </w:tc>
        <w:tc>
          <w:tcPr>
            <w:tcW w:w="786" w:type="dxa"/>
            <w:vMerge/>
            <w:tcBorders>
              <w:left w:val="single" w:sz="4" w:space="0" w:color="auto"/>
              <w:right w:val="single" w:sz="4" w:space="0" w:color="auto"/>
            </w:tcBorders>
            <w:vAlign w:val="center"/>
          </w:tcPr>
          <w:p w:rsidR="00EE459D" w:rsidRDefault="00EE459D" w:rsidP="00F810F2">
            <w:pPr>
              <w:spacing w:line="320" w:lineRule="exact"/>
              <w:jc w:val="center"/>
              <w:rPr>
                <w:rFonts w:ascii="Times New Roman" w:eastAsia="方正仿宋_GBK" w:hAnsi="Times New Roman"/>
                <w:sz w:val="24"/>
              </w:rPr>
            </w:pPr>
          </w:p>
        </w:tc>
        <w:tc>
          <w:tcPr>
            <w:tcW w:w="766" w:type="dxa"/>
            <w:vMerge/>
            <w:tcBorders>
              <w:left w:val="single" w:sz="4" w:space="0" w:color="auto"/>
              <w:right w:val="single" w:sz="4" w:space="0" w:color="auto"/>
            </w:tcBorders>
            <w:vAlign w:val="center"/>
          </w:tcPr>
          <w:p w:rsidR="00EE459D" w:rsidRDefault="00EE459D" w:rsidP="00F810F2">
            <w:pPr>
              <w:spacing w:line="320" w:lineRule="exact"/>
              <w:jc w:val="center"/>
              <w:rPr>
                <w:rFonts w:ascii="Times New Roman" w:eastAsia="方正仿宋_GBK" w:hAnsi="Times New Roman"/>
                <w:sz w:val="24"/>
              </w:rPr>
            </w:pPr>
          </w:p>
        </w:tc>
        <w:tc>
          <w:tcPr>
            <w:tcW w:w="1720" w:type="dxa"/>
            <w:vMerge/>
            <w:tcBorders>
              <w:left w:val="single" w:sz="4" w:space="0" w:color="auto"/>
              <w:right w:val="single" w:sz="4" w:space="0" w:color="auto"/>
            </w:tcBorders>
            <w:vAlign w:val="center"/>
          </w:tcPr>
          <w:p w:rsidR="00EE459D" w:rsidRDefault="00EE459D" w:rsidP="00F810F2">
            <w:pPr>
              <w:spacing w:line="320" w:lineRule="exact"/>
              <w:rPr>
                <w:rFonts w:ascii="Times New Roman" w:eastAsia="方正仿宋_GBK" w:hAnsi="Times New Roman"/>
                <w:sz w:val="24"/>
              </w:rPr>
            </w:pPr>
          </w:p>
        </w:tc>
      </w:tr>
      <w:tr w:rsidR="00EE459D" w:rsidTr="00F810F2">
        <w:trPr>
          <w:trHeight w:val="1031"/>
          <w:jc w:val="center"/>
        </w:trPr>
        <w:tc>
          <w:tcPr>
            <w:tcW w:w="962" w:type="dxa"/>
            <w:tcBorders>
              <w:top w:val="single" w:sz="4" w:space="0" w:color="auto"/>
              <w:left w:val="single" w:sz="4" w:space="0" w:color="auto"/>
              <w:bottom w:val="single" w:sz="4" w:space="0" w:color="auto"/>
              <w:right w:val="single" w:sz="4" w:space="0" w:color="auto"/>
            </w:tcBorders>
            <w:vAlign w:val="center"/>
          </w:tcPr>
          <w:p w:rsidR="00EE459D" w:rsidRDefault="00EE459D" w:rsidP="00F810F2">
            <w:pPr>
              <w:spacing w:line="320" w:lineRule="exact"/>
              <w:jc w:val="center"/>
              <w:rPr>
                <w:rFonts w:ascii="Times New Roman" w:eastAsia="方正仿宋_GBK" w:hAnsi="Times New Roman"/>
                <w:sz w:val="24"/>
              </w:rPr>
            </w:pPr>
            <w:r>
              <w:rPr>
                <w:rFonts w:ascii="Times New Roman" w:eastAsia="方正仿宋_GBK" w:hAnsi="Times New Roman"/>
                <w:sz w:val="24"/>
              </w:rPr>
              <w:t>十一</w:t>
            </w:r>
          </w:p>
        </w:tc>
        <w:tc>
          <w:tcPr>
            <w:tcW w:w="1376" w:type="dxa"/>
            <w:tcBorders>
              <w:top w:val="single" w:sz="4" w:space="0" w:color="auto"/>
              <w:left w:val="single" w:sz="4" w:space="0" w:color="auto"/>
              <w:bottom w:val="single" w:sz="4" w:space="0" w:color="auto"/>
              <w:right w:val="single" w:sz="4" w:space="0" w:color="auto"/>
            </w:tcBorders>
            <w:vAlign w:val="center"/>
          </w:tcPr>
          <w:p w:rsidR="00EE459D" w:rsidRDefault="00EE459D" w:rsidP="00F810F2">
            <w:pPr>
              <w:spacing w:line="320" w:lineRule="exact"/>
              <w:jc w:val="center"/>
              <w:rPr>
                <w:rFonts w:ascii="Times New Roman" w:eastAsia="方正仿宋_GBK" w:hAnsi="Times New Roman"/>
                <w:sz w:val="24"/>
              </w:rPr>
            </w:pPr>
          </w:p>
        </w:tc>
        <w:tc>
          <w:tcPr>
            <w:tcW w:w="585" w:type="dxa"/>
            <w:tcBorders>
              <w:top w:val="single" w:sz="4" w:space="0" w:color="auto"/>
              <w:left w:val="single" w:sz="4" w:space="0" w:color="auto"/>
              <w:bottom w:val="single" w:sz="4" w:space="0" w:color="auto"/>
              <w:right w:val="single" w:sz="4" w:space="0" w:color="auto"/>
            </w:tcBorders>
            <w:vAlign w:val="center"/>
          </w:tcPr>
          <w:p w:rsidR="00EE459D" w:rsidRDefault="00EE459D" w:rsidP="00F810F2">
            <w:pPr>
              <w:spacing w:line="320" w:lineRule="exact"/>
              <w:jc w:val="center"/>
              <w:rPr>
                <w:rFonts w:ascii="Times New Roman" w:eastAsia="方正仿宋_GBK" w:hAnsi="Times New Roman"/>
                <w:sz w:val="24"/>
              </w:rPr>
            </w:pPr>
            <w:r>
              <w:rPr>
                <w:rFonts w:ascii="Times New Roman" w:eastAsia="方正仿宋_GBK" w:hAnsi="Times New Roman"/>
                <w:sz w:val="24"/>
              </w:rPr>
              <w:t>53*</w:t>
            </w:r>
          </w:p>
        </w:tc>
        <w:tc>
          <w:tcPr>
            <w:tcW w:w="6145" w:type="dxa"/>
            <w:tcBorders>
              <w:top w:val="single" w:sz="4" w:space="0" w:color="auto"/>
              <w:left w:val="single" w:sz="4" w:space="0" w:color="auto"/>
              <w:bottom w:val="single" w:sz="4" w:space="0" w:color="auto"/>
              <w:right w:val="single" w:sz="4" w:space="0" w:color="auto"/>
            </w:tcBorders>
            <w:vAlign w:val="center"/>
          </w:tcPr>
          <w:p w:rsidR="00EE459D" w:rsidRDefault="00EE459D" w:rsidP="00F810F2">
            <w:pPr>
              <w:spacing w:line="320" w:lineRule="exact"/>
              <w:rPr>
                <w:rFonts w:ascii="Times New Roman" w:eastAsia="方正仿宋_GBK" w:hAnsi="Times New Roman"/>
                <w:sz w:val="24"/>
              </w:rPr>
            </w:pPr>
            <w:r>
              <w:rPr>
                <w:rFonts w:ascii="Times New Roman" w:eastAsia="方正仿宋_GBK" w:hAnsi="Times New Roman" w:hint="eastAsia"/>
                <w:sz w:val="24"/>
              </w:rPr>
              <w:t>主要农产品</w:t>
            </w:r>
            <w:r>
              <w:rPr>
                <w:rFonts w:ascii="Times New Roman" w:eastAsia="方正仿宋_GBK" w:hAnsi="Times New Roman"/>
                <w:sz w:val="24"/>
              </w:rPr>
              <w:t>监测合格率应达到</w:t>
            </w:r>
            <w:r>
              <w:rPr>
                <w:rFonts w:ascii="Times New Roman" w:eastAsia="方正仿宋_GBK" w:hAnsi="Times New Roman"/>
                <w:sz w:val="24"/>
              </w:rPr>
              <w:t>98%</w:t>
            </w:r>
            <w:r>
              <w:rPr>
                <w:rFonts w:ascii="Times New Roman" w:eastAsia="方正仿宋_GBK" w:hAnsi="Times New Roman"/>
                <w:sz w:val="24"/>
              </w:rPr>
              <w:t>以上</w:t>
            </w:r>
          </w:p>
        </w:tc>
        <w:tc>
          <w:tcPr>
            <w:tcW w:w="2216" w:type="dxa"/>
            <w:tcBorders>
              <w:top w:val="single" w:sz="4" w:space="0" w:color="auto"/>
              <w:left w:val="single" w:sz="4" w:space="0" w:color="auto"/>
              <w:bottom w:val="single" w:sz="4" w:space="0" w:color="auto"/>
              <w:right w:val="single" w:sz="4" w:space="0" w:color="auto"/>
            </w:tcBorders>
            <w:vAlign w:val="center"/>
          </w:tcPr>
          <w:p w:rsidR="00EE459D" w:rsidRDefault="00EE459D" w:rsidP="00F810F2">
            <w:pPr>
              <w:spacing w:line="320" w:lineRule="exact"/>
              <w:rPr>
                <w:rFonts w:ascii="Times New Roman" w:eastAsia="方正仿宋_GBK" w:hAnsi="Times New Roman"/>
                <w:sz w:val="24"/>
              </w:rPr>
            </w:pPr>
            <w:r>
              <w:rPr>
                <w:rFonts w:ascii="Times New Roman" w:eastAsia="方正仿宋_GBK" w:hAnsi="Times New Roman"/>
                <w:sz w:val="24"/>
              </w:rPr>
              <w:t>查看相关文件、检查记录（图片、影像）等资料</w:t>
            </w:r>
          </w:p>
        </w:tc>
        <w:tc>
          <w:tcPr>
            <w:tcW w:w="786" w:type="dxa"/>
            <w:vMerge/>
            <w:tcBorders>
              <w:left w:val="single" w:sz="4" w:space="0" w:color="auto"/>
              <w:right w:val="single" w:sz="4" w:space="0" w:color="auto"/>
            </w:tcBorders>
            <w:vAlign w:val="center"/>
          </w:tcPr>
          <w:p w:rsidR="00EE459D" w:rsidRDefault="00EE459D" w:rsidP="00F810F2">
            <w:pPr>
              <w:spacing w:line="320" w:lineRule="exact"/>
              <w:jc w:val="center"/>
              <w:rPr>
                <w:rFonts w:ascii="Times New Roman" w:eastAsia="方正仿宋_GBK" w:hAnsi="Times New Roman"/>
                <w:sz w:val="24"/>
              </w:rPr>
            </w:pPr>
          </w:p>
        </w:tc>
        <w:tc>
          <w:tcPr>
            <w:tcW w:w="766" w:type="dxa"/>
            <w:vMerge/>
            <w:tcBorders>
              <w:left w:val="single" w:sz="4" w:space="0" w:color="auto"/>
              <w:right w:val="single" w:sz="4" w:space="0" w:color="auto"/>
            </w:tcBorders>
            <w:vAlign w:val="center"/>
          </w:tcPr>
          <w:p w:rsidR="00EE459D" w:rsidRDefault="00EE459D" w:rsidP="00F810F2">
            <w:pPr>
              <w:spacing w:line="320" w:lineRule="exact"/>
              <w:jc w:val="center"/>
              <w:rPr>
                <w:rFonts w:ascii="Times New Roman" w:eastAsia="方正仿宋_GBK" w:hAnsi="Times New Roman"/>
                <w:sz w:val="24"/>
              </w:rPr>
            </w:pPr>
          </w:p>
        </w:tc>
        <w:tc>
          <w:tcPr>
            <w:tcW w:w="1720" w:type="dxa"/>
            <w:vMerge/>
            <w:tcBorders>
              <w:left w:val="single" w:sz="4" w:space="0" w:color="auto"/>
              <w:right w:val="single" w:sz="4" w:space="0" w:color="auto"/>
            </w:tcBorders>
            <w:vAlign w:val="center"/>
          </w:tcPr>
          <w:p w:rsidR="00EE459D" w:rsidRDefault="00EE459D" w:rsidP="00F810F2">
            <w:pPr>
              <w:spacing w:line="320" w:lineRule="exact"/>
              <w:rPr>
                <w:rFonts w:ascii="Times New Roman" w:eastAsia="方正仿宋_GBK" w:hAnsi="Times New Roman"/>
                <w:sz w:val="24"/>
              </w:rPr>
            </w:pPr>
          </w:p>
        </w:tc>
      </w:tr>
      <w:tr w:rsidR="00EE459D" w:rsidTr="00F810F2">
        <w:trPr>
          <w:trHeight w:val="1031"/>
          <w:jc w:val="center"/>
        </w:trPr>
        <w:tc>
          <w:tcPr>
            <w:tcW w:w="962" w:type="dxa"/>
            <w:tcBorders>
              <w:top w:val="single" w:sz="4" w:space="0" w:color="auto"/>
              <w:left w:val="single" w:sz="4" w:space="0" w:color="auto"/>
              <w:bottom w:val="single" w:sz="4" w:space="0" w:color="auto"/>
              <w:right w:val="single" w:sz="4" w:space="0" w:color="auto"/>
            </w:tcBorders>
            <w:vAlign w:val="center"/>
          </w:tcPr>
          <w:p w:rsidR="00EE459D" w:rsidRDefault="00EE459D" w:rsidP="00F810F2">
            <w:pPr>
              <w:spacing w:line="320" w:lineRule="exact"/>
              <w:jc w:val="center"/>
              <w:rPr>
                <w:rFonts w:ascii="Times New Roman" w:eastAsia="方正仿宋_GBK" w:hAnsi="Times New Roman"/>
                <w:sz w:val="24"/>
              </w:rPr>
            </w:pPr>
            <w:r>
              <w:rPr>
                <w:rFonts w:ascii="Times New Roman" w:eastAsia="方正仿宋_GBK" w:hAnsi="Times New Roman"/>
                <w:sz w:val="24"/>
              </w:rPr>
              <w:t>十二</w:t>
            </w:r>
          </w:p>
        </w:tc>
        <w:tc>
          <w:tcPr>
            <w:tcW w:w="1376" w:type="dxa"/>
            <w:tcBorders>
              <w:top w:val="single" w:sz="4" w:space="0" w:color="auto"/>
              <w:left w:val="single" w:sz="4" w:space="0" w:color="auto"/>
              <w:bottom w:val="single" w:sz="4" w:space="0" w:color="auto"/>
              <w:right w:val="single" w:sz="4" w:space="0" w:color="auto"/>
            </w:tcBorders>
            <w:vAlign w:val="center"/>
          </w:tcPr>
          <w:p w:rsidR="00EE459D" w:rsidRDefault="00EE459D" w:rsidP="00F810F2">
            <w:pPr>
              <w:spacing w:line="320" w:lineRule="exact"/>
              <w:jc w:val="center"/>
              <w:rPr>
                <w:rFonts w:ascii="Times New Roman" w:eastAsia="方正仿宋_GBK" w:hAnsi="Times New Roman"/>
                <w:sz w:val="24"/>
              </w:rPr>
            </w:pPr>
          </w:p>
        </w:tc>
        <w:tc>
          <w:tcPr>
            <w:tcW w:w="585" w:type="dxa"/>
            <w:tcBorders>
              <w:top w:val="single" w:sz="4" w:space="0" w:color="auto"/>
              <w:left w:val="single" w:sz="4" w:space="0" w:color="auto"/>
              <w:bottom w:val="single" w:sz="4" w:space="0" w:color="auto"/>
              <w:right w:val="single" w:sz="4" w:space="0" w:color="auto"/>
            </w:tcBorders>
            <w:vAlign w:val="center"/>
          </w:tcPr>
          <w:p w:rsidR="00EE459D" w:rsidRDefault="00EE459D" w:rsidP="00F810F2">
            <w:pPr>
              <w:spacing w:line="320" w:lineRule="exact"/>
              <w:jc w:val="center"/>
              <w:rPr>
                <w:rFonts w:ascii="Times New Roman" w:eastAsia="方正仿宋_GBK" w:hAnsi="Times New Roman"/>
                <w:sz w:val="24"/>
              </w:rPr>
            </w:pPr>
            <w:r>
              <w:rPr>
                <w:rFonts w:ascii="Times New Roman" w:eastAsia="方正仿宋_GBK" w:hAnsi="Times New Roman"/>
                <w:sz w:val="24"/>
              </w:rPr>
              <w:t>54*</w:t>
            </w:r>
          </w:p>
        </w:tc>
        <w:tc>
          <w:tcPr>
            <w:tcW w:w="6145" w:type="dxa"/>
            <w:tcBorders>
              <w:top w:val="single" w:sz="4" w:space="0" w:color="auto"/>
              <w:left w:val="single" w:sz="4" w:space="0" w:color="auto"/>
              <w:bottom w:val="single" w:sz="4" w:space="0" w:color="auto"/>
              <w:right w:val="single" w:sz="4" w:space="0" w:color="auto"/>
            </w:tcBorders>
            <w:vAlign w:val="center"/>
          </w:tcPr>
          <w:p w:rsidR="00EE459D" w:rsidRDefault="00EE459D" w:rsidP="00F810F2">
            <w:pPr>
              <w:spacing w:line="320" w:lineRule="exact"/>
              <w:rPr>
                <w:rFonts w:ascii="Times New Roman" w:eastAsia="方正仿宋_GBK" w:hAnsi="Times New Roman"/>
                <w:sz w:val="24"/>
              </w:rPr>
            </w:pPr>
            <w:r>
              <w:rPr>
                <w:rFonts w:ascii="Times New Roman" w:eastAsia="方正仿宋_GBK" w:hAnsi="Times New Roman"/>
                <w:sz w:val="24"/>
              </w:rPr>
              <w:t>本区生产销售的蔬菜、水果、茶叶等种植业产品中禁用农药、畜产品中</w:t>
            </w:r>
            <w:r>
              <w:rPr>
                <w:rFonts w:ascii="Times New Roman" w:eastAsia="方正仿宋_GBK" w:hAnsi="Times New Roman" w:hint="eastAsia"/>
                <w:sz w:val="24"/>
              </w:rPr>
              <w:t>“</w:t>
            </w:r>
            <w:r>
              <w:rPr>
                <w:rFonts w:ascii="Times New Roman" w:eastAsia="方正仿宋_GBK" w:hAnsi="Times New Roman"/>
                <w:sz w:val="24"/>
              </w:rPr>
              <w:t>瘦肉精</w:t>
            </w:r>
            <w:r>
              <w:rPr>
                <w:rFonts w:ascii="Times New Roman" w:eastAsia="方正仿宋_GBK" w:hAnsi="Times New Roman" w:hint="eastAsia"/>
                <w:sz w:val="24"/>
              </w:rPr>
              <w:t>”</w:t>
            </w:r>
            <w:r>
              <w:rPr>
                <w:rFonts w:ascii="Times New Roman" w:eastAsia="方正仿宋_GBK" w:hAnsi="Times New Roman"/>
                <w:sz w:val="24"/>
              </w:rPr>
              <w:t>、水产品中孔雀石绿、硝基呋喃等禁用药物的监测合格率达到</w:t>
            </w:r>
            <w:r>
              <w:rPr>
                <w:rFonts w:ascii="Times New Roman" w:eastAsia="方正仿宋_GBK" w:hAnsi="Times New Roman"/>
                <w:sz w:val="24"/>
              </w:rPr>
              <w:t>100%</w:t>
            </w:r>
          </w:p>
        </w:tc>
        <w:tc>
          <w:tcPr>
            <w:tcW w:w="2216" w:type="dxa"/>
            <w:tcBorders>
              <w:top w:val="single" w:sz="4" w:space="0" w:color="auto"/>
              <w:left w:val="single" w:sz="4" w:space="0" w:color="auto"/>
              <w:bottom w:val="single" w:sz="4" w:space="0" w:color="auto"/>
              <w:right w:val="single" w:sz="4" w:space="0" w:color="auto"/>
            </w:tcBorders>
            <w:vAlign w:val="center"/>
          </w:tcPr>
          <w:p w:rsidR="00EE459D" w:rsidRDefault="00EE459D" w:rsidP="00F810F2">
            <w:pPr>
              <w:spacing w:line="320" w:lineRule="exact"/>
              <w:rPr>
                <w:rFonts w:ascii="Times New Roman" w:eastAsia="方正仿宋_GBK" w:hAnsi="Times New Roman"/>
                <w:sz w:val="24"/>
              </w:rPr>
            </w:pPr>
            <w:r>
              <w:rPr>
                <w:rFonts w:ascii="Times New Roman" w:eastAsia="方正仿宋_GBK" w:hAnsi="Times New Roman"/>
                <w:sz w:val="24"/>
              </w:rPr>
              <w:t xml:space="preserve">　</w:t>
            </w:r>
          </w:p>
        </w:tc>
        <w:tc>
          <w:tcPr>
            <w:tcW w:w="786" w:type="dxa"/>
            <w:vMerge/>
            <w:tcBorders>
              <w:left w:val="single" w:sz="4" w:space="0" w:color="auto"/>
              <w:right w:val="single" w:sz="4" w:space="0" w:color="auto"/>
            </w:tcBorders>
            <w:vAlign w:val="center"/>
          </w:tcPr>
          <w:p w:rsidR="00EE459D" w:rsidRDefault="00EE459D" w:rsidP="00F810F2">
            <w:pPr>
              <w:spacing w:line="320" w:lineRule="exact"/>
              <w:jc w:val="center"/>
              <w:rPr>
                <w:rFonts w:ascii="Times New Roman" w:eastAsia="方正仿宋_GBK" w:hAnsi="Times New Roman"/>
                <w:sz w:val="24"/>
              </w:rPr>
            </w:pPr>
          </w:p>
        </w:tc>
        <w:tc>
          <w:tcPr>
            <w:tcW w:w="766" w:type="dxa"/>
            <w:vMerge/>
            <w:tcBorders>
              <w:left w:val="single" w:sz="4" w:space="0" w:color="auto"/>
              <w:right w:val="single" w:sz="4" w:space="0" w:color="auto"/>
            </w:tcBorders>
            <w:vAlign w:val="center"/>
          </w:tcPr>
          <w:p w:rsidR="00EE459D" w:rsidRDefault="00EE459D" w:rsidP="00F810F2">
            <w:pPr>
              <w:spacing w:line="320" w:lineRule="exact"/>
              <w:jc w:val="center"/>
              <w:rPr>
                <w:rFonts w:ascii="Times New Roman" w:eastAsia="方正仿宋_GBK" w:hAnsi="Times New Roman"/>
                <w:sz w:val="24"/>
              </w:rPr>
            </w:pPr>
          </w:p>
        </w:tc>
        <w:tc>
          <w:tcPr>
            <w:tcW w:w="1720" w:type="dxa"/>
            <w:vMerge/>
            <w:tcBorders>
              <w:left w:val="single" w:sz="4" w:space="0" w:color="auto"/>
              <w:right w:val="single" w:sz="4" w:space="0" w:color="auto"/>
            </w:tcBorders>
            <w:vAlign w:val="center"/>
          </w:tcPr>
          <w:p w:rsidR="00EE459D" w:rsidRDefault="00EE459D" w:rsidP="00F810F2">
            <w:pPr>
              <w:spacing w:line="320" w:lineRule="exact"/>
              <w:rPr>
                <w:rFonts w:ascii="Times New Roman" w:eastAsia="方正仿宋_GBK" w:hAnsi="Times New Roman"/>
                <w:sz w:val="24"/>
              </w:rPr>
            </w:pPr>
          </w:p>
        </w:tc>
      </w:tr>
      <w:tr w:rsidR="00EE459D" w:rsidTr="00F810F2">
        <w:trPr>
          <w:trHeight w:val="1031"/>
          <w:jc w:val="center"/>
        </w:trPr>
        <w:tc>
          <w:tcPr>
            <w:tcW w:w="962" w:type="dxa"/>
            <w:tcBorders>
              <w:top w:val="single" w:sz="4" w:space="0" w:color="auto"/>
              <w:left w:val="single" w:sz="4" w:space="0" w:color="auto"/>
              <w:bottom w:val="single" w:sz="4" w:space="0" w:color="auto"/>
              <w:right w:val="single" w:sz="4" w:space="0" w:color="auto"/>
            </w:tcBorders>
            <w:vAlign w:val="center"/>
          </w:tcPr>
          <w:p w:rsidR="00EE459D" w:rsidRDefault="00EE459D" w:rsidP="00F810F2">
            <w:pPr>
              <w:spacing w:line="320" w:lineRule="exact"/>
              <w:jc w:val="center"/>
              <w:rPr>
                <w:rFonts w:ascii="Times New Roman" w:eastAsia="方正仿宋_GBK" w:hAnsi="Times New Roman"/>
                <w:sz w:val="24"/>
              </w:rPr>
            </w:pPr>
            <w:r>
              <w:rPr>
                <w:rFonts w:ascii="Times New Roman" w:eastAsia="方正仿宋_GBK" w:hAnsi="Times New Roman"/>
                <w:sz w:val="24"/>
              </w:rPr>
              <w:t>十三</w:t>
            </w:r>
          </w:p>
        </w:tc>
        <w:tc>
          <w:tcPr>
            <w:tcW w:w="1376" w:type="dxa"/>
            <w:tcBorders>
              <w:top w:val="single" w:sz="4" w:space="0" w:color="auto"/>
              <w:left w:val="single" w:sz="4" w:space="0" w:color="auto"/>
              <w:bottom w:val="single" w:sz="4" w:space="0" w:color="auto"/>
              <w:right w:val="single" w:sz="4" w:space="0" w:color="auto"/>
            </w:tcBorders>
            <w:vAlign w:val="center"/>
          </w:tcPr>
          <w:p w:rsidR="00EE459D" w:rsidRDefault="00EE459D" w:rsidP="00F810F2">
            <w:pPr>
              <w:spacing w:line="320" w:lineRule="exact"/>
              <w:jc w:val="center"/>
              <w:rPr>
                <w:rFonts w:ascii="Times New Roman" w:eastAsia="方正仿宋_GBK" w:hAnsi="Times New Roman"/>
                <w:sz w:val="24"/>
              </w:rPr>
            </w:pPr>
          </w:p>
        </w:tc>
        <w:tc>
          <w:tcPr>
            <w:tcW w:w="585" w:type="dxa"/>
            <w:tcBorders>
              <w:top w:val="single" w:sz="4" w:space="0" w:color="auto"/>
              <w:left w:val="single" w:sz="4" w:space="0" w:color="auto"/>
              <w:bottom w:val="single" w:sz="4" w:space="0" w:color="auto"/>
              <w:right w:val="single" w:sz="4" w:space="0" w:color="auto"/>
            </w:tcBorders>
            <w:vAlign w:val="center"/>
          </w:tcPr>
          <w:p w:rsidR="00EE459D" w:rsidRDefault="00EE459D" w:rsidP="00F810F2">
            <w:pPr>
              <w:spacing w:line="320" w:lineRule="exact"/>
              <w:jc w:val="center"/>
              <w:rPr>
                <w:rFonts w:ascii="Times New Roman" w:eastAsia="方正仿宋_GBK" w:hAnsi="Times New Roman"/>
                <w:sz w:val="24"/>
              </w:rPr>
            </w:pPr>
            <w:r>
              <w:rPr>
                <w:rFonts w:ascii="Times New Roman" w:eastAsia="方正仿宋_GBK" w:hAnsi="Times New Roman"/>
                <w:sz w:val="24"/>
              </w:rPr>
              <w:t>55</w:t>
            </w:r>
          </w:p>
        </w:tc>
        <w:tc>
          <w:tcPr>
            <w:tcW w:w="6145" w:type="dxa"/>
            <w:tcBorders>
              <w:top w:val="single" w:sz="4" w:space="0" w:color="auto"/>
              <w:left w:val="single" w:sz="4" w:space="0" w:color="auto"/>
              <w:bottom w:val="single" w:sz="4" w:space="0" w:color="auto"/>
              <w:right w:val="single" w:sz="4" w:space="0" w:color="auto"/>
            </w:tcBorders>
            <w:vAlign w:val="center"/>
          </w:tcPr>
          <w:p w:rsidR="00EE459D" w:rsidRDefault="00EE459D" w:rsidP="00F810F2">
            <w:pPr>
              <w:spacing w:line="320" w:lineRule="exact"/>
              <w:rPr>
                <w:rFonts w:ascii="Times New Roman" w:eastAsia="方正仿宋_GBK" w:hAnsi="Times New Roman"/>
                <w:sz w:val="24"/>
              </w:rPr>
            </w:pPr>
            <w:r>
              <w:rPr>
                <w:rFonts w:ascii="Times New Roman" w:eastAsia="方正仿宋_GBK" w:hAnsi="Times New Roman"/>
                <w:sz w:val="24"/>
              </w:rPr>
              <w:t>由监测合格率的分子数值乘以</w:t>
            </w:r>
            <w:r>
              <w:rPr>
                <w:rFonts w:ascii="Times New Roman" w:eastAsia="方正仿宋_GBK" w:hAnsi="Times New Roman"/>
                <w:sz w:val="24"/>
              </w:rPr>
              <w:t>20%</w:t>
            </w:r>
            <w:r>
              <w:rPr>
                <w:rFonts w:ascii="Times New Roman" w:eastAsia="方正仿宋_GBK" w:hAnsi="Times New Roman"/>
                <w:sz w:val="24"/>
              </w:rPr>
              <w:t>，测算出质量安全水平部分在考核中的分值</w:t>
            </w:r>
          </w:p>
        </w:tc>
        <w:tc>
          <w:tcPr>
            <w:tcW w:w="2216" w:type="dxa"/>
            <w:tcBorders>
              <w:top w:val="single" w:sz="4" w:space="0" w:color="auto"/>
              <w:left w:val="single" w:sz="4" w:space="0" w:color="auto"/>
              <w:bottom w:val="single" w:sz="4" w:space="0" w:color="auto"/>
              <w:right w:val="single" w:sz="4" w:space="0" w:color="auto"/>
            </w:tcBorders>
            <w:vAlign w:val="center"/>
          </w:tcPr>
          <w:p w:rsidR="00EE459D" w:rsidRDefault="00EE459D" w:rsidP="00F810F2">
            <w:pPr>
              <w:spacing w:line="320" w:lineRule="exact"/>
              <w:rPr>
                <w:rFonts w:ascii="Times New Roman" w:eastAsia="方正仿宋_GBK" w:hAnsi="Times New Roman"/>
                <w:sz w:val="24"/>
              </w:rPr>
            </w:pPr>
            <w:r>
              <w:rPr>
                <w:rFonts w:ascii="Times New Roman" w:eastAsia="方正仿宋_GBK" w:hAnsi="Times New Roman"/>
                <w:sz w:val="24"/>
              </w:rPr>
              <w:t xml:space="preserve">　</w:t>
            </w:r>
          </w:p>
        </w:tc>
        <w:tc>
          <w:tcPr>
            <w:tcW w:w="786" w:type="dxa"/>
            <w:vMerge/>
            <w:tcBorders>
              <w:left w:val="single" w:sz="4" w:space="0" w:color="auto"/>
              <w:bottom w:val="single" w:sz="4" w:space="0" w:color="auto"/>
              <w:right w:val="single" w:sz="4" w:space="0" w:color="auto"/>
            </w:tcBorders>
            <w:vAlign w:val="center"/>
          </w:tcPr>
          <w:p w:rsidR="00EE459D" w:rsidRDefault="00EE459D" w:rsidP="00F810F2">
            <w:pPr>
              <w:spacing w:line="320" w:lineRule="exact"/>
              <w:jc w:val="center"/>
              <w:rPr>
                <w:rFonts w:ascii="Times New Roman" w:eastAsia="方正仿宋_GBK" w:hAnsi="Times New Roman"/>
                <w:sz w:val="24"/>
              </w:rPr>
            </w:pPr>
          </w:p>
        </w:tc>
        <w:tc>
          <w:tcPr>
            <w:tcW w:w="766" w:type="dxa"/>
            <w:vMerge/>
            <w:tcBorders>
              <w:left w:val="single" w:sz="4" w:space="0" w:color="auto"/>
              <w:bottom w:val="single" w:sz="4" w:space="0" w:color="auto"/>
              <w:right w:val="single" w:sz="4" w:space="0" w:color="auto"/>
            </w:tcBorders>
            <w:vAlign w:val="center"/>
          </w:tcPr>
          <w:p w:rsidR="00EE459D" w:rsidRDefault="00EE459D" w:rsidP="00F810F2">
            <w:pPr>
              <w:spacing w:line="320" w:lineRule="exact"/>
              <w:jc w:val="center"/>
              <w:rPr>
                <w:rFonts w:ascii="Times New Roman" w:eastAsia="方正仿宋_GBK" w:hAnsi="Times New Roman"/>
                <w:sz w:val="24"/>
              </w:rPr>
            </w:pPr>
          </w:p>
        </w:tc>
        <w:tc>
          <w:tcPr>
            <w:tcW w:w="1720" w:type="dxa"/>
            <w:vMerge/>
            <w:tcBorders>
              <w:left w:val="single" w:sz="4" w:space="0" w:color="auto"/>
              <w:bottom w:val="single" w:sz="4" w:space="0" w:color="auto"/>
              <w:right w:val="single" w:sz="4" w:space="0" w:color="auto"/>
            </w:tcBorders>
            <w:vAlign w:val="center"/>
          </w:tcPr>
          <w:p w:rsidR="00EE459D" w:rsidRDefault="00EE459D" w:rsidP="00F810F2">
            <w:pPr>
              <w:spacing w:line="320" w:lineRule="exact"/>
              <w:rPr>
                <w:rFonts w:ascii="Times New Roman" w:eastAsia="方正仿宋_GBK" w:hAnsi="Times New Roman"/>
                <w:sz w:val="24"/>
              </w:rPr>
            </w:pPr>
          </w:p>
        </w:tc>
      </w:tr>
      <w:tr w:rsidR="00EE459D" w:rsidTr="00F810F2">
        <w:trPr>
          <w:trHeight w:val="722"/>
          <w:jc w:val="center"/>
        </w:trPr>
        <w:tc>
          <w:tcPr>
            <w:tcW w:w="2923" w:type="dxa"/>
            <w:gridSpan w:val="3"/>
            <w:tcBorders>
              <w:top w:val="single" w:sz="4" w:space="0" w:color="auto"/>
              <w:left w:val="single" w:sz="4" w:space="0" w:color="auto"/>
              <w:bottom w:val="single" w:sz="4" w:space="0" w:color="auto"/>
              <w:right w:val="single" w:sz="4" w:space="0" w:color="auto"/>
            </w:tcBorders>
            <w:vAlign w:val="center"/>
          </w:tcPr>
          <w:p w:rsidR="00EE459D" w:rsidRDefault="00EE459D" w:rsidP="00F810F2">
            <w:pPr>
              <w:spacing w:line="320" w:lineRule="exact"/>
              <w:jc w:val="center"/>
              <w:rPr>
                <w:rFonts w:ascii="Times New Roman" w:eastAsia="方正仿宋_GBK" w:hAnsi="Times New Roman"/>
                <w:sz w:val="24"/>
              </w:rPr>
            </w:pPr>
            <w:r>
              <w:rPr>
                <w:rFonts w:ascii="Times New Roman" w:eastAsia="方正仿宋_GBK" w:hAnsi="Times New Roman"/>
                <w:sz w:val="24"/>
              </w:rPr>
              <w:t>小计</w:t>
            </w:r>
          </w:p>
        </w:tc>
        <w:tc>
          <w:tcPr>
            <w:tcW w:w="6145" w:type="dxa"/>
            <w:tcBorders>
              <w:top w:val="single" w:sz="4" w:space="0" w:color="auto"/>
              <w:left w:val="nil"/>
              <w:bottom w:val="single" w:sz="4" w:space="0" w:color="auto"/>
              <w:right w:val="single" w:sz="4" w:space="0" w:color="auto"/>
            </w:tcBorders>
            <w:vAlign w:val="center"/>
          </w:tcPr>
          <w:p w:rsidR="00EE459D" w:rsidRDefault="00EE459D" w:rsidP="00F810F2">
            <w:pPr>
              <w:spacing w:line="320" w:lineRule="exact"/>
              <w:rPr>
                <w:rFonts w:ascii="Times New Roman" w:eastAsia="方正仿宋_GBK" w:hAnsi="Times New Roman"/>
                <w:sz w:val="24"/>
              </w:rPr>
            </w:pPr>
            <w:r>
              <w:rPr>
                <w:rFonts w:ascii="Times New Roman" w:eastAsia="方正仿宋_GBK" w:hAnsi="Times New Roman"/>
                <w:sz w:val="24"/>
              </w:rPr>
              <w:t xml:space="preserve">　</w:t>
            </w:r>
          </w:p>
        </w:tc>
        <w:tc>
          <w:tcPr>
            <w:tcW w:w="2216" w:type="dxa"/>
            <w:tcBorders>
              <w:top w:val="single" w:sz="4" w:space="0" w:color="auto"/>
              <w:left w:val="nil"/>
              <w:bottom w:val="single" w:sz="4" w:space="0" w:color="auto"/>
              <w:right w:val="single" w:sz="4" w:space="0" w:color="auto"/>
            </w:tcBorders>
            <w:vAlign w:val="center"/>
          </w:tcPr>
          <w:p w:rsidR="00EE459D" w:rsidRDefault="00EE459D" w:rsidP="00F810F2">
            <w:pPr>
              <w:spacing w:line="320" w:lineRule="exact"/>
              <w:rPr>
                <w:rFonts w:ascii="Times New Roman" w:eastAsia="方正仿宋_GBK" w:hAnsi="Times New Roman"/>
                <w:sz w:val="24"/>
              </w:rPr>
            </w:pPr>
            <w:r>
              <w:rPr>
                <w:rFonts w:ascii="Times New Roman" w:eastAsia="方正仿宋_GBK" w:hAnsi="Times New Roman"/>
                <w:sz w:val="24"/>
              </w:rPr>
              <w:t xml:space="preserve">　</w:t>
            </w:r>
          </w:p>
        </w:tc>
        <w:tc>
          <w:tcPr>
            <w:tcW w:w="786" w:type="dxa"/>
            <w:tcBorders>
              <w:top w:val="single" w:sz="4" w:space="0" w:color="auto"/>
              <w:left w:val="nil"/>
              <w:bottom w:val="single" w:sz="4" w:space="0" w:color="auto"/>
              <w:right w:val="single" w:sz="4" w:space="0" w:color="auto"/>
            </w:tcBorders>
            <w:vAlign w:val="center"/>
          </w:tcPr>
          <w:p w:rsidR="00EE459D" w:rsidRDefault="00EE459D" w:rsidP="00F810F2">
            <w:pPr>
              <w:spacing w:line="320" w:lineRule="exact"/>
              <w:jc w:val="center"/>
              <w:rPr>
                <w:rFonts w:ascii="Times New Roman" w:eastAsia="方正仿宋_GBK" w:hAnsi="Times New Roman"/>
                <w:sz w:val="24"/>
              </w:rPr>
            </w:pPr>
            <w:r>
              <w:rPr>
                <w:rFonts w:ascii="Times New Roman" w:eastAsia="方正仿宋_GBK" w:hAnsi="Times New Roman"/>
                <w:sz w:val="24"/>
              </w:rPr>
              <w:t>100</w:t>
            </w:r>
          </w:p>
        </w:tc>
        <w:tc>
          <w:tcPr>
            <w:tcW w:w="766" w:type="dxa"/>
            <w:tcBorders>
              <w:top w:val="single" w:sz="4" w:space="0" w:color="auto"/>
              <w:left w:val="nil"/>
              <w:bottom w:val="single" w:sz="4" w:space="0" w:color="auto"/>
              <w:right w:val="single" w:sz="4" w:space="0" w:color="auto"/>
            </w:tcBorders>
            <w:vAlign w:val="center"/>
          </w:tcPr>
          <w:p w:rsidR="00EE459D" w:rsidRDefault="00EE459D" w:rsidP="00F810F2">
            <w:pPr>
              <w:spacing w:line="320" w:lineRule="exact"/>
              <w:jc w:val="center"/>
              <w:rPr>
                <w:rFonts w:ascii="Times New Roman" w:eastAsia="方正仿宋_GBK" w:hAnsi="Times New Roman"/>
                <w:sz w:val="24"/>
              </w:rPr>
            </w:pPr>
            <w:r>
              <w:rPr>
                <w:rFonts w:ascii="Times New Roman" w:eastAsia="方正仿宋_GBK" w:hAnsi="Times New Roman"/>
                <w:sz w:val="24"/>
              </w:rPr>
              <w:t>20</w:t>
            </w:r>
          </w:p>
        </w:tc>
        <w:tc>
          <w:tcPr>
            <w:tcW w:w="1720" w:type="dxa"/>
            <w:tcBorders>
              <w:top w:val="single" w:sz="4" w:space="0" w:color="auto"/>
              <w:left w:val="nil"/>
              <w:bottom w:val="single" w:sz="4" w:space="0" w:color="auto"/>
              <w:right w:val="single" w:sz="4" w:space="0" w:color="auto"/>
            </w:tcBorders>
            <w:vAlign w:val="center"/>
          </w:tcPr>
          <w:p w:rsidR="00EE459D" w:rsidRDefault="00EE459D" w:rsidP="00F810F2">
            <w:pPr>
              <w:spacing w:line="320" w:lineRule="exact"/>
              <w:rPr>
                <w:rFonts w:ascii="Times New Roman" w:eastAsia="方正仿宋_GBK" w:hAnsi="Times New Roman"/>
                <w:sz w:val="24"/>
              </w:rPr>
            </w:pPr>
            <w:r>
              <w:rPr>
                <w:rFonts w:ascii="Times New Roman" w:eastAsia="方正仿宋_GBK" w:hAnsi="Times New Roman"/>
                <w:sz w:val="24"/>
              </w:rPr>
              <w:t xml:space="preserve">　</w:t>
            </w:r>
          </w:p>
        </w:tc>
      </w:tr>
    </w:tbl>
    <w:p w:rsidR="00EE459D" w:rsidRDefault="00EE459D" w:rsidP="00EE459D">
      <w:pPr>
        <w:spacing w:beforeLines="100"/>
        <w:jc w:val="center"/>
        <w:rPr>
          <w:rFonts w:ascii="方正黑体_GBK" w:eastAsia="方正黑体_GBK" w:hAnsi="方正黑体_GBK" w:cs="方正黑体_GBK" w:hint="eastAsia"/>
          <w:sz w:val="36"/>
          <w:szCs w:val="36"/>
        </w:rPr>
      </w:pPr>
    </w:p>
    <w:p w:rsidR="00EE459D" w:rsidRDefault="00EE459D" w:rsidP="00EE459D">
      <w:pPr>
        <w:spacing w:beforeLines="100"/>
        <w:jc w:val="center"/>
        <w:rPr>
          <w:rFonts w:ascii="方正黑体_GBK" w:eastAsia="方正黑体_GBK" w:hAnsi="方正黑体_GBK" w:cs="方正黑体_GBK" w:hint="eastAsia"/>
          <w:sz w:val="36"/>
          <w:szCs w:val="36"/>
        </w:rPr>
      </w:pPr>
      <w:r>
        <w:rPr>
          <w:rFonts w:ascii="方正黑体_GBK" w:eastAsia="方正黑体_GBK" w:hAnsi="方正黑体_GBK" w:cs="方正黑体_GBK" w:hint="eastAsia"/>
          <w:sz w:val="36"/>
          <w:szCs w:val="36"/>
        </w:rPr>
        <w:lastRenderedPageBreak/>
        <w:t>第三部分：群众满意度</w:t>
      </w:r>
    </w:p>
    <w:p w:rsidR="00EE459D" w:rsidRDefault="00EE459D" w:rsidP="00EE459D">
      <w:pPr>
        <w:spacing w:line="320" w:lineRule="exact"/>
        <w:rPr>
          <w:rFonts w:ascii="方正仿宋_GBK" w:eastAsia="方正仿宋_GBK" w:hAnsi="方正仿宋_GBK" w:cs="方正仿宋_GBK" w:hint="eastAsia"/>
          <w:sz w:val="24"/>
        </w:rPr>
      </w:pPr>
    </w:p>
    <w:p w:rsidR="00EE459D" w:rsidRDefault="00EE459D" w:rsidP="00EE459D">
      <w:pPr>
        <w:spacing w:line="320" w:lineRule="exact"/>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群众满意度部分占考核总分值的20%，包括1个关键项（带*）</w:t>
      </w:r>
    </w:p>
    <w:tbl>
      <w:tblPr>
        <w:tblW w:w="1436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
        <w:gridCol w:w="1011"/>
        <w:gridCol w:w="855"/>
        <w:gridCol w:w="6705"/>
        <w:gridCol w:w="1837"/>
        <w:gridCol w:w="963"/>
        <w:gridCol w:w="875"/>
        <w:gridCol w:w="1299"/>
      </w:tblGrid>
      <w:tr w:rsidR="00EE459D" w:rsidTr="00F810F2">
        <w:trPr>
          <w:trHeight w:val="1069"/>
        </w:trPr>
        <w:tc>
          <w:tcPr>
            <w:tcW w:w="822" w:type="dxa"/>
            <w:vAlign w:val="center"/>
          </w:tcPr>
          <w:p w:rsidR="00EE459D" w:rsidRDefault="00EE459D" w:rsidP="00F810F2">
            <w:pPr>
              <w:spacing w:line="320" w:lineRule="exact"/>
              <w:jc w:val="center"/>
              <w:rPr>
                <w:rFonts w:ascii="Times New Roman" w:eastAsia="方正仿宋_GBK" w:hAnsi="Times New Roman"/>
                <w:sz w:val="24"/>
              </w:rPr>
            </w:pPr>
            <w:r>
              <w:rPr>
                <w:rFonts w:ascii="Times New Roman" w:eastAsia="方正仿宋_GBK" w:hAnsi="Times New Roman"/>
                <w:sz w:val="24"/>
              </w:rPr>
              <w:t>十四</w:t>
            </w:r>
          </w:p>
        </w:tc>
        <w:tc>
          <w:tcPr>
            <w:tcW w:w="1011" w:type="dxa"/>
            <w:vAlign w:val="center"/>
          </w:tcPr>
          <w:p w:rsidR="00EE459D" w:rsidRDefault="00EE459D" w:rsidP="00F810F2">
            <w:pPr>
              <w:spacing w:line="320" w:lineRule="exact"/>
              <w:jc w:val="center"/>
              <w:rPr>
                <w:rFonts w:ascii="Times New Roman" w:eastAsia="方正仿宋_GBK" w:hAnsi="Times New Roman"/>
                <w:sz w:val="24"/>
              </w:rPr>
            </w:pPr>
          </w:p>
        </w:tc>
        <w:tc>
          <w:tcPr>
            <w:tcW w:w="855" w:type="dxa"/>
            <w:vAlign w:val="center"/>
          </w:tcPr>
          <w:p w:rsidR="00EE459D" w:rsidRDefault="00EE459D" w:rsidP="00F810F2">
            <w:pPr>
              <w:spacing w:line="320" w:lineRule="exact"/>
              <w:jc w:val="center"/>
              <w:rPr>
                <w:rFonts w:ascii="Times New Roman" w:eastAsia="方正仿宋_GBK" w:hAnsi="Times New Roman"/>
                <w:sz w:val="24"/>
              </w:rPr>
            </w:pPr>
            <w:r>
              <w:rPr>
                <w:rFonts w:ascii="Times New Roman" w:eastAsia="方正仿宋_GBK" w:hAnsi="Times New Roman"/>
                <w:sz w:val="24"/>
              </w:rPr>
              <w:t>56</w:t>
            </w:r>
          </w:p>
        </w:tc>
        <w:tc>
          <w:tcPr>
            <w:tcW w:w="6705" w:type="dxa"/>
            <w:vAlign w:val="center"/>
          </w:tcPr>
          <w:p w:rsidR="00EE459D" w:rsidRDefault="00EE459D" w:rsidP="00F810F2">
            <w:pPr>
              <w:spacing w:line="320" w:lineRule="exact"/>
              <w:rPr>
                <w:rFonts w:ascii="Times New Roman" w:eastAsia="方正仿宋_GBK" w:hAnsi="Times New Roman"/>
                <w:sz w:val="24"/>
              </w:rPr>
            </w:pPr>
            <w:r>
              <w:rPr>
                <w:rFonts w:ascii="Times New Roman" w:eastAsia="方正仿宋_GBK" w:hAnsi="Times New Roman"/>
                <w:sz w:val="24"/>
              </w:rPr>
              <w:t>群众满意度考核由省级农业行政主管部门委托第三方机构开展</w:t>
            </w:r>
          </w:p>
        </w:tc>
        <w:tc>
          <w:tcPr>
            <w:tcW w:w="1837" w:type="dxa"/>
            <w:vAlign w:val="center"/>
          </w:tcPr>
          <w:p w:rsidR="00EE459D" w:rsidRDefault="00EE459D" w:rsidP="00F810F2">
            <w:pPr>
              <w:spacing w:line="320" w:lineRule="exact"/>
              <w:rPr>
                <w:rFonts w:ascii="Times New Roman" w:eastAsia="方正仿宋_GBK" w:hAnsi="Times New Roman"/>
                <w:sz w:val="24"/>
              </w:rPr>
            </w:pPr>
            <w:r>
              <w:rPr>
                <w:rFonts w:ascii="Times New Roman" w:eastAsia="方正仿宋_GBK" w:hAnsi="Times New Roman"/>
                <w:sz w:val="24"/>
              </w:rPr>
              <w:t xml:space="preserve">　</w:t>
            </w:r>
          </w:p>
        </w:tc>
        <w:tc>
          <w:tcPr>
            <w:tcW w:w="963" w:type="dxa"/>
            <w:vMerge w:val="restart"/>
            <w:vAlign w:val="center"/>
          </w:tcPr>
          <w:p w:rsidR="00EE459D" w:rsidRDefault="00EE459D" w:rsidP="00F810F2">
            <w:pPr>
              <w:spacing w:line="320" w:lineRule="exact"/>
              <w:jc w:val="center"/>
              <w:rPr>
                <w:rFonts w:ascii="Times New Roman" w:eastAsia="方正仿宋_GBK" w:hAnsi="Times New Roman"/>
                <w:sz w:val="24"/>
              </w:rPr>
            </w:pPr>
            <w:r>
              <w:rPr>
                <w:rFonts w:ascii="Times New Roman" w:eastAsia="方正仿宋_GBK" w:hAnsi="Times New Roman"/>
                <w:sz w:val="24"/>
              </w:rPr>
              <w:t>100</w:t>
            </w:r>
          </w:p>
        </w:tc>
        <w:tc>
          <w:tcPr>
            <w:tcW w:w="875" w:type="dxa"/>
            <w:vMerge w:val="restart"/>
            <w:vAlign w:val="center"/>
          </w:tcPr>
          <w:p w:rsidR="00EE459D" w:rsidRDefault="00EE459D" w:rsidP="00F810F2">
            <w:pPr>
              <w:spacing w:line="320" w:lineRule="exact"/>
              <w:jc w:val="center"/>
              <w:rPr>
                <w:rFonts w:ascii="Times New Roman" w:eastAsia="方正仿宋_GBK" w:hAnsi="Times New Roman"/>
                <w:sz w:val="24"/>
              </w:rPr>
            </w:pPr>
            <w:r>
              <w:rPr>
                <w:rFonts w:ascii="Times New Roman" w:eastAsia="方正仿宋_GBK" w:hAnsi="Times New Roman"/>
                <w:sz w:val="24"/>
              </w:rPr>
              <w:t>20</w:t>
            </w:r>
          </w:p>
        </w:tc>
        <w:tc>
          <w:tcPr>
            <w:tcW w:w="1299" w:type="dxa"/>
            <w:vMerge w:val="restart"/>
            <w:vAlign w:val="center"/>
          </w:tcPr>
          <w:p w:rsidR="00EE459D" w:rsidRDefault="00EE459D" w:rsidP="00F810F2">
            <w:pPr>
              <w:spacing w:line="320" w:lineRule="exact"/>
              <w:rPr>
                <w:rFonts w:ascii="Times New Roman" w:eastAsia="方正仿宋_GBK" w:hAnsi="Times New Roman"/>
                <w:sz w:val="24"/>
              </w:rPr>
            </w:pPr>
            <w:r>
              <w:rPr>
                <w:rFonts w:ascii="Times New Roman" w:eastAsia="方正仿宋_GBK" w:hAnsi="Times New Roman"/>
                <w:sz w:val="24"/>
              </w:rPr>
              <w:t>区统计局</w:t>
            </w:r>
            <w:r>
              <w:rPr>
                <w:rFonts w:ascii="Times New Roman" w:eastAsia="方正仿宋_GBK" w:hAnsi="Times New Roman" w:hint="eastAsia"/>
                <w:sz w:val="24"/>
              </w:rPr>
              <w:t>、区农业农村委</w:t>
            </w:r>
          </w:p>
        </w:tc>
      </w:tr>
      <w:tr w:rsidR="00EE459D" w:rsidTr="00F810F2">
        <w:trPr>
          <w:trHeight w:val="1551"/>
        </w:trPr>
        <w:tc>
          <w:tcPr>
            <w:tcW w:w="822" w:type="dxa"/>
            <w:vAlign w:val="center"/>
          </w:tcPr>
          <w:p w:rsidR="00EE459D" w:rsidRDefault="00EE459D" w:rsidP="00F810F2">
            <w:pPr>
              <w:spacing w:line="320" w:lineRule="exact"/>
              <w:jc w:val="center"/>
              <w:rPr>
                <w:rFonts w:ascii="Times New Roman" w:eastAsia="方正仿宋_GBK" w:hAnsi="Times New Roman"/>
                <w:sz w:val="24"/>
              </w:rPr>
            </w:pPr>
            <w:r>
              <w:rPr>
                <w:rFonts w:ascii="Times New Roman" w:eastAsia="方正仿宋_GBK" w:hAnsi="Times New Roman"/>
                <w:sz w:val="24"/>
              </w:rPr>
              <w:t>十五</w:t>
            </w:r>
          </w:p>
        </w:tc>
        <w:tc>
          <w:tcPr>
            <w:tcW w:w="1011" w:type="dxa"/>
            <w:vAlign w:val="center"/>
          </w:tcPr>
          <w:p w:rsidR="00EE459D" w:rsidRDefault="00EE459D" w:rsidP="00F810F2">
            <w:pPr>
              <w:spacing w:line="320" w:lineRule="exact"/>
              <w:jc w:val="center"/>
              <w:rPr>
                <w:rFonts w:ascii="Times New Roman" w:eastAsia="方正仿宋_GBK" w:hAnsi="Times New Roman"/>
                <w:sz w:val="24"/>
              </w:rPr>
            </w:pPr>
          </w:p>
        </w:tc>
        <w:tc>
          <w:tcPr>
            <w:tcW w:w="855" w:type="dxa"/>
            <w:vAlign w:val="center"/>
          </w:tcPr>
          <w:p w:rsidR="00EE459D" w:rsidRDefault="00EE459D" w:rsidP="00F810F2">
            <w:pPr>
              <w:spacing w:line="320" w:lineRule="exact"/>
              <w:jc w:val="center"/>
              <w:rPr>
                <w:rFonts w:ascii="Times New Roman" w:eastAsia="方正仿宋_GBK" w:hAnsi="Times New Roman"/>
                <w:sz w:val="24"/>
              </w:rPr>
            </w:pPr>
            <w:r>
              <w:rPr>
                <w:rFonts w:ascii="Times New Roman" w:eastAsia="方正仿宋_GBK" w:hAnsi="Times New Roman"/>
                <w:sz w:val="24"/>
              </w:rPr>
              <w:t>57</w:t>
            </w:r>
          </w:p>
        </w:tc>
        <w:tc>
          <w:tcPr>
            <w:tcW w:w="6705" w:type="dxa"/>
            <w:vAlign w:val="center"/>
          </w:tcPr>
          <w:p w:rsidR="00EE459D" w:rsidRDefault="00EE459D" w:rsidP="00F810F2">
            <w:pPr>
              <w:spacing w:line="320" w:lineRule="exact"/>
              <w:rPr>
                <w:rFonts w:ascii="Times New Roman" w:eastAsia="方正仿宋_GBK" w:hAnsi="Times New Roman"/>
                <w:sz w:val="24"/>
              </w:rPr>
            </w:pPr>
            <w:r>
              <w:rPr>
                <w:rFonts w:ascii="Times New Roman" w:eastAsia="方正仿宋_GBK" w:hAnsi="Times New Roman"/>
                <w:sz w:val="24"/>
              </w:rPr>
              <w:t>群众满意度考核要包括群众对农产品质量安全专项整治情况、监管部门工作情况、质量安全信息发布和知识宣传普及情况、投诉举报情况、遇到问题的处置情况、质量安全状况等多个方面内容的满意度</w:t>
            </w:r>
          </w:p>
        </w:tc>
        <w:tc>
          <w:tcPr>
            <w:tcW w:w="1837" w:type="dxa"/>
            <w:vAlign w:val="center"/>
          </w:tcPr>
          <w:p w:rsidR="00EE459D" w:rsidRDefault="00EE459D" w:rsidP="00F810F2">
            <w:pPr>
              <w:spacing w:line="320" w:lineRule="exact"/>
              <w:rPr>
                <w:rFonts w:ascii="Times New Roman" w:eastAsia="方正仿宋_GBK" w:hAnsi="Times New Roman"/>
                <w:sz w:val="24"/>
              </w:rPr>
            </w:pPr>
            <w:r>
              <w:rPr>
                <w:rFonts w:ascii="Times New Roman" w:eastAsia="方正仿宋_GBK" w:hAnsi="Times New Roman"/>
                <w:sz w:val="24"/>
              </w:rPr>
              <w:t xml:space="preserve">　</w:t>
            </w:r>
          </w:p>
        </w:tc>
        <w:tc>
          <w:tcPr>
            <w:tcW w:w="963" w:type="dxa"/>
            <w:vMerge/>
            <w:vAlign w:val="center"/>
          </w:tcPr>
          <w:p w:rsidR="00EE459D" w:rsidRDefault="00EE459D" w:rsidP="00F810F2">
            <w:pPr>
              <w:spacing w:line="320" w:lineRule="exact"/>
              <w:jc w:val="center"/>
              <w:rPr>
                <w:rFonts w:ascii="Times New Roman" w:eastAsia="方正仿宋_GBK" w:hAnsi="Times New Roman"/>
                <w:sz w:val="24"/>
              </w:rPr>
            </w:pPr>
          </w:p>
        </w:tc>
        <w:tc>
          <w:tcPr>
            <w:tcW w:w="875" w:type="dxa"/>
            <w:vMerge/>
            <w:vAlign w:val="center"/>
          </w:tcPr>
          <w:p w:rsidR="00EE459D" w:rsidRDefault="00EE459D" w:rsidP="00F810F2">
            <w:pPr>
              <w:spacing w:line="320" w:lineRule="exact"/>
              <w:jc w:val="center"/>
              <w:rPr>
                <w:rFonts w:ascii="Times New Roman" w:eastAsia="方正仿宋_GBK" w:hAnsi="Times New Roman"/>
                <w:sz w:val="24"/>
              </w:rPr>
            </w:pPr>
          </w:p>
        </w:tc>
        <w:tc>
          <w:tcPr>
            <w:tcW w:w="1299" w:type="dxa"/>
            <w:vMerge/>
          </w:tcPr>
          <w:p w:rsidR="00EE459D" w:rsidRDefault="00EE459D" w:rsidP="00F810F2">
            <w:pPr>
              <w:rPr>
                <w:rFonts w:ascii="Times New Roman" w:eastAsia="方正仿宋_GBK" w:hAnsi="Times New Roman"/>
              </w:rPr>
            </w:pPr>
          </w:p>
        </w:tc>
      </w:tr>
      <w:tr w:rsidR="00EE459D" w:rsidTr="00F810F2">
        <w:trPr>
          <w:trHeight w:val="1069"/>
        </w:trPr>
        <w:tc>
          <w:tcPr>
            <w:tcW w:w="822" w:type="dxa"/>
            <w:vAlign w:val="center"/>
          </w:tcPr>
          <w:p w:rsidR="00EE459D" w:rsidRDefault="00EE459D" w:rsidP="00F810F2">
            <w:pPr>
              <w:spacing w:line="320" w:lineRule="exact"/>
              <w:jc w:val="center"/>
              <w:rPr>
                <w:rFonts w:ascii="Times New Roman" w:eastAsia="方正仿宋_GBK" w:hAnsi="Times New Roman"/>
                <w:sz w:val="24"/>
              </w:rPr>
            </w:pPr>
            <w:r>
              <w:rPr>
                <w:rFonts w:ascii="Times New Roman" w:eastAsia="方正仿宋_GBK" w:hAnsi="Times New Roman"/>
                <w:sz w:val="24"/>
              </w:rPr>
              <w:t>十六</w:t>
            </w:r>
          </w:p>
        </w:tc>
        <w:tc>
          <w:tcPr>
            <w:tcW w:w="1011" w:type="dxa"/>
            <w:vAlign w:val="center"/>
          </w:tcPr>
          <w:p w:rsidR="00EE459D" w:rsidRDefault="00EE459D" w:rsidP="00F810F2">
            <w:pPr>
              <w:spacing w:line="320" w:lineRule="exact"/>
              <w:jc w:val="center"/>
              <w:rPr>
                <w:rFonts w:ascii="Times New Roman" w:eastAsia="方正仿宋_GBK" w:hAnsi="Times New Roman"/>
                <w:sz w:val="24"/>
              </w:rPr>
            </w:pPr>
          </w:p>
        </w:tc>
        <w:tc>
          <w:tcPr>
            <w:tcW w:w="855" w:type="dxa"/>
            <w:vAlign w:val="center"/>
          </w:tcPr>
          <w:p w:rsidR="00EE459D" w:rsidRDefault="00EE459D" w:rsidP="00F810F2">
            <w:pPr>
              <w:spacing w:line="320" w:lineRule="exact"/>
              <w:jc w:val="center"/>
              <w:rPr>
                <w:rFonts w:ascii="Times New Roman" w:eastAsia="方正仿宋_GBK" w:hAnsi="Times New Roman"/>
                <w:sz w:val="24"/>
              </w:rPr>
            </w:pPr>
            <w:r>
              <w:rPr>
                <w:rFonts w:ascii="Times New Roman" w:eastAsia="方正仿宋_GBK" w:hAnsi="Times New Roman"/>
                <w:sz w:val="24"/>
              </w:rPr>
              <w:t>58*</w:t>
            </w:r>
          </w:p>
        </w:tc>
        <w:tc>
          <w:tcPr>
            <w:tcW w:w="6705" w:type="dxa"/>
            <w:vAlign w:val="center"/>
          </w:tcPr>
          <w:p w:rsidR="00EE459D" w:rsidRDefault="00EE459D" w:rsidP="00F810F2">
            <w:pPr>
              <w:spacing w:line="320" w:lineRule="exact"/>
              <w:rPr>
                <w:rFonts w:ascii="Times New Roman" w:eastAsia="方正仿宋_GBK" w:hAnsi="Times New Roman"/>
                <w:sz w:val="24"/>
              </w:rPr>
            </w:pPr>
            <w:r>
              <w:rPr>
                <w:rFonts w:ascii="Times New Roman" w:eastAsia="方正仿宋_GBK" w:hAnsi="Times New Roman"/>
                <w:sz w:val="24"/>
              </w:rPr>
              <w:t>群众满意度应在</w:t>
            </w:r>
            <w:r>
              <w:rPr>
                <w:rFonts w:ascii="Times New Roman" w:eastAsia="方正仿宋_GBK" w:hAnsi="Times New Roman"/>
                <w:sz w:val="24"/>
              </w:rPr>
              <w:t>70%</w:t>
            </w:r>
            <w:r>
              <w:rPr>
                <w:rFonts w:ascii="Times New Roman" w:eastAsia="方正仿宋_GBK" w:hAnsi="Times New Roman"/>
                <w:sz w:val="24"/>
              </w:rPr>
              <w:t>以上</w:t>
            </w:r>
          </w:p>
        </w:tc>
        <w:tc>
          <w:tcPr>
            <w:tcW w:w="1837" w:type="dxa"/>
            <w:vAlign w:val="center"/>
          </w:tcPr>
          <w:p w:rsidR="00EE459D" w:rsidRDefault="00EE459D" w:rsidP="00F810F2">
            <w:pPr>
              <w:spacing w:line="320" w:lineRule="exact"/>
              <w:rPr>
                <w:rFonts w:ascii="Times New Roman" w:eastAsia="方正仿宋_GBK" w:hAnsi="Times New Roman"/>
                <w:sz w:val="24"/>
              </w:rPr>
            </w:pPr>
            <w:r>
              <w:rPr>
                <w:rFonts w:ascii="Times New Roman" w:eastAsia="方正仿宋_GBK" w:hAnsi="Times New Roman"/>
                <w:sz w:val="24"/>
              </w:rPr>
              <w:t>查看相关文件、检查记录（图片、影像）等资料</w:t>
            </w:r>
          </w:p>
        </w:tc>
        <w:tc>
          <w:tcPr>
            <w:tcW w:w="963" w:type="dxa"/>
            <w:vMerge/>
            <w:vAlign w:val="center"/>
          </w:tcPr>
          <w:p w:rsidR="00EE459D" w:rsidRDefault="00EE459D" w:rsidP="00F810F2">
            <w:pPr>
              <w:spacing w:line="320" w:lineRule="exact"/>
              <w:jc w:val="center"/>
              <w:rPr>
                <w:rFonts w:ascii="Times New Roman" w:eastAsia="方正仿宋_GBK" w:hAnsi="Times New Roman"/>
                <w:sz w:val="24"/>
              </w:rPr>
            </w:pPr>
          </w:p>
        </w:tc>
        <w:tc>
          <w:tcPr>
            <w:tcW w:w="875" w:type="dxa"/>
            <w:vMerge/>
            <w:vAlign w:val="center"/>
          </w:tcPr>
          <w:p w:rsidR="00EE459D" w:rsidRDefault="00EE459D" w:rsidP="00F810F2">
            <w:pPr>
              <w:spacing w:line="320" w:lineRule="exact"/>
              <w:jc w:val="center"/>
              <w:rPr>
                <w:rFonts w:ascii="Times New Roman" w:eastAsia="方正仿宋_GBK" w:hAnsi="Times New Roman"/>
                <w:sz w:val="24"/>
              </w:rPr>
            </w:pPr>
          </w:p>
        </w:tc>
        <w:tc>
          <w:tcPr>
            <w:tcW w:w="1299" w:type="dxa"/>
            <w:vMerge/>
          </w:tcPr>
          <w:p w:rsidR="00EE459D" w:rsidRDefault="00EE459D" w:rsidP="00F810F2">
            <w:pPr>
              <w:rPr>
                <w:rFonts w:ascii="Times New Roman" w:eastAsia="方正仿宋_GBK" w:hAnsi="Times New Roman"/>
              </w:rPr>
            </w:pPr>
          </w:p>
        </w:tc>
      </w:tr>
      <w:tr w:rsidR="00EE459D" w:rsidTr="00F810F2">
        <w:trPr>
          <w:trHeight w:val="1069"/>
        </w:trPr>
        <w:tc>
          <w:tcPr>
            <w:tcW w:w="822" w:type="dxa"/>
            <w:vAlign w:val="center"/>
          </w:tcPr>
          <w:p w:rsidR="00EE459D" w:rsidRDefault="00EE459D" w:rsidP="00F810F2">
            <w:pPr>
              <w:spacing w:line="320" w:lineRule="exact"/>
              <w:jc w:val="center"/>
              <w:rPr>
                <w:rFonts w:ascii="Times New Roman" w:eastAsia="方正仿宋_GBK" w:hAnsi="Times New Roman"/>
                <w:sz w:val="24"/>
              </w:rPr>
            </w:pPr>
            <w:r>
              <w:rPr>
                <w:rFonts w:ascii="Times New Roman" w:eastAsia="方正仿宋_GBK" w:hAnsi="Times New Roman"/>
                <w:sz w:val="24"/>
              </w:rPr>
              <w:t>十七</w:t>
            </w:r>
          </w:p>
        </w:tc>
        <w:tc>
          <w:tcPr>
            <w:tcW w:w="1011" w:type="dxa"/>
            <w:vAlign w:val="center"/>
          </w:tcPr>
          <w:p w:rsidR="00EE459D" w:rsidRDefault="00EE459D" w:rsidP="00F810F2">
            <w:pPr>
              <w:spacing w:line="320" w:lineRule="exact"/>
              <w:jc w:val="center"/>
              <w:rPr>
                <w:rFonts w:ascii="Times New Roman" w:eastAsia="方正仿宋_GBK" w:hAnsi="Times New Roman"/>
                <w:sz w:val="24"/>
              </w:rPr>
            </w:pPr>
          </w:p>
        </w:tc>
        <w:tc>
          <w:tcPr>
            <w:tcW w:w="855" w:type="dxa"/>
            <w:vAlign w:val="center"/>
          </w:tcPr>
          <w:p w:rsidR="00EE459D" w:rsidRDefault="00EE459D" w:rsidP="00F810F2">
            <w:pPr>
              <w:spacing w:line="320" w:lineRule="exact"/>
              <w:jc w:val="center"/>
              <w:rPr>
                <w:rFonts w:ascii="Times New Roman" w:eastAsia="方正仿宋_GBK" w:hAnsi="Times New Roman"/>
                <w:sz w:val="24"/>
              </w:rPr>
            </w:pPr>
            <w:r>
              <w:rPr>
                <w:rFonts w:ascii="Times New Roman" w:eastAsia="方正仿宋_GBK" w:hAnsi="Times New Roman"/>
                <w:sz w:val="24"/>
              </w:rPr>
              <w:t>59</w:t>
            </w:r>
          </w:p>
        </w:tc>
        <w:tc>
          <w:tcPr>
            <w:tcW w:w="6705" w:type="dxa"/>
            <w:vAlign w:val="center"/>
          </w:tcPr>
          <w:p w:rsidR="00EE459D" w:rsidRDefault="00EE459D" w:rsidP="00F810F2">
            <w:pPr>
              <w:spacing w:line="320" w:lineRule="exact"/>
              <w:rPr>
                <w:rFonts w:ascii="Times New Roman" w:eastAsia="方正仿宋_GBK" w:hAnsi="Times New Roman"/>
                <w:sz w:val="24"/>
              </w:rPr>
            </w:pPr>
            <w:r>
              <w:rPr>
                <w:rFonts w:ascii="Times New Roman" w:eastAsia="方正仿宋_GBK" w:hAnsi="Times New Roman"/>
                <w:sz w:val="24"/>
              </w:rPr>
              <w:t>由群众满意度的分子数值乘以</w:t>
            </w:r>
            <w:r>
              <w:rPr>
                <w:rFonts w:ascii="Times New Roman" w:eastAsia="方正仿宋_GBK" w:hAnsi="Times New Roman"/>
                <w:sz w:val="24"/>
              </w:rPr>
              <w:t>20%</w:t>
            </w:r>
            <w:r>
              <w:rPr>
                <w:rFonts w:ascii="Times New Roman" w:eastAsia="方正仿宋_GBK" w:hAnsi="Times New Roman"/>
                <w:sz w:val="24"/>
              </w:rPr>
              <w:t>，测算出群众满意度部分在考核中的分值</w:t>
            </w:r>
          </w:p>
        </w:tc>
        <w:tc>
          <w:tcPr>
            <w:tcW w:w="1837" w:type="dxa"/>
            <w:vAlign w:val="center"/>
          </w:tcPr>
          <w:p w:rsidR="00EE459D" w:rsidRDefault="00EE459D" w:rsidP="00F810F2">
            <w:pPr>
              <w:spacing w:line="320" w:lineRule="exact"/>
              <w:rPr>
                <w:rFonts w:ascii="Times New Roman" w:eastAsia="方正仿宋_GBK" w:hAnsi="Times New Roman"/>
                <w:sz w:val="24"/>
              </w:rPr>
            </w:pPr>
            <w:r>
              <w:rPr>
                <w:rFonts w:ascii="Times New Roman" w:eastAsia="方正仿宋_GBK" w:hAnsi="Times New Roman"/>
                <w:sz w:val="24"/>
              </w:rPr>
              <w:t xml:space="preserve">　</w:t>
            </w:r>
          </w:p>
        </w:tc>
        <w:tc>
          <w:tcPr>
            <w:tcW w:w="963" w:type="dxa"/>
            <w:vMerge/>
            <w:vAlign w:val="center"/>
          </w:tcPr>
          <w:p w:rsidR="00EE459D" w:rsidRDefault="00EE459D" w:rsidP="00F810F2">
            <w:pPr>
              <w:spacing w:line="320" w:lineRule="exact"/>
              <w:jc w:val="center"/>
              <w:rPr>
                <w:rFonts w:ascii="Times New Roman" w:eastAsia="方正仿宋_GBK" w:hAnsi="Times New Roman"/>
                <w:sz w:val="24"/>
              </w:rPr>
            </w:pPr>
          </w:p>
        </w:tc>
        <w:tc>
          <w:tcPr>
            <w:tcW w:w="875" w:type="dxa"/>
            <w:vMerge/>
            <w:vAlign w:val="center"/>
          </w:tcPr>
          <w:p w:rsidR="00EE459D" w:rsidRDefault="00EE459D" w:rsidP="00F810F2">
            <w:pPr>
              <w:spacing w:line="320" w:lineRule="exact"/>
              <w:jc w:val="center"/>
              <w:rPr>
                <w:rFonts w:ascii="Times New Roman" w:eastAsia="方正仿宋_GBK" w:hAnsi="Times New Roman"/>
                <w:sz w:val="24"/>
              </w:rPr>
            </w:pPr>
          </w:p>
        </w:tc>
        <w:tc>
          <w:tcPr>
            <w:tcW w:w="1299" w:type="dxa"/>
            <w:vMerge/>
          </w:tcPr>
          <w:p w:rsidR="00EE459D" w:rsidRDefault="00EE459D" w:rsidP="00F810F2">
            <w:pPr>
              <w:rPr>
                <w:rFonts w:ascii="Times New Roman" w:eastAsia="方正仿宋_GBK" w:hAnsi="Times New Roman"/>
              </w:rPr>
            </w:pPr>
          </w:p>
        </w:tc>
      </w:tr>
      <w:tr w:rsidR="00EE459D" w:rsidTr="00F810F2">
        <w:trPr>
          <w:trHeight w:val="1069"/>
        </w:trPr>
        <w:tc>
          <w:tcPr>
            <w:tcW w:w="2688" w:type="dxa"/>
            <w:gridSpan w:val="3"/>
            <w:vAlign w:val="center"/>
          </w:tcPr>
          <w:p w:rsidR="00EE459D" w:rsidRDefault="00EE459D" w:rsidP="00F810F2">
            <w:pPr>
              <w:spacing w:line="320" w:lineRule="exact"/>
              <w:jc w:val="center"/>
              <w:rPr>
                <w:rFonts w:ascii="Times New Roman" w:eastAsia="方正仿宋_GBK" w:hAnsi="Times New Roman"/>
                <w:sz w:val="24"/>
              </w:rPr>
            </w:pPr>
            <w:r>
              <w:rPr>
                <w:rFonts w:ascii="Times New Roman" w:eastAsia="方正仿宋_GBK" w:hAnsi="Times New Roman"/>
                <w:sz w:val="24"/>
              </w:rPr>
              <w:t>小计</w:t>
            </w:r>
          </w:p>
        </w:tc>
        <w:tc>
          <w:tcPr>
            <w:tcW w:w="6705" w:type="dxa"/>
            <w:vAlign w:val="center"/>
          </w:tcPr>
          <w:p w:rsidR="00EE459D" w:rsidRDefault="00EE459D" w:rsidP="00F810F2">
            <w:pPr>
              <w:spacing w:line="320" w:lineRule="exact"/>
              <w:rPr>
                <w:rFonts w:ascii="Times New Roman" w:eastAsia="方正仿宋_GBK" w:hAnsi="Times New Roman"/>
                <w:sz w:val="24"/>
              </w:rPr>
            </w:pPr>
            <w:r>
              <w:rPr>
                <w:rFonts w:ascii="Times New Roman" w:eastAsia="方正仿宋_GBK" w:hAnsi="Times New Roman"/>
                <w:sz w:val="24"/>
              </w:rPr>
              <w:t xml:space="preserve">　</w:t>
            </w:r>
          </w:p>
        </w:tc>
        <w:tc>
          <w:tcPr>
            <w:tcW w:w="1837" w:type="dxa"/>
            <w:vAlign w:val="center"/>
          </w:tcPr>
          <w:p w:rsidR="00EE459D" w:rsidRDefault="00EE459D" w:rsidP="00F810F2">
            <w:pPr>
              <w:spacing w:line="320" w:lineRule="exact"/>
              <w:rPr>
                <w:rFonts w:ascii="Times New Roman" w:eastAsia="方正仿宋_GBK" w:hAnsi="Times New Roman"/>
                <w:sz w:val="24"/>
              </w:rPr>
            </w:pPr>
            <w:r>
              <w:rPr>
                <w:rFonts w:ascii="Times New Roman" w:eastAsia="方正仿宋_GBK" w:hAnsi="Times New Roman"/>
                <w:sz w:val="24"/>
              </w:rPr>
              <w:t xml:space="preserve">　</w:t>
            </w:r>
          </w:p>
        </w:tc>
        <w:tc>
          <w:tcPr>
            <w:tcW w:w="963" w:type="dxa"/>
            <w:vAlign w:val="center"/>
          </w:tcPr>
          <w:p w:rsidR="00EE459D" w:rsidRDefault="00EE459D" w:rsidP="00F810F2">
            <w:pPr>
              <w:spacing w:line="320" w:lineRule="exact"/>
              <w:jc w:val="center"/>
              <w:rPr>
                <w:rFonts w:ascii="Times New Roman" w:eastAsia="方正仿宋_GBK" w:hAnsi="Times New Roman"/>
                <w:sz w:val="24"/>
              </w:rPr>
            </w:pPr>
            <w:r>
              <w:rPr>
                <w:rFonts w:ascii="Times New Roman" w:eastAsia="方正仿宋_GBK" w:hAnsi="Times New Roman"/>
                <w:sz w:val="24"/>
              </w:rPr>
              <w:t>100</w:t>
            </w:r>
          </w:p>
        </w:tc>
        <w:tc>
          <w:tcPr>
            <w:tcW w:w="875" w:type="dxa"/>
            <w:vAlign w:val="center"/>
          </w:tcPr>
          <w:p w:rsidR="00EE459D" w:rsidRDefault="00EE459D" w:rsidP="00F810F2">
            <w:pPr>
              <w:spacing w:line="320" w:lineRule="exact"/>
              <w:jc w:val="center"/>
              <w:rPr>
                <w:rFonts w:ascii="Times New Roman" w:eastAsia="方正仿宋_GBK" w:hAnsi="Times New Roman"/>
                <w:sz w:val="24"/>
              </w:rPr>
            </w:pPr>
            <w:r>
              <w:rPr>
                <w:rFonts w:ascii="Times New Roman" w:eastAsia="方正仿宋_GBK" w:hAnsi="Times New Roman"/>
                <w:sz w:val="24"/>
              </w:rPr>
              <w:t>20</w:t>
            </w:r>
          </w:p>
        </w:tc>
        <w:tc>
          <w:tcPr>
            <w:tcW w:w="1299" w:type="dxa"/>
            <w:vAlign w:val="center"/>
          </w:tcPr>
          <w:p w:rsidR="00EE459D" w:rsidRDefault="00EE459D" w:rsidP="00F810F2">
            <w:pPr>
              <w:spacing w:line="320" w:lineRule="exact"/>
              <w:rPr>
                <w:rFonts w:ascii="Times New Roman" w:eastAsia="方正仿宋_GBK" w:hAnsi="Times New Roman"/>
                <w:sz w:val="24"/>
              </w:rPr>
            </w:pPr>
            <w:r>
              <w:rPr>
                <w:rFonts w:ascii="Times New Roman" w:eastAsia="方正仿宋_GBK" w:hAnsi="Times New Roman"/>
                <w:sz w:val="24"/>
              </w:rPr>
              <w:t xml:space="preserve">　</w:t>
            </w:r>
          </w:p>
        </w:tc>
      </w:tr>
    </w:tbl>
    <w:p w:rsidR="00EE459D" w:rsidRDefault="00EE459D" w:rsidP="00EE459D">
      <w:pPr>
        <w:spacing w:line="320" w:lineRule="exact"/>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备注：国家农产品质量安全县，要求考核总分值在90分（含）以上，且所有关键项均符合要求。</w:t>
      </w:r>
    </w:p>
    <w:p w:rsidR="00EE459D" w:rsidRDefault="00EE459D" w:rsidP="00EE459D">
      <w:pPr>
        <w:spacing w:line="320" w:lineRule="exact"/>
        <w:rPr>
          <w:rFonts w:ascii="方正仿宋_GBK" w:eastAsia="方正仿宋_GBK" w:hAnsi="方正仿宋_GBK" w:cs="方正仿宋_GBK"/>
          <w:sz w:val="24"/>
        </w:rPr>
        <w:sectPr w:rsidR="00EE459D">
          <w:headerReference w:type="even" r:id="rId8"/>
          <w:headerReference w:type="default" r:id="rId9"/>
          <w:footerReference w:type="even" r:id="rId10"/>
          <w:footerReference w:type="default" r:id="rId11"/>
          <w:pgSz w:w="16838" w:h="11906" w:orient="landscape"/>
          <w:pgMar w:top="1803" w:right="1531" w:bottom="1803" w:left="1531" w:header="851" w:footer="1247" w:gutter="0"/>
          <w:cols w:space="720"/>
          <w:docGrid w:type="lines" w:linePitch="312"/>
        </w:sectPr>
      </w:pPr>
    </w:p>
    <w:p w:rsidR="00EE459D" w:rsidRDefault="00EE459D" w:rsidP="00EE459D">
      <w:pPr>
        <w:spacing w:line="320" w:lineRule="exact"/>
        <w:rPr>
          <w:rFonts w:ascii="方正仿宋_GBK" w:eastAsia="方正仿宋_GBK" w:hAnsi="方正仿宋_GBK" w:cs="方正仿宋_GBK" w:hint="eastAsia"/>
          <w:sz w:val="24"/>
        </w:rPr>
      </w:pPr>
    </w:p>
    <w:p w:rsidR="00EE459D" w:rsidRDefault="00EE459D" w:rsidP="00EE459D">
      <w:pPr>
        <w:spacing w:line="320" w:lineRule="exact"/>
        <w:rPr>
          <w:rFonts w:ascii="方正仿宋_GBK" w:eastAsia="方正仿宋_GBK" w:hAnsi="方正仿宋_GBK" w:cs="方正仿宋_GBK" w:hint="eastAsia"/>
          <w:sz w:val="32"/>
          <w:szCs w:val="32"/>
        </w:rPr>
      </w:pPr>
    </w:p>
    <w:p w:rsidR="00EE459D" w:rsidRDefault="00EE459D" w:rsidP="00EE459D">
      <w:pPr>
        <w:spacing w:line="320" w:lineRule="exact"/>
        <w:rPr>
          <w:rFonts w:ascii="方正仿宋_GBK" w:eastAsia="方正仿宋_GBK" w:hAnsi="方正仿宋_GBK" w:cs="方正仿宋_GBK" w:hint="eastAsia"/>
          <w:sz w:val="32"/>
          <w:szCs w:val="32"/>
        </w:rPr>
      </w:pPr>
    </w:p>
    <w:p w:rsidR="00EE459D" w:rsidRDefault="00EE459D" w:rsidP="00EE459D">
      <w:pPr>
        <w:spacing w:line="320" w:lineRule="exact"/>
        <w:rPr>
          <w:rFonts w:ascii="方正仿宋_GBK" w:eastAsia="方正仿宋_GBK" w:hAnsi="方正仿宋_GBK" w:cs="方正仿宋_GBK" w:hint="eastAsia"/>
          <w:sz w:val="32"/>
          <w:szCs w:val="32"/>
        </w:rPr>
      </w:pPr>
    </w:p>
    <w:p w:rsidR="00EE459D" w:rsidRDefault="00EE459D" w:rsidP="00EE459D">
      <w:pPr>
        <w:spacing w:line="320" w:lineRule="exact"/>
        <w:rPr>
          <w:rFonts w:ascii="方正仿宋_GBK" w:eastAsia="方正仿宋_GBK" w:hAnsi="方正仿宋_GBK" w:cs="方正仿宋_GBK" w:hint="eastAsia"/>
          <w:sz w:val="32"/>
          <w:szCs w:val="32"/>
        </w:rPr>
      </w:pPr>
    </w:p>
    <w:p w:rsidR="00EE459D" w:rsidRDefault="00EE459D" w:rsidP="00EE459D">
      <w:pPr>
        <w:spacing w:line="320" w:lineRule="exact"/>
        <w:rPr>
          <w:rFonts w:ascii="方正仿宋_GBK" w:eastAsia="方正仿宋_GBK" w:hAnsi="方正仿宋_GBK" w:cs="方正仿宋_GBK" w:hint="eastAsia"/>
          <w:sz w:val="32"/>
          <w:szCs w:val="32"/>
        </w:rPr>
      </w:pPr>
    </w:p>
    <w:p w:rsidR="00EE459D" w:rsidRDefault="00EE459D" w:rsidP="00EE459D">
      <w:pPr>
        <w:spacing w:line="320" w:lineRule="exact"/>
        <w:rPr>
          <w:rFonts w:ascii="方正仿宋_GBK" w:eastAsia="方正仿宋_GBK" w:hAnsi="方正仿宋_GBK" w:cs="方正仿宋_GBK" w:hint="eastAsia"/>
          <w:sz w:val="32"/>
          <w:szCs w:val="32"/>
        </w:rPr>
      </w:pPr>
    </w:p>
    <w:p w:rsidR="00EE459D" w:rsidRDefault="00EE459D" w:rsidP="00EE459D">
      <w:pPr>
        <w:spacing w:line="320" w:lineRule="exact"/>
        <w:rPr>
          <w:rFonts w:ascii="方正仿宋_GBK" w:eastAsia="方正仿宋_GBK" w:hAnsi="方正仿宋_GBK" w:cs="方正仿宋_GBK" w:hint="eastAsia"/>
          <w:sz w:val="32"/>
          <w:szCs w:val="32"/>
        </w:rPr>
      </w:pPr>
    </w:p>
    <w:p w:rsidR="00EE459D" w:rsidRDefault="00EE459D" w:rsidP="00EE459D">
      <w:pPr>
        <w:spacing w:line="320" w:lineRule="exact"/>
        <w:rPr>
          <w:rFonts w:ascii="方正仿宋_GBK" w:eastAsia="方正仿宋_GBK" w:hAnsi="方正仿宋_GBK" w:cs="方正仿宋_GBK" w:hint="eastAsia"/>
          <w:sz w:val="32"/>
          <w:szCs w:val="32"/>
        </w:rPr>
      </w:pPr>
    </w:p>
    <w:p w:rsidR="00EE459D" w:rsidRDefault="00EE459D" w:rsidP="00EE459D">
      <w:pPr>
        <w:spacing w:line="320" w:lineRule="exact"/>
        <w:rPr>
          <w:rFonts w:ascii="方正仿宋_GBK" w:eastAsia="方正仿宋_GBK" w:hAnsi="方正仿宋_GBK" w:cs="方正仿宋_GBK" w:hint="eastAsia"/>
          <w:sz w:val="32"/>
          <w:szCs w:val="32"/>
        </w:rPr>
      </w:pPr>
    </w:p>
    <w:p w:rsidR="00EE459D" w:rsidRDefault="00EE459D" w:rsidP="00EE459D">
      <w:pPr>
        <w:spacing w:line="320" w:lineRule="exact"/>
        <w:rPr>
          <w:rFonts w:ascii="方正仿宋_GBK" w:eastAsia="方正仿宋_GBK" w:hAnsi="方正仿宋_GBK" w:cs="方正仿宋_GBK" w:hint="eastAsia"/>
          <w:sz w:val="32"/>
          <w:szCs w:val="32"/>
        </w:rPr>
      </w:pPr>
    </w:p>
    <w:p w:rsidR="00EE459D" w:rsidRDefault="00EE459D" w:rsidP="00EE459D">
      <w:pPr>
        <w:spacing w:line="320" w:lineRule="exact"/>
        <w:rPr>
          <w:rFonts w:ascii="方正仿宋_GBK" w:eastAsia="方正仿宋_GBK" w:hAnsi="方正仿宋_GBK" w:cs="方正仿宋_GBK" w:hint="eastAsia"/>
          <w:sz w:val="32"/>
          <w:szCs w:val="32"/>
        </w:rPr>
      </w:pPr>
    </w:p>
    <w:p w:rsidR="00EE459D" w:rsidRDefault="00EE459D" w:rsidP="00EE459D">
      <w:pPr>
        <w:spacing w:line="320" w:lineRule="exact"/>
        <w:rPr>
          <w:rFonts w:ascii="方正仿宋_GBK" w:eastAsia="方正仿宋_GBK" w:hAnsi="方正仿宋_GBK" w:cs="方正仿宋_GBK" w:hint="eastAsia"/>
          <w:sz w:val="32"/>
          <w:szCs w:val="32"/>
        </w:rPr>
      </w:pPr>
    </w:p>
    <w:p w:rsidR="00EE459D" w:rsidRDefault="00EE459D" w:rsidP="00EE459D">
      <w:pPr>
        <w:spacing w:line="320" w:lineRule="exact"/>
        <w:rPr>
          <w:rFonts w:ascii="方正仿宋_GBK" w:eastAsia="方正仿宋_GBK" w:hAnsi="方正仿宋_GBK" w:cs="方正仿宋_GBK" w:hint="eastAsia"/>
          <w:sz w:val="32"/>
          <w:szCs w:val="32"/>
        </w:rPr>
      </w:pPr>
    </w:p>
    <w:p w:rsidR="00007770" w:rsidRPr="00EE459D" w:rsidRDefault="00007770"/>
    <w:sectPr w:rsidR="00007770" w:rsidRPr="00EE45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770" w:rsidRDefault="00007770" w:rsidP="00EE459D">
      <w:r>
        <w:separator/>
      </w:r>
    </w:p>
  </w:endnote>
  <w:endnote w:type="continuationSeparator" w:id="1">
    <w:p w:rsidR="00007770" w:rsidRDefault="00007770" w:rsidP="00EE45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59D" w:rsidRDefault="00EE459D">
    <w:pPr>
      <w:pStyle w:val="a4"/>
      <w:framePr w:wrap="around" w:vAnchor="text" w:hAnchor="page" w:x="1532" w:y="58"/>
      <w:ind w:leftChars="130" w:left="273"/>
      <w:rPr>
        <w:rStyle w:val="a5"/>
        <w:rFonts w:ascii="宋体" w:hAnsi="宋体"/>
        <w:sz w:val="28"/>
        <w:szCs w:val="28"/>
      </w:rPr>
    </w:pPr>
    <w:r>
      <w:rPr>
        <w:rStyle w:val="a5"/>
        <w:rFonts w:ascii="宋体" w:hAnsi="宋体" w:hint="eastAsia"/>
        <w:sz w:val="28"/>
        <w:szCs w:val="28"/>
      </w:rPr>
      <w:t xml:space="preserve">— </w:t>
    </w:r>
    <w:r>
      <w:rPr>
        <w:rFonts w:ascii="宋体" w:hAnsi="宋体"/>
        <w:sz w:val="28"/>
        <w:szCs w:val="28"/>
      </w:rPr>
      <w:fldChar w:fldCharType="begin"/>
    </w:r>
    <w:r>
      <w:rPr>
        <w:rStyle w:val="a5"/>
        <w:rFonts w:ascii="宋体" w:hAnsi="宋体"/>
        <w:sz w:val="28"/>
        <w:szCs w:val="28"/>
      </w:rPr>
      <w:instrText xml:space="preserve">PAGE  </w:instrText>
    </w:r>
    <w:r>
      <w:rPr>
        <w:rFonts w:ascii="宋体" w:hAnsi="宋体"/>
        <w:sz w:val="28"/>
        <w:szCs w:val="28"/>
      </w:rPr>
      <w:fldChar w:fldCharType="separate"/>
    </w:r>
    <w:r>
      <w:rPr>
        <w:rStyle w:val="a5"/>
        <w:rFonts w:ascii="宋体" w:hAnsi="宋体"/>
        <w:noProof/>
        <w:sz w:val="28"/>
        <w:szCs w:val="28"/>
      </w:rPr>
      <w:t>12</w:t>
    </w:r>
    <w:r>
      <w:rPr>
        <w:rFonts w:ascii="宋体" w:hAnsi="宋体"/>
        <w:sz w:val="28"/>
        <w:szCs w:val="28"/>
      </w:rPr>
      <w:fldChar w:fldCharType="end"/>
    </w:r>
    <w:r>
      <w:rPr>
        <w:rStyle w:val="a5"/>
        <w:rFonts w:ascii="宋体" w:hAnsi="宋体" w:hint="eastAsia"/>
        <w:sz w:val="28"/>
        <w:szCs w:val="28"/>
      </w:rPr>
      <w:t xml:space="preserve"> —</w:t>
    </w:r>
  </w:p>
  <w:p w:rsidR="00EE459D" w:rsidRDefault="00EE459D">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59D" w:rsidRDefault="00EE459D">
    <w:pPr>
      <w:pStyle w:val="a4"/>
      <w:framePr w:wrap="around" w:vAnchor="text" w:hAnchor="margin" w:xAlign="outside" w:y="1"/>
      <w:ind w:leftChars="130" w:left="273" w:rightChars="130" w:right="273"/>
      <w:rPr>
        <w:rStyle w:val="a5"/>
        <w:rFonts w:ascii="宋体" w:hAnsi="宋体"/>
        <w:sz w:val="28"/>
        <w:szCs w:val="28"/>
      </w:rPr>
    </w:pPr>
    <w:r>
      <w:rPr>
        <w:rStyle w:val="a5"/>
        <w:rFonts w:ascii="宋体" w:hAnsi="宋体" w:hint="eastAsia"/>
        <w:sz w:val="28"/>
        <w:szCs w:val="28"/>
      </w:rPr>
      <w:t xml:space="preserve">— </w:t>
    </w:r>
    <w:r>
      <w:rPr>
        <w:rFonts w:ascii="宋体" w:hAnsi="宋体"/>
        <w:sz w:val="28"/>
        <w:szCs w:val="28"/>
      </w:rPr>
      <w:fldChar w:fldCharType="begin"/>
    </w:r>
    <w:r>
      <w:rPr>
        <w:rStyle w:val="a5"/>
        <w:rFonts w:ascii="宋体" w:hAnsi="宋体"/>
        <w:sz w:val="28"/>
        <w:szCs w:val="28"/>
      </w:rPr>
      <w:instrText xml:space="preserve">PAGE  </w:instrText>
    </w:r>
    <w:r>
      <w:rPr>
        <w:rFonts w:ascii="宋体" w:hAnsi="宋体"/>
        <w:sz w:val="28"/>
        <w:szCs w:val="28"/>
      </w:rPr>
      <w:fldChar w:fldCharType="separate"/>
    </w:r>
    <w:r>
      <w:rPr>
        <w:rStyle w:val="a5"/>
        <w:rFonts w:ascii="宋体" w:hAnsi="宋体"/>
        <w:noProof/>
        <w:sz w:val="28"/>
        <w:szCs w:val="28"/>
      </w:rPr>
      <w:t>1</w:t>
    </w:r>
    <w:r>
      <w:rPr>
        <w:rFonts w:ascii="宋体" w:hAnsi="宋体"/>
        <w:sz w:val="28"/>
        <w:szCs w:val="28"/>
      </w:rPr>
      <w:fldChar w:fldCharType="end"/>
    </w:r>
    <w:r>
      <w:rPr>
        <w:rStyle w:val="a5"/>
        <w:rFonts w:ascii="宋体" w:hAnsi="宋体" w:hint="eastAsia"/>
        <w:sz w:val="28"/>
        <w:szCs w:val="28"/>
      </w:rPr>
      <w:t xml:space="preserve"> —</w:t>
    </w:r>
  </w:p>
  <w:p w:rsidR="00EE459D" w:rsidRDefault="00EE459D">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59D" w:rsidRDefault="00EE459D">
    <w:pPr>
      <w:pStyle w:val="a4"/>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59D" w:rsidRDefault="00EE459D" w:rsidP="009943AA">
    <w:pPr>
      <w:pStyle w:val="a4"/>
      <w:framePr w:wrap="around" w:vAnchor="text" w:hAnchor="page" w:x="487" w:y="-1999"/>
      <w:ind w:leftChars="130" w:left="273" w:rightChars="130" w:right="273"/>
      <w:textDirection w:val="tbRl"/>
      <w:rPr>
        <w:rStyle w:val="a5"/>
        <w:rFonts w:ascii="宋体" w:hAnsi="宋体"/>
        <w:sz w:val="28"/>
        <w:szCs w:val="28"/>
      </w:rPr>
    </w:pPr>
    <w:r>
      <w:rPr>
        <w:rStyle w:val="a5"/>
        <w:rFonts w:ascii="宋体" w:hAnsi="宋体" w:hint="eastAsia"/>
        <w:sz w:val="28"/>
        <w:szCs w:val="28"/>
      </w:rPr>
      <w:t xml:space="preserve">— </w:t>
    </w:r>
    <w:r>
      <w:rPr>
        <w:rFonts w:ascii="宋体" w:hAnsi="宋体"/>
        <w:sz w:val="28"/>
        <w:szCs w:val="28"/>
      </w:rPr>
      <w:fldChar w:fldCharType="begin"/>
    </w:r>
    <w:r>
      <w:rPr>
        <w:rStyle w:val="a5"/>
        <w:rFonts w:ascii="宋体" w:hAnsi="宋体"/>
        <w:sz w:val="28"/>
        <w:szCs w:val="28"/>
      </w:rPr>
      <w:instrText xml:space="preserve">PAGE  </w:instrText>
    </w:r>
    <w:r>
      <w:rPr>
        <w:rFonts w:ascii="宋体" w:hAnsi="宋体"/>
        <w:sz w:val="28"/>
        <w:szCs w:val="28"/>
      </w:rPr>
      <w:fldChar w:fldCharType="separate"/>
    </w:r>
    <w:r>
      <w:rPr>
        <w:rStyle w:val="a5"/>
        <w:rFonts w:ascii="宋体" w:hAnsi="宋体"/>
        <w:noProof/>
        <w:sz w:val="28"/>
        <w:szCs w:val="28"/>
      </w:rPr>
      <w:t>2</w:t>
    </w:r>
    <w:r>
      <w:rPr>
        <w:rFonts w:ascii="宋体" w:hAnsi="宋体"/>
        <w:sz w:val="28"/>
        <w:szCs w:val="28"/>
      </w:rPr>
      <w:fldChar w:fldCharType="end"/>
    </w:r>
    <w:r>
      <w:rPr>
        <w:rStyle w:val="a5"/>
        <w:rFonts w:ascii="宋体" w:hAnsi="宋体" w:hint="eastAsia"/>
        <w:sz w:val="28"/>
        <w:szCs w:val="28"/>
      </w:rPr>
      <w:t xml:space="preserve"> —</w:t>
    </w:r>
  </w:p>
  <w:p w:rsidR="00EE459D" w:rsidRDefault="00EE459D">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770" w:rsidRDefault="00007770" w:rsidP="00EE459D">
      <w:r>
        <w:separator/>
      </w:r>
    </w:p>
  </w:footnote>
  <w:footnote w:type="continuationSeparator" w:id="1">
    <w:p w:rsidR="00007770" w:rsidRDefault="00007770" w:rsidP="00EE45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59D" w:rsidRDefault="00EE459D" w:rsidP="009943AA">
    <w:pPr>
      <w:pStyle w:val="a4"/>
      <w:framePr w:wrap="around" w:vAnchor="text" w:hAnchor="page" w:x="470" w:y="925"/>
      <w:ind w:leftChars="130" w:left="273"/>
      <w:textDirection w:val="tbRl"/>
      <w:rPr>
        <w:rStyle w:val="a5"/>
        <w:rFonts w:ascii="宋体" w:hAnsi="宋体"/>
        <w:sz w:val="28"/>
        <w:szCs w:val="28"/>
      </w:rPr>
    </w:pPr>
    <w:r>
      <w:rPr>
        <w:rStyle w:val="a5"/>
        <w:rFonts w:ascii="宋体" w:hAnsi="宋体" w:hint="eastAsia"/>
        <w:sz w:val="28"/>
        <w:szCs w:val="28"/>
      </w:rPr>
      <w:t xml:space="preserve">— </w:t>
    </w:r>
    <w:r>
      <w:rPr>
        <w:rFonts w:ascii="宋体" w:hAnsi="宋体"/>
        <w:sz w:val="28"/>
        <w:szCs w:val="28"/>
      </w:rPr>
      <w:fldChar w:fldCharType="begin"/>
    </w:r>
    <w:r>
      <w:rPr>
        <w:rStyle w:val="a5"/>
        <w:rFonts w:ascii="宋体" w:hAnsi="宋体"/>
        <w:sz w:val="28"/>
        <w:szCs w:val="28"/>
      </w:rPr>
      <w:instrText xml:space="preserve">PAGE  </w:instrText>
    </w:r>
    <w:r>
      <w:rPr>
        <w:rFonts w:ascii="宋体" w:hAnsi="宋体"/>
        <w:sz w:val="28"/>
        <w:szCs w:val="28"/>
      </w:rPr>
      <w:fldChar w:fldCharType="separate"/>
    </w:r>
    <w:r>
      <w:rPr>
        <w:rStyle w:val="a5"/>
        <w:rFonts w:ascii="宋体" w:hAnsi="宋体"/>
        <w:noProof/>
        <w:sz w:val="28"/>
        <w:szCs w:val="28"/>
      </w:rPr>
      <w:t>22</w:t>
    </w:r>
    <w:r>
      <w:rPr>
        <w:rFonts w:ascii="宋体" w:hAnsi="宋体"/>
        <w:sz w:val="28"/>
        <w:szCs w:val="28"/>
      </w:rPr>
      <w:fldChar w:fldCharType="end"/>
    </w:r>
    <w:r>
      <w:rPr>
        <w:rStyle w:val="a5"/>
        <w:rFonts w:ascii="宋体" w:hAnsi="宋体" w:hint="eastAsia"/>
        <w:sz w:val="28"/>
        <w:szCs w:val="28"/>
      </w:rPr>
      <w:t xml:space="preserve"> —</w:t>
    </w:r>
  </w:p>
  <w:p w:rsidR="00EE459D" w:rsidRDefault="00EE459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59D" w:rsidRDefault="00EE459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459D"/>
    <w:rsid w:val="00007770"/>
    <w:rsid w:val="00EE45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59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E459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E459D"/>
    <w:rPr>
      <w:sz w:val="18"/>
      <w:szCs w:val="18"/>
    </w:rPr>
  </w:style>
  <w:style w:type="paragraph" w:styleId="a4">
    <w:name w:val="footer"/>
    <w:basedOn w:val="a"/>
    <w:link w:val="Char0"/>
    <w:unhideWhenUsed/>
    <w:rsid w:val="00EE459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E459D"/>
    <w:rPr>
      <w:sz w:val="18"/>
      <w:szCs w:val="18"/>
    </w:rPr>
  </w:style>
  <w:style w:type="character" w:styleId="a5">
    <w:name w:val="page number"/>
    <w:basedOn w:val="a0"/>
    <w:rsid w:val="00EE459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1109</Words>
  <Characters>6327</Characters>
  <Application>Microsoft Office Word</Application>
  <DocSecurity>0</DocSecurity>
  <Lines>52</Lines>
  <Paragraphs>14</Paragraphs>
  <ScaleCrop>false</ScaleCrop>
  <Company>Microsoft</Company>
  <LinksUpToDate>false</LinksUpToDate>
  <CharactersWithSpaces>7422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黄道春</dc:creator>
  <cp:keywords/>
  <dc:description/>
  <cp:lastModifiedBy>黄道春</cp:lastModifiedBy>
  <cp:revision>2</cp:revision>
  <dcterms:created xsi:type="dcterms:W3CDTF">2021-06-16T08:43:00Z</dcterms:created>
  <dcterms:modified xsi:type="dcterms:W3CDTF">2021-06-16T08:44:00Z</dcterms:modified>
</cp:coreProperties>
</file>