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97" w:rsidRDefault="00506E97" w:rsidP="00506E97">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ind w:left="94"/>
        <w:jc w:val="left"/>
        <w:rPr>
          <w:rFonts w:ascii="方正黑体_GBK" w:eastAsia="方正黑体_GBK" w:hAnsi="宋体" w:cs="宋体"/>
          <w:kern w:val="0"/>
          <w:szCs w:val="32"/>
        </w:rPr>
      </w:pPr>
      <w:r>
        <w:rPr>
          <w:rFonts w:ascii="方正黑体_GBK" w:eastAsia="方正黑体_GBK" w:hAnsi="宋体" w:cs="宋体" w:hint="eastAsia"/>
          <w:kern w:val="0"/>
          <w:szCs w:val="32"/>
        </w:rPr>
        <w:t>附件6</w:t>
      </w:r>
    </w:p>
    <w:p w:rsidR="00506E97" w:rsidRDefault="00506E97" w:rsidP="00506E97">
      <w:pPr>
        <w:overflowPunct w:val="0"/>
        <w:snapToGrid w:val="0"/>
        <w:ind w:right="880"/>
        <w:jc w:val="center"/>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重庆市开州区养老服务领域基层政务公开标准目录</w:t>
      </w:r>
    </w:p>
    <w:tbl>
      <w:tblPr>
        <w:tblW w:w="12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761"/>
        <w:gridCol w:w="788"/>
        <w:gridCol w:w="1332"/>
        <w:gridCol w:w="3134"/>
        <w:gridCol w:w="845"/>
        <w:gridCol w:w="736"/>
        <w:gridCol w:w="1271"/>
        <w:gridCol w:w="554"/>
        <w:gridCol w:w="724"/>
        <w:gridCol w:w="514"/>
        <w:gridCol w:w="597"/>
        <w:gridCol w:w="581"/>
        <w:gridCol w:w="641"/>
      </w:tblGrid>
      <w:tr w:rsidR="00506E97" w:rsidTr="002D3DED">
        <w:trPr>
          <w:trHeight w:val="20"/>
          <w:tblHeader/>
          <w:jc w:val="center"/>
        </w:trPr>
        <w:tc>
          <w:tcPr>
            <w:tcW w:w="449" w:type="dxa"/>
            <w:vMerge w:val="restart"/>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序 号</w:t>
            </w:r>
          </w:p>
        </w:tc>
        <w:tc>
          <w:tcPr>
            <w:tcW w:w="1549" w:type="dxa"/>
            <w:gridSpan w:val="2"/>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公开事项</w:t>
            </w:r>
          </w:p>
        </w:tc>
        <w:tc>
          <w:tcPr>
            <w:tcW w:w="1332" w:type="dxa"/>
            <w:vMerge w:val="restart"/>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公开内容</w:t>
            </w:r>
            <w:r>
              <w:rPr>
                <w:rFonts w:ascii="宋体" w:eastAsia="宋体" w:hAnsi="宋体" w:cs="宋体" w:hint="eastAsia"/>
                <w:b/>
                <w:bCs/>
                <w:kern w:val="0"/>
                <w:sz w:val="18"/>
                <w:szCs w:val="18"/>
              </w:rPr>
              <w:br/>
              <w:t xml:space="preserve">(要素)        </w:t>
            </w:r>
          </w:p>
        </w:tc>
        <w:tc>
          <w:tcPr>
            <w:tcW w:w="3134" w:type="dxa"/>
            <w:vMerge w:val="restart"/>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公开依据</w:t>
            </w:r>
          </w:p>
        </w:tc>
        <w:tc>
          <w:tcPr>
            <w:tcW w:w="845" w:type="dxa"/>
            <w:vMerge w:val="restart"/>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公开时限</w:t>
            </w:r>
          </w:p>
        </w:tc>
        <w:tc>
          <w:tcPr>
            <w:tcW w:w="736" w:type="dxa"/>
            <w:vMerge w:val="restart"/>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公开主体</w:t>
            </w:r>
          </w:p>
        </w:tc>
        <w:tc>
          <w:tcPr>
            <w:tcW w:w="1271" w:type="dxa"/>
            <w:vMerge w:val="restart"/>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公开渠道和载体</w:t>
            </w:r>
          </w:p>
        </w:tc>
        <w:tc>
          <w:tcPr>
            <w:tcW w:w="1278" w:type="dxa"/>
            <w:gridSpan w:val="2"/>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公开对象</w:t>
            </w:r>
          </w:p>
        </w:tc>
        <w:tc>
          <w:tcPr>
            <w:tcW w:w="1111" w:type="dxa"/>
            <w:gridSpan w:val="2"/>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公开方式</w:t>
            </w:r>
          </w:p>
        </w:tc>
        <w:tc>
          <w:tcPr>
            <w:tcW w:w="1222" w:type="dxa"/>
            <w:gridSpan w:val="2"/>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公开层级</w:t>
            </w:r>
          </w:p>
        </w:tc>
      </w:tr>
      <w:tr w:rsidR="00506E97" w:rsidTr="002D3DED">
        <w:trPr>
          <w:trHeight w:val="623"/>
          <w:tblHeader/>
          <w:jc w:val="center"/>
        </w:trPr>
        <w:tc>
          <w:tcPr>
            <w:tcW w:w="449" w:type="dxa"/>
            <w:vMerge/>
            <w:noWrap/>
            <w:vAlign w:val="center"/>
          </w:tcPr>
          <w:p w:rsidR="00506E97" w:rsidRDefault="00506E97" w:rsidP="002D3DED">
            <w:pPr>
              <w:overflowPunct w:val="0"/>
              <w:snapToGrid w:val="0"/>
              <w:jc w:val="left"/>
              <w:rPr>
                <w:rFonts w:ascii="宋体" w:eastAsia="宋体" w:hAnsi="宋体" w:cs="宋体"/>
                <w:b/>
                <w:bCs/>
                <w:kern w:val="0"/>
                <w:sz w:val="18"/>
                <w:szCs w:val="18"/>
              </w:rPr>
            </w:pPr>
          </w:p>
        </w:tc>
        <w:tc>
          <w:tcPr>
            <w:tcW w:w="761" w:type="dxa"/>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一级   事项</w:t>
            </w:r>
          </w:p>
        </w:tc>
        <w:tc>
          <w:tcPr>
            <w:tcW w:w="788" w:type="dxa"/>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二级       事项</w:t>
            </w:r>
          </w:p>
        </w:tc>
        <w:tc>
          <w:tcPr>
            <w:tcW w:w="1332" w:type="dxa"/>
            <w:vMerge/>
            <w:noWrap/>
            <w:vAlign w:val="center"/>
          </w:tcPr>
          <w:p w:rsidR="00506E97" w:rsidRDefault="00506E97" w:rsidP="002D3DED">
            <w:pPr>
              <w:overflowPunct w:val="0"/>
              <w:snapToGrid w:val="0"/>
              <w:jc w:val="left"/>
              <w:rPr>
                <w:rFonts w:ascii="宋体" w:eastAsia="宋体" w:hAnsi="宋体" w:cs="宋体"/>
                <w:b/>
                <w:bCs/>
                <w:kern w:val="0"/>
                <w:sz w:val="18"/>
                <w:szCs w:val="18"/>
              </w:rPr>
            </w:pPr>
          </w:p>
        </w:tc>
        <w:tc>
          <w:tcPr>
            <w:tcW w:w="3134" w:type="dxa"/>
            <w:vMerge/>
            <w:noWrap/>
            <w:vAlign w:val="center"/>
          </w:tcPr>
          <w:p w:rsidR="00506E97" w:rsidRDefault="00506E97" w:rsidP="002D3DED">
            <w:pPr>
              <w:overflowPunct w:val="0"/>
              <w:snapToGrid w:val="0"/>
              <w:jc w:val="left"/>
              <w:rPr>
                <w:rFonts w:ascii="宋体" w:eastAsia="宋体" w:hAnsi="宋体" w:cs="宋体"/>
                <w:b/>
                <w:bCs/>
                <w:kern w:val="0"/>
                <w:sz w:val="18"/>
                <w:szCs w:val="18"/>
              </w:rPr>
            </w:pPr>
          </w:p>
        </w:tc>
        <w:tc>
          <w:tcPr>
            <w:tcW w:w="845" w:type="dxa"/>
            <w:vMerge/>
            <w:noWrap/>
            <w:vAlign w:val="center"/>
          </w:tcPr>
          <w:p w:rsidR="00506E97" w:rsidRDefault="00506E97" w:rsidP="002D3DED">
            <w:pPr>
              <w:overflowPunct w:val="0"/>
              <w:snapToGrid w:val="0"/>
              <w:jc w:val="left"/>
              <w:rPr>
                <w:rFonts w:ascii="宋体" w:eastAsia="宋体" w:hAnsi="宋体" w:cs="宋体"/>
                <w:b/>
                <w:bCs/>
                <w:kern w:val="0"/>
                <w:sz w:val="18"/>
                <w:szCs w:val="18"/>
              </w:rPr>
            </w:pPr>
          </w:p>
        </w:tc>
        <w:tc>
          <w:tcPr>
            <w:tcW w:w="736" w:type="dxa"/>
            <w:vMerge/>
            <w:noWrap/>
            <w:vAlign w:val="center"/>
          </w:tcPr>
          <w:p w:rsidR="00506E97" w:rsidRDefault="00506E97" w:rsidP="002D3DED">
            <w:pPr>
              <w:overflowPunct w:val="0"/>
              <w:snapToGrid w:val="0"/>
              <w:jc w:val="left"/>
              <w:rPr>
                <w:rFonts w:ascii="宋体" w:eastAsia="宋体" w:hAnsi="宋体" w:cs="宋体"/>
                <w:b/>
                <w:bCs/>
                <w:kern w:val="0"/>
                <w:sz w:val="18"/>
                <w:szCs w:val="18"/>
              </w:rPr>
            </w:pPr>
          </w:p>
        </w:tc>
        <w:tc>
          <w:tcPr>
            <w:tcW w:w="1271" w:type="dxa"/>
            <w:vMerge/>
            <w:noWrap/>
            <w:vAlign w:val="center"/>
          </w:tcPr>
          <w:p w:rsidR="00506E97" w:rsidRDefault="00506E97" w:rsidP="002D3DED">
            <w:pPr>
              <w:overflowPunct w:val="0"/>
              <w:snapToGrid w:val="0"/>
              <w:jc w:val="left"/>
              <w:rPr>
                <w:rFonts w:ascii="宋体" w:eastAsia="宋体" w:hAnsi="宋体" w:cs="宋体"/>
                <w:b/>
                <w:bCs/>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全</w:t>
            </w:r>
            <w:r>
              <w:rPr>
                <w:rFonts w:ascii="宋体" w:eastAsia="宋体" w:hAnsi="宋体" w:cs="宋体" w:hint="eastAsia"/>
                <w:b/>
                <w:bCs/>
                <w:kern w:val="0"/>
                <w:sz w:val="18"/>
                <w:szCs w:val="18"/>
              </w:rPr>
              <w:br/>
              <w:t>社会</w:t>
            </w:r>
          </w:p>
        </w:tc>
        <w:tc>
          <w:tcPr>
            <w:tcW w:w="724" w:type="dxa"/>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特定群体</w:t>
            </w:r>
          </w:p>
        </w:tc>
        <w:tc>
          <w:tcPr>
            <w:tcW w:w="514" w:type="dxa"/>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主动</w:t>
            </w:r>
          </w:p>
        </w:tc>
        <w:tc>
          <w:tcPr>
            <w:tcW w:w="597" w:type="dxa"/>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依</w:t>
            </w:r>
            <w:r>
              <w:rPr>
                <w:rFonts w:ascii="宋体" w:eastAsia="宋体" w:hAnsi="宋体" w:cs="宋体" w:hint="eastAsia"/>
                <w:b/>
                <w:bCs/>
                <w:kern w:val="0"/>
                <w:sz w:val="18"/>
                <w:szCs w:val="18"/>
              </w:rPr>
              <w:br/>
              <w:t>申请</w:t>
            </w:r>
          </w:p>
        </w:tc>
        <w:tc>
          <w:tcPr>
            <w:tcW w:w="581" w:type="dxa"/>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区县级</w:t>
            </w:r>
          </w:p>
        </w:tc>
        <w:tc>
          <w:tcPr>
            <w:tcW w:w="641" w:type="dxa"/>
            <w:noWrap/>
            <w:vAlign w:val="center"/>
          </w:tcPr>
          <w:p w:rsidR="00506E97" w:rsidRDefault="00506E97" w:rsidP="002D3DED">
            <w:pPr>
              <w:overflowPunct w:val="0"/>
              <w:snapToGrid w:val="0"/>
              <w:jc w:val="center"/>
              <w:rPr>
                <w:rFonts w:ascii="宋体" w:eastAsia="宋体" w:hAnsi="宋体" w:cs="宋体"/>
                <w:b/>
                <w:bCs/>
                <w:kern w:val="0"/>
                <w:sz w:val="18"/>
                <w:szCs w:val="18"/>
              </w:rPr>
            </w:pPr>
            <w:r>
              <w:rPr>
                <w:rFonts w:ascii="宋体" w:eastAsia="宋体" w:hAnsi="宋体" w:cs="宋体" w:hint="eastAsia"/>
                <w:b/>
                <w:bCs/>
                <w:kern w:val="0"/>
                <w:sz w:val="18"/>
                <w:szCs w:val="18"/>
              </w:rPr>
              <w:t>乡镇级</w:t>
            </w:r>
          </w:p>
        </w:tc>
      </w:tr>
      <w:tr w:rsidR="00506E97" w:rsidTr="002D3DED">
        <w:trPr>
          <w:trHeight w:val="90"/>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法规政策</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法律法规</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●文件名称</w:t>
            </w:r>
            <w:r>
              <w:rPr>
                <w:rFonts w:ascii="宋体" w:eastAsia="宋体" w:hAnsi="宋体" w:cs="宋体" w:hint="eastAsia"/>
                <w:kern w:val="0"/>
                <w:sz w:val="18"/>
                <w:szCs w:val="18"/>
              </w:rPr>
              <w:br/>
              <w:t>●文号</w:t>
            </w:r>
            <w:r>
              <w:rPr>
                <w:rFonts w:ascii="宋体" w:eastAsia="宋体" w:hAnsi="宋体" w:cs="宋体" w:hint="eastAsia"/>
                <w:kern w:val="0"/>
                <w:sz w:val="18"/>
                <w:szCs w:val="18"/>
              </w:rPr>
              <w:br/>
              <w:t>●发文部门</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●《重庆市老年人权益保障条例》                        ●《重庆市养老机构管理办法》 </w:t>
            </w:r>
          </w:p>
          <w:p w:rsidR="00506E97" w:rsidRDefault="00506E97" w:rsidP="002D3DED">
            <w:pPr>
              <w:overflowPunct w:val="0"/>
              <w:snapToGrid w:val="0"/>
              <w:jc w:val="left"/>
              <w:rPr>
                <w:rFonts w:ascii="宋体" w:eastAsia="宋体" w:hAnsi="宋体" w:cs="宋体"/>
                <w:kern w:val="0"/>
                <w:sz w:val="18"/>
                <w:szCs w:val="18"/>
              </w:rPr>
            </w:pP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制定或获取文件之日起10个工作日内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90"/>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法规政策</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政策文件</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●文件名称</w:t>
            </w:r>
            <w:r>
              <w:rPr>
                <w:rFonts w:ascii="宋体" w:eastAsia="宋体" w:hAnsi="宋体" w:cs="宋体" w:hint="eastAsia"/>
                <w:kern w:val="0"/>
                <w:sz w:val="18"/>
                <w:szCs w:val="18"/>
              </w:rPr>
              <w:br/>
              <w:t>●文号</w:t>
            </w:r>
            <w:r>
              <w:rPr>
                <w:rFonts w:ascii="宋体" w:eastAsia="宋体" w:hAnsi="宋体" w:cs="宋体" w:hint="eastAsia"/>
                <w:kern w:val="0"/>
                <w:sz w:val="18"/>
                <w:szCs w:val="18"/>
              </w:rPr>
              <w:br/>
              <w:t>●发文部门</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●《重庆市人民政府关于加快推进养老服务业发展的意见》（</w:t>
            </w:r>
            <w:proofErr w:type="gramStart"/>
            <w:r>
              <w:rPr>
                <w:rFonts w:ascii="宋体" w:eastAsia="宋体" w:hAnsi="宋体" w:cs="宋体" w:hint="eastAsia"/>
                <w:kern w:val="0"/>
                <w:sz w:val="18"/>
                <w:szCs w:val="18"/>
              </w:rPr>
              <w:t>渝府发</w:t>
            </w:r>
            <w:proofErr w:type="gramEnd"/>
            <w:r>
              <w:rPr>
                <w:rFonts w:ascii="宋体" w:eastAsia="宋体" w:hAnsi="宋体" w:cs="宋体" w:hint="eastAsia"/>
                <w:kern w:val="0"/>
                <w:sz w:val="18"/>
                <w:szCs w:val="18"/>
              </w:rPr>
              <w:t>（2014）16号）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●《重庆市人民政府办公厅关于全面放开养老服务市场提升养老服务质量的实施意见》（</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发（2017）162号）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重庆市人民政府办公厅关于做好制定和实施老年人照顾服务项目工作的通知(渝府办发（2018）122号）                       ●</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重庆市人民政府办公厅关于印发重庆市推进养老服务发展实施方案的通知</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 xml:space="preserve"> (</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发（2019）129号）                              ●《重庆市民政局 重庆市财政局关于印发〈重庆市养老服务市级财政资金管理办法〉的通知》（</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（2018）43号）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●《重庆市民政局关于贯彻落实新修改的〈中华人民共和国老年人权益保障法〉和〈重庆市养老机构管理办法〉的通知》（渝发发（2019）7号）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 xml:space="preserve"> ●《开州区人民政府办公室关于全面放开养老服务市场提升养老服务质量的实施意见》 （开州府办发〔2018〕116号）</w:t>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制定或获取文件之日起10个工作日内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市级人民政府民政部门、区县级人民政府民政部门</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■社区/村公示栏 </w:t>
            </w: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1951"/>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3</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法规政策</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扶持政策措施清单</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●扶持政策措施名称</w:t>
            </w:r>
            <w:r>
              <w:rPr>
                <w:rFonts w:ascii="宋体" w:eastAsia="宋体" w:hAnsi="宋体" w:cs="宋体" w:hint="eastAsia"/>
                <w:kern w:val="0"/>
                <w:sz w:val="18"/>
                <w:szCs w:val="18"/>
              </w:rPr>
              <w:br/>
              <w:t>●扶持对象</w:t>
            </w:r>
            <w:r>
              <w:rPr>
                <w:rFonts w:ascii="宋体" w:eastAsia="宋体" w:hAnsi="宋体" w:cs="宋体" w:hint="eastAsia"/>
                <w:kern w:val="0"/>
                <w:sz w:val="18"/>
                <w:szCs w:val="18"/>
              </w:rPr>
              <w:br/>
              <w:t>●实施部门</w:t>
            </w:r>
            <w:r>
              <w:rPr>
                <w:rFonts w:ascii="宋体" w:eastAsia="宋体" w:hAnsi="宋体" w:cs="宋体" w:hint="eastAsia"/>
                <w:kern w:val="0"/>
                <w:sz w:val="18"/>
                <w:szCs w:val="18"/>
              </w:rPr>
              <w:br/>
              <w:t>●扶持政策措施内容和标准</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●《重庆市人民政府关于加快推进养老服务业发展的意见》（</w:t>
            </w:r>
            <w:proofErr w:type="gramStart"/>
            <w:r>
              <w:rPr>
                <w:rFonts w:ascii="宋体" w:eastAsia="宋体" w:hAnsi="宋体" w:cs="宋体" w:hint="eastAsia"/>
                <w:kern w:val="0"/>
                <w:sz w:val="18"/>
                <w:szCs w:val="18"/>
              </w:rPr>
              <w:t>渝府发</w:t>
            </w:r>
            <w:proofErr w:type="gramEnd"/>
            <w:r>
              <w:rPr>
                <w:rFonts w:ascii="宋体" w:eastAsia="宋体" w:hAnsi="宋体" w:cs="宋体" w:hint="eastAsia"/>
                <w:kern w:val="0"/>
                <w:sz w:val="18"/>
                <w:szCs w:val="18"/>
              </w:rPr>
              <w:t>（2014）16号）（</w:t>
            </w:r>
            <w:proofErr w:type="gramStart"/>
            <w:r>
              <w:rPr>
                <w:rFonts w:ascii="宋体" w:eastAsia="宋体" w:hAnsi="宋体" w:cs="宋体" w:hint="eastAsia"/>
                <w:kern w:val="0"/>
                <w:sz w:val="18"/>
                <w:szCs w:val="18"/>
              </w:rPr>
              <w:t>渝府发</w:t>
            </w:r>
            <w:proofErr w:type="gramEnd"/>
            <w:r>
              <w:rPr>
                <w:rFonts w:ascii="宋体" w:eastAsia="宋体" w:hAnsi="宋体" w:cs="宋体" w:hint="eastAsia"/>
                <w:kern w:val="0"/>
                <w:sz w:val="18"/>
                <w:szCs w:val="18"/>
              </w:rPr>
              <w:t>（2014）16号）                                                                       ●《重庆市人民政府办公厅关于全面放开养老服务市场提升养老服务质量的实施意见》 （</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发（2017）162号）                                                                 ●《重庆市人民政府办公厅关于印发重庆市社区养老服务“千百工程”实施方案的通知》（</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发（2018）99号）                                                          ●《重庆市人民政府办公厅关于印发重庆市社区居家养老服务全覆盖实施方案的通知》（</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发（2019）110号）                                                          ●《重庆市人民政府办公厅关于印发重庆市推进养老服务发展实施方案的通知》 （</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发〔2019〕129号）                                                                         ●《重庆市民政局 重庆话四财政局 重庆市卫生健康委员会 重庆市残疾人联合会关于印发老年人照顾服务计划实施方案的通知》（</w:t>
            </w:r>
            <w:proofErr w:type="gramStart"/>
            <w:r>
              <w:rPr>
                <w:rFonts w:ascii="宋体" w:eastAsia="宋体" w:hAnsi="宋体" w:cs="宋体" w:hint="eastAsia"/>
                <w:kern w:val="0"/>
                <w:sz w:val="18"/>
                <w:szCs w:val="18"/>
              </w:rPr>
              <w:t>渝民〔2019〕</w:t>
            </w:r>
            <w:proofErr w:type="gramEnd"/>
            <w:r>
              <w:rPr>
                <w:rFonts w:ascii="宋体" w:eastAsia="宋体" w:hAnsi="宋体" w:cs="宋体" w:hint="eastAsia"/>
                <w:kern w:val="0"/>
                <w:sz w:val="18"/>
                <w:szCs w:val="18"/>
              </w:rPr>
              <w:t>114号）                                                             ●《重庆市民政局 重庆市财政局 重庆市卫生健康委员会 重庆市残疾人联合会关于印发失能特困人员集中照护工程实施方案的通知》（</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lastRenderedPageBreak/>
              <w:t>〔2019〕17号）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开州区</w:t>
            </w:r>
            <w:r>
              <w:rPr>
                <w:rFonts w:ascii="宋体" w:eastAsia="宋体" w:hAnsi="宋体" w:cs="宋体"/>
                <w:kern w:val="0"/>
                <w:sz w:val="18"/>
                <w:szCs w:val="18"/>
              </w:rPr>
              <w:t xml:space="preserve">人民政府办公室 </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关于印发《开州区社区居家养老服务全覆盖实施方案的通知》（开州府办发（2019）86号</w:t>
            </w:r>
          </w:p>
          <w:p w:rsidR="00506E97" w:rsidRDefault="00506E97" w:rsidP="002D3DED">
            <w:pPr>
              <w:overflowPunct w:val="0"/>
              <w:snapToGrid w:val="0"/>
              <w:jc w:val="left"/>
              <w:rPr>
                <w:rFonts w:ascii="宋体" w:eastAsia="宋体" w:hAnsi="宋体" w:cs="宋体"/>
                <w:kern w:val="0"/>
                <w:sz w:val="18"/>
                <w:szCs w:val="18"/>
              </w:rPr>
            </w:pP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制定或获取扶持政策措施之日起10个工作日内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2521"/>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4</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法规政策</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投资指南</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●本区域养老机构投资环境简介</w:t>
            </w:r>
            <w:r>
              <w:rPr>
                <w:rFonts w:ascii="宋体" w:eastAsia="宋体" w:hAnsi="宋体" w:cs="宋体" w:hint="eastAsia"/>
                <w:kern w:val="0"/>
                <w:sz w:val="18"/>
                <w:szCs w:val="18"/>
              </w:rPr>
              <w:br/>
              <w:t>●养老机构投资审批条件及依据</w:t>
            </w:r>
            <w:r>
              <w:rPr>
                <w:rFonts w:ascii="宋体" w:eastAsia="宋体" w:hAnsi="宋体" w:cs="宋体" w:hint="eastAsia"/>
                <w:kern w:val="0"/>
                <w:sz w:val="18"/>
                <w:szCs w:val="18"/>
              </w:rPr>
              <w:br/>
              <w:t>●养老机构投资审批流程</w:t>
            </w:r>
            <w:r>
              <w:rPr>
                <w:rFonts w:ascii="宋体" w:eastAsia="宋体" w:hAnsi="宋体" w:cs="宋体" w:hint="eastAsia"/>
                <w:kern w:val="0"/>
                <w:sz w:val="18"/>
                <w:szCs w:val="18"/>
              </w:rPr>
              <w:br/>
              <w:t>●养老机构投资审批涉及部门和联系方式</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●信息公开规定</w:t>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制定或获取指南之日起10个工作日内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20"/>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业务办理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机构备案</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br/>
              <w:t>●备案申请材料清单及样式</w:t>
            </w:r>
            <w:r>
              <w:rPr>
                <w:rFonts w:ascii="宋体" w:eastAsia="宋体" w:hAnsi="宋体" w:cs="宋体" w:hint="eastAsia"/>
                <w:kern w:val="0"/>
                <w:sz w:val="18"/>
                <w:szCs w:val="18"/>
              </w:rPr>
              <w:br/>
              <w:t>●备案流程</w:t>
            </w:r>
            <w:r>
              <w:rPr>
                <w:rFonts w:ascii="宋体" w:eastAsia="宋体" w:hAnsi="宋体" w:cs="宋体" w:hint="eastAsia"/>
                <w:kern w:val="0"/>
                <w:sz w:val="18"/>
                <w:szCs w:val="18"/>
              </w:rPr>
              <w:br/>
              <w:t>●办理部门</w:t>
            </w:r>
            <w:r>
              <w:rPr>
                <w:rFonts w:ascii="宋体" w:eastAsia="宋体" w:hAnsi="宋体" w:cs="宋体" w:hint="eastAsia"/>
                <w:kern w:val="0"/>
                <w:sz w:val="18"/>
                <w:szCs w:val="18"/>
              </w:rPr>
              <w:br/>
              <w:t>●办理时限</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●咨询电话</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●《重庆市民政局关于贯彻落实新修改的〈中华人民共和国老年人权益保障法〉和〈重庆市养老机构管理办法〉的通知》（渝发发（2019）7号）</w:t>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制定或获取备案政策之日起10个工作日内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6653"/>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6</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业务办理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扶持补贴</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●养老服务扶持补贴名称（建设补贴、运营补贴等）</w:t>
            </w:r>
            <w:r>
              <w:rPr>
                <w:rFonts w:ascii="宋体" w:eastAsia="宋体" w:hAnsi="宋体" w:cs="宋体" w:hint="eastAsia"/>
                <w:kern w:val="0"/>
                <w:sz w:val="18"/>
                <w:szCs w:val="18"/>
              </w:rPr>
              <w:br/>
              <w:t>●各项养老服务扶持补贴依据</w:t>
            </w:r>
            <w:r>
              <w:rPr>
                <w:rFonts w:ascii="宋体" w:eastAsia="宋体" w:hAnsi="宋体" w:cs="宋体" w:hint="eastAsia"/>
                <w:kern w:val="0"/>
                <w:sz w:val="18"/>
                <w:szCs w:val="18"/>
              </w:rPr>
              <w:br/>
              <w:t>●各项养老服务扶持补贴对象</w:t>
            </w:r>
            <w:r>
              <w:rPr>
                <w:rFonts w:ascii="宋体" w:eastAsia="宋体" w:hAnsi="宋体" w:cs="宋体" w:hint="eastAsia"/>
                <w:kern w:val="0"/>
                <w:sz w:val="18"/>
                <w:szCs w:val="18"/>
              </w:rPr>
              <w:br/>
              <w:t>●各项养老服务扶持补贴申请条件</w:t>
            </w:r>
            <w:r>
              <w:rPr>
                <w:rFonts w:ascii="宋体" w:eastAsia="宋体" w:hAnsi="宋体" w:cs="宋体" w:hint="eastAsia"/>
                <w:kern w:val="0"/>
                <w:sz w:val="18"/>
                <w:szCs w:val="18"/>
              </w:rPr>
              <w:br/>
              <w:t xml:space="preserve">●各项养老服务扶持补贴内容和标准 </w:t>
            </w:r>
            <w:r>
              <w:rPr>
                <w:rFonts w:ascii="宋体" w:eastAsia="宋体" w:hAnsi="宋体" w:cs="宋体" w:hint="eastAsia"/>
                <w:kern w:val="0"/>
                <w:sz w:val="18"/>
                <w:szCs w:val="18"/>
              </w:rPr>
              <w:br/>
              <w:t>●各项养老服务扶持补贴方式</w:t>
            </w:r>
            <w:r>
              <w:rPr>
                <w:rFonts w:ascii="宋体" w:eastAsia="宋体" w:hAnsi="宋体" w:cs="宋体" w:hint="eastAsia"/>
                <w:kern w:val="0"/>
                <w:sz w:val="18"/>
                <w:szCs w:val="18"/>
              </w:rPr>
              <w:br/>
              <w:t>●补贴申请材料清单及样式</w:t>
            </w:r>
            <w:r>
              <w:rPr>
                <w:rFonts w:ascii="宋体" w:eastAsia="宋体" w:hAnsi="宋体" w:cs="宋体" w:hint="eastAsia"/>
                <w:kern w:val="0"/>
                <w:sz w:val="18"/>
                <w:szCs w:val="18"/>
              </w:rPr>
              <w:br/>
              <w:t>●办理流程</w:t>
            </w:r>
            <w:r>
              <w:rPr>
                <w:rFonts w:ascii="宋体" w:eastAsia="宋体" w:hAnsi="宋体" w:cs="宋体" w:hint="eastAsia"/>
                <w:kern w:val="0"/>
                <w:sz w:val="18"/>
                <w:szCs w:val="18"/>
              </w:rPr>
              <w:br/>
              <w:t>●办理部门</w:t>
            </w:r>
            <w:r>
              <w:rPr>
                <w:rFonts w:ascii="宋体" w:eastAsia="宋体" w:hAnsi="宋体" w:cs="宋体" w:hint="eastAsia"/>
                <w:kern w:val="0"/>
                <w:sz w:val="18"/>
                <w:szCs w:val="18"/>
              </w:rPr>
              <w:br/>
              <w:t>●办理时限</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●咨询电话</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●《重庆市养老机构管理办法》                                      ●《重庆市人民政府关于加快推进养老服务业发展的意见》（</w:t>
            </w:r>
            <w:proofErr w:type="gramStart"/>
            <w:r>
              <w:rPr>
                <w:rFonts w:ascii="宋体" w:eastAsia="宋体" w:hAnsi="宋体" w:cs="宋体" w:hint="eastAsia"/>
                <w:kern w:val="0"/>
                <w:sz w:val="18"/>
                <w:szCs w:val="18"/>
              </w:rPr>
              <w:t>渝府发</w:t>
            </w:r>
            <w:proofErr w:type="gramEnd"/>
            <w:r>
              <w:rPr>
                <w:rFonts w:ascii="宋体" w:eastAsia="宋体" w:hAnsi="宋体" w:cs="宋体" w:hint="eastAsia"/>
                <w:kern w:val="0"/>
                <w:sz w:val="18"/>
                <w:szCs w:val="18"/>
              </w:rPr>
              <w:t>（2014）16号）                            ●《重庆市人民政府办公厅关于全面放开养老服务市场提升养老服务质量的实施意见》（</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发（2017）162号）                                                                ●《重庆市人民政府办公厅关于印发重庆市社区养老服务“千百工程”实施方案的通知》（</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发（2018）99号）（</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发（2018）99号）                                                           ●《重庆市人民政府办公厅关于印发重庆市社区居家养老服务全覆盖实施方案的通知》（</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发〔2019〕110号）                             ●《重庆市民政局 重庆市财政局关于印发〈重庆市养老服务市级财政资金管理办法〉的通知》（</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（2018）43号）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开州区</w:t>
            </w:r>
            <w:r>
              <w:rPr>
                <w:rFonts w:ascii="宋体" w:eastAsia="宋体" w:hAnsi="宋体" w:cs="宋体"/>
                <w:kern w:val="0"/>
                <w:sz w:val="18"/>
                <w:szCs w:val="18"/>
              </w:rPr>
              <w:t xml:space="preserve">人民政府办公室 </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关于印发《开州区社区居家养老服务全覆盖实施方案的通知》（开州府办发（2019）86号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●《开州区人民政府办公室关于全面放开养老服务市场提升养老服务质量的实施意见》 （开州府办发〔2018〕116号）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开县人民政府办公室关于</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进一步加强政府投资项目监督管理的通知</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（开县府办发〔2014〕171号）</w:t>
            </w:r>
            <w:r>
              <w:rPr>
                <w:rFonts w:ascii="宋体" w:eastAsia="宋体" w:hAnsi="宋体" w:cs="宋体" w:hint="eastAsia"/>
                <w:kern w:val="0"/>
                <w:sz w:val="18"/>
                <w:szCs w:val="18"/>
              </w:rPr>
              <w:lastRenderedPageBreak/>
              <w:t>●《重庆市开州区人民政府办公室&lt;关于贯彻落实全市深化公共资源交易监督管理改革意见的通知&gt;》（开州府办发〔2020〕66号）</w:t>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制定或获取扶持补贴政策之日起10个工作日内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■社区/村公示栏 </w:t>
            </w:r>
          </w:p>
        </w:tc>
        <w:tc>
          <w:tcPr>
            <w:tcW w:w="55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5345"/>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7</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业务办理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老年人补贴</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●老年人补贴名称（高龄津贴、养老服务补贴、护理补贴等）</w:t>
            </w:r>
            <w:r>
              <w:rPr>
                <w:rFonts w:ascii="宋体" w:eastAsia="宋体" w:hAnsi="宋体" w:cs="宋体" w:hint="eastAsia"/>
                <w:kern w:val="0"/>
                <w:sz w:val="18"/>
                <w:szCs w:val="18"/>
              </w:rPr>
              <w:br/>
              <w:t>●各项老年人补贴依据</w:t>
            </w:r>
            <w:r>
              <w:rPr>
                <w:rFonts w:ascii="宋体" w:eastAsia="宋体" w:hAnsi="宋体" w:cs="宋体" w:hint="eastAsia"/>
                <w:kern w:val="0"/>
                <w:sz w:val="18"/>
                <w:szCs w:val="18"/>
              </w:rPr>
              <w:br/>
              <w:t>●各项老年人补贴对象</w:t>
            </w:r>
            <w:r>
              <w:rPr>
                <w:rFonts w:ascii="宋体" w:eastAsia="宋体" w:hAnsi="宋体" w:cs="宋体" w:hint="eastAsia"/>
                <w:kern w:val="0"/>
                <w:sz w:val="18"/>
                <w:szCs w:val="18"/>
              </w:rPr>
              <w:br/>
              <w:t>●各项老年人补贴内容和标准</w:t>
            </w:r>
            <w:r>
              <w:rPr>
                <w:rFonts w:ascii="宋体" w:eastAsia="宋体" w:hAnsi="宋体" w:cs="宋体" w:hint="eastAsia"/>
                <w:kern w:val="0"/>
                <w:sz w:val="18"/>
                <w:szCs w:val="18"/>
              </w:rPr>
              <w:br/>
              <w:t>●各项老年人补贴方式</w:t>
            </w:r>
            <w:r>
              <w:rPr>
                <w:rFonts w:ascii="宋体" w:eastAsia="宋体" w:hAnsi="宋体" w:cs="宋体" w:hint="eastAsia"/>
                <w:kern w:val="0"/>
                <w:sz w:val="18"/>
                <w:szCs w:val="18"/>
              </w:rPr>
              <w:br/>
              <w:t>●补贴申请材料清单及格式</w:t>
            </w:r>
            <w:r>
              <w:rPr>
                <w:rFonts w:ascii="宋体" w:eastAsia="宋体" w:hAnsi="宋体" w:cs="宋体" w:hint="eastAsia"/>
                <w:kern w:val="0"/>
                <w:sz w:val="18"/>
                <w:szCs w:val="18"/>
              </w:rPr>
              <w:br/>
              <w:t>●办理流程</w:t>
            </w:r>
            <w:r>
              <w:rPr>
                <w:rFonts w:ascii="宋体" w:eastAsia="宋体" w:hAnsi="宋体" w:cs="宋体" w:hint="eastAsia"/>
                <w:kern w:val="0"/>
                <w:sz w:val="18"/>
                <w:szCs w:val="18"/>
              </w:rPr>
              <w:br/>
              <w:t>●办理部门</w:t>
            </w:r>
            <w:r>
              <w:rPr>
                <w:rFonts w:ascii="宋体" w:eastAsia="宋体" w:hAnsi="宋体" w:cs="宋体" w:hint="eastAsia"/>
                <w:kern w:val="0"/>
                <w:sz w:val="18"/>
                <w:szCs w:val="18"/>
              </w:rPr>
              <w:br/>
              <w:t>●办理时限</w:t>
            </w:r>
            <w:r>
              <w:rPr>
                <w:rFonts w:ascii="宋体" w:eastAsia="宋体" w:hAnsi="宋体" w:cs="宋体" w:hint="eastAsia"/>
                <w:kern w:val="0"/>
                <w:sz w:val="18"/>
                <w:szCs w:val="18"/>
              </w:rPr>
              <w:br/>
              <w:t>●办理时间、地点</w:t>
            </w:r>
            <w:r>
              <w:rPr>
                <w:rFonts w:ascii="宋体" w:eastAsia="宋体" w:hAnsi="宋体" w:cs="宋体" w:hint="eastAsia"/>
                <w:kern w:val="0"/>
                <w:sz w:val="18"/>
                <w:szCs w:val="18"/>
              </w:rPr>
              <w:br/>
              <w:t>●咨询电话</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〔2019〕17号）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开县民政局转发重庆市民政局 重庆市残疾人联合会 重庆市老龄工作委员会办公室 重庆市财政局</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关于印</w:t>
            </w:r>
            <w:r>
              <w:rPr>
                <w:rFonts w:ascii="Arial" w:eastAsia="宋体" w:hAnsi="Arial" w:cs="Arial"/>
                <w:sz w:val="19"/>
                <w:szCs w:val="19"/>
                <w:shd w:val="clear" w:color="auto" w:fill="FFFFFF"/>
              </w:rPr>
              <w:t>〈</w:t>
            </w:r>
            <w:r>
              <w:rPr>
                <w:rFonts w:ascii="Arial" w:eastAsia="宋体" w:hAnsi="Arial" w:cs="Arial" w:hint="eastAsia"/>
                <w:sz w:val="19"/>
                <w:szCs w:val="19"/>
                <w:shd w:val="clear" w:color="auto" w:fill="FFFFFF"/>
              </w:rPr>
              <w:t>重庆市经济困难的</w:t>
            </w:r>
            <w:r>
              <w:rPr>
                <w:rFonts w:ascii="Arial" w:eastAsia="宋体" w:hAnsi="Arial" w:cs="Arial" w:hint="eastAsia"/>
                <w:sz w:val="19"/>
                <w:szCs w:val="19"/>
                <w:shd w:val="clear" w:color="auto" w:fill="FFFFFF"/>
              </w:rPr>
              <w:t xml:space="preserve"> </w:t>
            </w:r>
            <w:r>
              <w:rPr>
                <w:rFonts w:ascii="Arial" w:eastAsia="宋体" w:hAnsi="Arial" w:cs="Arial" w:hint="eastAsia"/>
                <w:sz w:val="19"/>
                <w:szCs w:val="19"/>
                <w:shd w:val="clear" w:color="auto" w:fill="FFFFFF"/>
              </w:rPr>
              <w:t>高龄失能老年人养老服务补贴实施办法</w:t>
            </w:r>
            <w:r>
              <w:rPr>
                <w:rFonts w:ascii="Arial" w:eastAsia="宋体" w:hAnsi="Arial" w:cs="Arial"/>
                <w:sz w:val="19"/>
                <w:szCs w:val="19"/>
                <w:shd w:val="clear" w:color="auto" w:fill="FFFFFF"/>
              </w:rPr>
              <w:t>〉〈</w:t>
            </w:r>
            <w:r>
              <w:rPr>
                <w:rFonts w:ascii="Arial" w:eastAsia="宋体" w:hAnsi="Arial" w:cs="Arial" w:hint="eastAsia"/>
                <w:sz w:val="19"/>
                <w:szCs w:val="19"/>
                <w:shd w:val="clear" w:color="auto" w:fill="FFFFFF"/>
              </w:rPr>
              <w:t>重庆市贫困残疾人生活补贴实施办法</w:t>
            </w:r>
            <w:r>
              <w:rPr>
                <w:rFonts w:ascii="Arial" w:eastAsia="宋体" w:hAnsi="Arial" w:cs="Arial"/>
                <w:sz w:val="19"/>
                <w:szCs w:val="19"/>
                <w:shd w:val="clear" w:color="auto" w:fill="FFFFFF"/>
              </w:rPr>
              <w:t>〉〈</w:t>
            </w:r>
            <w:r>
              <w:rPr>
                <w:rFonts w:ascii="Arial" w:eastAsia="宋体" w:hAnsi="Arial" w:cs="Arial" w:hint="eastAsia"/>
                <w:sz w:val="19"/>
                <w:szCs w:val="19"/>
                <w:shd w:val="clear" w:color="auto" w:fill="FFFFFF"/>
              </w:rPr>
              <w:t>重庆市重度残疾人护理补贴实施办法</w:t>
            </w:r>
            <w:r>
              <w:rPr>
                <w:rFonts w:ascii="Arial" w:eastAsia="宋体" w:hAnsi="Arial" w:cs="Arial"/>
                <w:sz w:val="19"/>
                <w:szCs w:val="19"/>
                <w:shd w:val="clear" w:color="auto" w:fill="FFFFFF"/>
              </w:rPr>
              <w:t>〉</w:t>
            </w:r>
            <w:r>
              <w:rPr>
                <w:rFonts w:ascii="Arial" w:eastAsia="宋体" w:hAnsi="Arial" w:cs="Arial" w:hint="eastAsia"/>
                <w:sz w:val="19"/>
                <w:szCs w:val="19"/>
                <w:shd w:val="clear" w:color="auto" w:fill="FFFFFF"/>
              </w:rPr>
              <w:t>的通知</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的通知</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（开民发〔2015〕64号）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●开县民政局</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关于转发重庆市民政局《关于印发重庆市经济困难的高龄失能老年人养老服务补贴发放工作指南的通知》的通知</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（开民发〔2015〕65号）</w:t>
            </w:r>
          </w:p>
          <w:p w:rsidR="00506E97" w:rsidRDefault="00506E97" w:rsidP="002D3DED">
            <w:pPr>
              <w:overflowPunct w:val="0"/>
              <w:snapToGrid w:val="0"/>
              <w:jc w:val="left"/>
              <w:rPr>
                <w:rFonts w:ascii="宋体" w:eastAsia="宋体" w:hAnsi="宋体" w:cs="宋体"/>
                <w:kern w:val="0"/>
                <w:sz w:val="18"/>
                <w:szCs w:val="18"/>
              </w:rPr>
            </w:pP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制定或获取补贴政策之日起10个工作日内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■社区/村公示栏 </w:t>
            </w:r>
          </w:p>
        </w:tc>
        <w:tc>
          <w:tcPr>
            <w:tcW w:w="55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r>
      <w:tr w:rsidR="00506E97" w:rsidTr="002D3DED">
        <w:trPr>
          <w:trHeight w:val="2228"/>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8</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行业管理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备案信息</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●本行政区域已备案养老机构案数量</w:t>
            </w:r>
            <w:r>
              <w:rPr>
                <w:rFonts w:ascii="宋体" w:eastAsia="宋体" w:hAnsi="宋体" w:cs="宋体" w:hint="eastAsia"/>
                <w:kern w:val="0"/>
                <w:sz w:val="18"/>
                <w:szCs w:val="18"/>
              </w:rPr>
              <w:br/>
              <w:t>●本行政区域已备案养老机构名称、机构地址、床位数量等基本信息</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●《重庆市老年人权益保障条例》                         ●《重庆市养老机构管理办法》  </w:t>
            </w:r>
            <w:r>
              <w:rPr>
                <w:rFonts w:ascii="宋体" w:eastAsia="宋体" w:hAnsi="宋体" w:cs="宋体" w:hint="eastAsia"/>
                <w:kern w:val="0"/>
                <w:sz w:val="18"/>
                <w:szCs w:val="18"/>
              </w:rPr>
              <w:br/>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每20个工作日更新</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246"/>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9</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行业管理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扶持补贴信息</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●本行政区域各项养老服务扶持补贴申请数量</w:t>
            </w:r>
            <w:r>
              <w:rPr>
                <w:rFonts w:ascii="宋体" w:eastAsia="宋体" w:hAnsi="宋体" w:cs="宋体" w:hint="eastAsia"/>
                <w:kern w:val="0"/>
                <w:sz w:val="18"/>
                <w:szCs w:val="18"/>
              </w:rPr>
              <w:br/>
              <w:t>●本行政区域各项养老服务扶持补贴申请审核通过数量</w:t>
            </w:r>
            <w:r>
              <w:rPr>
                <w:rFonts w:ascii="宋体" w:eastAsia="宋体" w:hAnsi="宋体" w:cs="宋体" w:hint="eastAsia"/>
                <w:kern w:val="0"/>
                <w:sz w:val="18"/>
                <w:szCs w:val="18"/>
              </w:rPr>
              <w:br/>
              <w:t>●本行政区域各项养老服务扶持补贴申请审核通过名单及补贴金额</w:t>
            </w:r>
            <w:r>
              <w:rPr>
                <w:rFonts w:ascii="宋体" w:eastAsia="宋体" w:hAnsi="宋体" w:cs="宋体" w:hint="eastAsia"/>
                <w:kern w:val="0"/>
                <w:sz w:val="18"/>
                <w:szCs w:val="18"/>
              </w:rPr>
              <w:br/>
              <w:t>●本行政区域各项养老服务扶持补贴发放总金额</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●《重庆市人民政府关于加快推进养老服务业发展的意见》（</w:t>
            </w:r>
            <w:proofErr w:type="gramStart"/>
            <w:r>
              <w:rPr>
                <w:rFonts w:ascii="宋体" w:eastAsia="宋体" w:hAnsi="宋体" w:cs="宋体" w:hint="eastAsia"/>
                <w:kern w:val="0"/>
                <w:sz w:val="18"/>
                <w:szCs w:val="18"/>
              </w:rPr>
              <w:t>渝府发</w:t>
            </w:r>
            <w:proofErr w:type="gramEnd"/>
            <w:r>
              <w:rPr>
                <w:rFonts w:ascii="宋体" w:eastAsia="宋体" w:hAnsi="宋体" w:cs="宋体" w:hint="eastAsia"/>
                <w:kern w:val="0"/>
                <w:sz w:val="18"/>
                <w:szCs w:val="18"/>
              </w:rPr>
              <w:t>（2014）16号）                            ●《重庆市人民政府办公厅关于全面放开养老服务市场提升养老服务质量的实施意见》（</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发（2017）162号）                                                                ●《重庆市人民政府办公厅关于印发重庆市社区养老服务“千百工程”实施方案的通知》（</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发（2018）99号）（</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发（2018）99号）                                                           ●《重庆市人民政府办公厅关于印发重庆市社区居家养老服务全覆盖实施方案的通知》（</w:t>
            </w:r>
            <w:proofErr w:type="gramStart"/>
            <w:r>
              <w:rPr>
                <w:rFonts w:ascii="宋体" w:eastAsia="宋体" w:hAnsi="宋体" w:cs="宋体" w:hint="eastAsia"/>
                <w:kern w:val="0"/>
                <w:sz w:val="18"/>
                <w:szCs w:val="18"/>
              </w:rPr>
              <w:t>渝府办</w:t>
            </w:r>
            <w:proofErr w:type="gramEnd"/>
            <w:r>
              <w:rPr>
                <w:rFonts w:ascii="宋体" w:eastAsia="宋体" w:hAnsi="宋体" w:cs="宋体" w:hint="eastAsia"/>
                <w:kern w:val="0"/>
                <w:sz w:val="18"/>
                <w:szCs w:val="18"/>
              </w:rPr>
              <w:t>发〔2019〕110号）                             ●《重庆市民政局 重庆市财政局关于印发〈重庆市养老服务市级财政资金管理办法〉的通知》（</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（2018）43号）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●《重庆市民政局 重庆市财政局 重庆市卫生健康委员会 重庆市残疾人联合会关于印发失能特困人员集中照</w:t>
            </w:r>
            <w:r>
              <w:rPr>
                <w:rFonts w:ascii="宋体" w:eastAsia="宋体" w:hAnsi="宋体" w:cs="宋体" w:hint="eastAsia"/>
                <w:kern w:val="0"/>
                <w:sz w:val="18"/>
                <w:szCs w:val="18"/>
              </w:rPr>
              <w:lastRenderedPageBreak/>
              <w:t>护工程实施方案的通知》（</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〔2019〕17号）</w:t>
            </w:r>
            <w:r>
              <w:rPr>
                <w:rFonts w:ascii="宋体" w:eastAsia="宋体" w:hAnsi="宋体" w:cs="宋体" w:hint="eastAsia"/>
                <w:kern w:val="0"/>
                <w:sz w:val="18"/>
                <w:szCs w:val="18"/>
              </w:rPr>
              <w:br/>
              <w:t>●</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开州区</w:t>
            </w:r>
            <w:r>
              <w:rPr>
                <w:rFonts w:ascii="宋体" w:eastAsia="宋体" w:hAnsi="宋体" w:cs="宋体"/>
                <w:kern w:val="0"/>
                <w:sz w:val="18"/>
                <w:szCs w:val="18"/>
              </w:rPr>
              <w:t xml:space="preserve">人民政府办公室 </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关于印发《开州区社区居家养老服务全覆盖实施方案的通知》（开州府办发（2019）86号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●《开州区人民政府办公室关于全面放开养老服务市场提升养老服务质量的实施意见》 （开州府办发〔2018〕116号）</w:t>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每20个工作日更新</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■社区/村公示栏 </w:t>
            </w:r>
          </w:p>
        </w:tc>
        <w:tc>
          <w:tcPr>
            <w:tcW w:w="55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3915"/>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10</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行业管理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老年人申领和发放信息</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●本行政区域各项老年人补贴申领数量</w:t>
            </w:r>
            <w:r>
              <w:rPr>
                <w:rFonts w:ascii="宋体" w:eastAsia="宋体" w:hAnsi="宋体" w:cs="宋体" w:hint="eastAsia"/>
                <w:kern w:val="0"/>
                <w:sz w:val="18"/>
                <w:szCs w:val="18"/>
              </w:rPr>
              <w:br/>
              <w:t>●本行政区域各项老年人补贴申领审核通过数量</w:t>
            </w:r>
            <w:r>
              <w:rPr>
                <w:rFonts w:ascii="宋体" w:eastAsia="宋体" w:hAnsi="宋体" w:cs="宋体" w:hint="eastAsia"/>
                <w:kern w:val="0"/>
                <w:sz w:val="18"/>
                <w:szCs w:val="18"/>
              </w:rPr>
              <w:br/>
              <w:t>●本行政区域各项老年人补贴申领审核通过名单</w:t>
            </w:r>
            <w:r>
              <w:rPr>
                <w:rFonts w:ascii="宋体" w:eastAsia="宋体" w:hAnsi="宋体" w:cs="宋体" w:hint="eastAsia"/>
                <w:kern w:val="0"/>
                <w:sz w:val="18"/>
                <w:szCs w:val="18"/>
              </w:rPr>
              <w:br/>
              <w:t>●本行政区域各项老年人补贴发放总金额</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●《重庆市民政局 重庆市残疾人联合会 重庆市老龄工作委员会办公室 重庆市财政局关于印发〈重庆市经济困难的高龄失能老年人养老服务补贴实施办法〉〈重庆市贫困残疾人生活补贴实施办法〉〈重庆市重度残疾人护理补贴实施办法〉的通知》 （</w:t>
            </w:r>
            <w:proofErr w:type="gramStart"/>
            <w:r>
              <w:rPr>
                <w:rFonts w:ascii="宋体" w:eastAsia="宋体" w:hAnsi="宋体" w:cs="宋体" w:hint="eastAsia"/>
                <w:kern w:val="0"/>
                <w:sz w:val="18"/>
                <w:szCs w:val="18"/>
              </w:rPr>
              <w:t>渝民发</w:t>
            </w:r>
            <w:proofErr w:type="gramEnd"/>
            <w:r>
              <w:rPr>
                <w:rFonts w:ascii="宋体" w:eastAsia="宋体" w:hAnsi="宋体" w:cs="宋体" w:hint="eastAsia"/>
                <w:kern w:val="0"/>
                <w:sz w:val="18"/>
                <w:szCs w:val="18"/>
              </w:rPr>
              <w:t>〔2019〕17号）</w:t>
            </w:r>
            <w:r>
              <w:rPr>
                <w:rFonts w:ascii="宋体" w:eastAsia="宋体" w:hAnsi="宋体" w:cs="宋体" w:hint="eastAsia"/>
                <w:kern w:val="0"/>
                <w:sz w:val="18"/>
                <w:szCs w:val="18"/>
              </w:rPr>
              <w:br/>
              <w:t>●</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开县民政局转发重庆市民政局 重庆市残疾人联合会 重庆市老龄工作委员会办公室 重庆市财政局</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关于印</w:t>
            </w:r>
            <w:r>
              <w:rPr>
                <w:rFonts w:ascii="Arial" w:eastAsia="宋体" w:hAnsi="Arial" w:cs="Arial"/>
                <w:sz w:val="19"/>
                <w:szCs w:val="19"/>
                <w:shd w:val="clear" w:color="auto" w:fill="FFFFFF"/>
              </w:rPr>
              <w:t>〈</w:t>
            </w:r>
            <w:r>
              <w:rPr>
                <w:rFonts w:ascii="Arial" w:eastAsia="宋体" w:hAnsi="Arial" w:cs="Arial" w:hint="eastAsia"/>
                <w:sz w:val="19"/>
                <w:szCs w:val="19"/>
                <w:shd w:val="clear" w:color="auto" w:fill="FFFFFF"/>
              </w:rPr>
              <w:t>重庆市经济困难的</w:t>
            </w:r>
            <w:r>
              <w:rPr>
                <w:rFonts w:ascii="Arial" w:eastAsia="宋体" w:hAnsi="Arial" w:cs="Arial" w:hint="eastAsia"/>
                <w:sz w:val="19"/>
                <w:szCs w:val="19"/>
                <w:shd w:val="clear" w:color="auto" w:fill="FFFFFF"/>
              </w:rPr>
              <w:t xml:space="preserve"> </w:t>
            </w:r>
            <w:r>
              <w:rPr>
                <w:rFonts w:ascii="Arial" w:eastAsia="宋体" w:hAnsi="Arial" w:cs="Arial" w:hint="eastAsia"/>
                <w:sz w:val="19"/>
                <w:szCs w:val="19"/>
                <w:shd w:val="clear" w:color="auto" w:fill="FFFFFF"/>
              </w:rPr>
              <w:t>高龄失能老年人养老服务补贴实施办法</w:t>
            </w:r>
            <w:r>
              <w:rPr>
                <w:rFonts w:ascii="Arial" w:eastAsia="宋体" w:hAnsi="Arial" w:cs="Arial"/>
                <w:sz w:val="19"/>
                <w:szCs w:val="19"/>
                <w:shd w:val="clear" w:color="auto" w:fill="FFFFFF"/>
              </w:rPr>
              <w:t>〉〈</w:t>
            </w:r>
            <w:r>
              <w:rPr>
                <w:rFonts w:ascii="Arial" w:eastAsia="宋体" w:hAnsi="Arial" w:cs="Arial" w:hint="eastAsia"/>
                <w:sz w:val="19"/>
                <w:szCs w:val="19"/>
                <w:shd w:val="clear" w:color="auto" w:fill="FFFFFF"/>
              </w:rPr>
              <w:t>重庆市贫困残疾人生活补贴实施办法</w:t>
            </w:r>
            <w:r>
              <w:rPr>
                <w:rFonts w:ascii="Arial" w:eastAsia="宋体" w:hAnsi="Arial" w:cs="Arial"/>
                <w:sz w:val="19"/>
                <w:szCs w:val="19"/>
                <w:shd w:val="clear" w:color="auto" w:fill="FFFFFF"/>
              </w:rPr>
              <w:t>〉〈</w:t>
            </w:r>
            <w:r>
              <w:rPr>
                <w:rFonts w:ascii="Arial" w:eastAsia="宋体" w:hAnsi="Arial" w:cs="Arial" w:hint="eastAsia"/>
                <w:sz w:val="19"/>
                <w:szCs w:val="19"/>
                <w:shd w:val="clear" w:color="auto" w:fill="FFFFFF"/>
              </w:rPr>
              <w:t>重庆市重度残疾人护理补贴实施办法</w:t>
            </w:r>
            <w:r>
              <w:rPr>
                <w:rFonts w:ascii="Arial" w:eastAsia="宋体" w:hAnsi="Arial" w:cs="Arial"/>
                <w:sz w:val="19"/>
                <w:szCs w:val="19"/>
                <w:shd w:val="clear" w:color="auto" w:fill="FFFFFF"/>
              </w:rPr>
              <w:t>〉</w:t>
            </w:r>
            <w:r>
              <w:rPr>
                <w:rFonts w:ascii="Arial" w:eastAsia="宋体" w:hAnsi="Arial" w:cs="Arial" w:hint="eastAsia"/>
                <w:sz w:val="19"/>
                <w:szCs w:val="19"/>
                <w:shd w:val="clear" w:color="auto" w:fill="FFFFFF"/>
              </w:rPr>
              <w:t>的通知</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的通知</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（开民发〔2015〕64号）</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●开县民政局</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关于转发重庆市民政局《关于印发重庆市经济困难的高龄失能老年人养老服务补贴发放工作指南的通知》的通知</w:t>
            </w:r>
            <w:proofErr w:type="gramStart"/>
            <w:r>
              <w:rPr>
                <w:rFonts w:ascii="宋体" w:eastAsia="宋体" w:hAnsi="宋体" w:cs="宋体" w:hint="eastAsia"/>
                <w:kern w:val="0"/>
                <w:sz w:val="18"/>
                <w:szCs w:val="18"/>
              </w:rPr>
              <w:t>》</w:t>
            </w:r>
            <w:proofErr w:type="gramEnd"/>
            <w:r>
              <w:rPr>
                <w:rFonts w:ascii="宋体" w:eastAsia="宋体" w:hAnsi="宋体" w:cs="宋体" w:hint="eastAsia"/>
                <w:kern w:val="0"/>
                <w:sz w:val="18"/>
                <w:szCs w:val="18"/>
              </w:rPr>
              <w:t>（开民发〔2015〕65号）</w:t>
            </w:r>
          </w:p>
          <w:p w:rsidR="00506E97" w:rsidRDefault="00506E97" w:rsidP="002D3DED">
            <w:pPr>
              <w:overflowPunct w:val="0"/>
              <w:snapToGrid w:val="0"/>
              <w:jc w:val="left"/>
              <w:rPr>
                <w:rFonts w:ascii="宋体" w:eastAsia="宋体" w:hAnsi="宋体" w:cs="宋体"/>
                <w:kern w:val="0"/>
                <w:sz w:val="18"/>
                <w:szCs w:val="18"/>
              </w:rPr>
            </w:pP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lastRenderedPageBreak/>
              <w:t>每20个工作日更新</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■社区/村公示栏 </w:t>
            </w: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20"/>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11</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行业管理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机构评估信息</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●本行政区域养老机构评估事项（综合评估、标准评定等）申请数量</w:t>
            </w:r>
            <w:r>
              <w:rPr>
                <w:rFonts w:ascii="宋体" w:eastAsia="宋体" w:hAnsi="宋体" w:cs="宋体" w:hint="eastAsia"/>
                <w:kern w:val="0"/>
                <w:sz w:val="18"/>
                <w:szCs w:val="18"/>
              </w:rPr>
              <w:br/>
              <w:t>●本行政区域养老机构评估总体结果（综合评估、标准评估等）</w:t>
            </w:r>
            <w:r>
              <w:rPr>
                <w:rFonts w:ascii="宋体" w:eastAsia="宋体" w:hAnsi="宋体" w:cs="宋体" w:hint="eastAsia"/>
                <w:kern w:val="0"/>
                <w:sz w:val="18"/>
                <w:szCs w:val="18"/>
              </w:rPr>
              <w:br/>
              <w:t>●本行政区域养老机构评估机构清单（综合评估、标准评估等）</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●《重庆市养老机构管理办法》             ●《养老机构等级划分与评定》（DB50/T 908-2019）</w:t>
            </w:r>
            <w:r>
              <w:rPr>
                <w:rFonts w:ascii="宋体" w:eastAsia="宋体" w:hAnsi="宋体" w:cs="宋体" w:hint="eastAsia"/>
                <w:kern w:val="0"/>
                <w:sz w:val="18"/>
                <w:szCs w:val="18"/>
              </w:rPr>
              <w:br/>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制定或获取评估结果之日起10个工作日内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1869"/>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lastRenderedPageBreak/>
              <w:t>12</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行业管理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行政处罚</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●行政处罚事项及标准</w:t>
            </w:r>
            <w:r>
              <w:rPr>
                <w:rFonts w:ascii="宋体" w:eastAsia="宋体" w:hAnsi="宋体" w:cs="宋体" w:hint="eastAsia"/>
                <w:kern w:val="0"/>
                <w:sz w:val="18"/>
                <w:szCs w:val="18"/>
              </w:rPr>
              <w:br/>
              <w:t>●行政处罚结果</w:t>
            </w:r>
            <w:r>
              <w:rPr>
                <w:rFonts w:ascii="宋体" w:eastAsia="宋体" w:hAnsi="宋体" w:cs="宋体" w:hint="eastAsia"/>
                <w:kern w:val="0"/>
                <w:sz w:val="18"/>
                <w:szCs w:val="18"/>
              </w:rPr>
              <w:br/>
              <w:t>●行政复议、行政诉讼、监督方式及电话</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br/>
            </w:r>
            <w:r>
              <w:rPr>
                <w:rFonts w:ascii="宋体" w:eastAsia="宋体" w:hAnsi="宋体" w:cs="宋体" w:hint="eastAsia"/>
                <w:kern w:val="0"/>
                <w:sz w:val="18"/>
                <w:szCs w:val="18"/>
              </w:rPr>
              <w:br/>
              <w:t>●《重庆市老年人权益保障条例》《重庆市养老机构管理办法》</w:t>
            </w:r>
            <w:r>
              <w:rPr>
                <w:rFonts w:ascii="宋体" w:eastAsia="宋体" w:hAnsi="宋体" w:cs="宋体" w:hint="eastAsia"/>
                <w:kern w:val="0"/>
                <w:sz w:val="18"/>
                <w:szCs w:val="18"/>
              </w:rPr>
              <w:br/>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行政处罚决定做出之日起5个工作日内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1512"/>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13</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行业管理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行政检查</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检查事项及标准、检查结果</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●《重庆市老年人权益保障条例》                        ●《重庆市养老机构管理办法》                  ●《养老机构服务质量基本规范》（GB/T35796-2017）                                    </w:t>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检查结果做出之日起5个工作日内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20"/>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14</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行业管理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行政奖励</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表彰事项、奖励事项</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 ●《重庆市养老机构管理办法》                                    </w:t>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获得表彰或奖励结果之日起5个工作日内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r>
      <w:tr w:rsidR="00506E97" w:rsidTr="002D3DED">
        <w:trPr>
          <w:trHeight w:val="20"/>
          <w:jc w:val="center"/>
        </w:trPr>
        <w:tc>
          <w:tcPr>
            <w:tcW w:w="449"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76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行业管理</w:t>
            </w:r>
          </w:p>
        </w:tc>
        <w:tc>
          <w:tcPr>
            <w:tcW w:w="788"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对养老服务收费项目及标准进行监督管理</w:t>
            </w:r>
          </w:p>
        </w:tc>
        <w:tc>
          <w:tcPr>
            <w:tcW w:w="1332"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监督项目及标准</w:t>
            </w:r>
          </w:p>
        </w:tc>
        <w:tc>
          <w:tcPr>
            <w:tcW w:w="3134"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●《重庆市老年人权益保障条例》                        ●《重庆市养老机构管理办法》                              </w:t>
            </w:r>
          </w:p>
        </w:tc>
        <w:tc>
          <w:tcPr>
            <w:tcW w:w="845"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检查结果做出之日起5个工作日内</w:t>
            </w:r>
          </w:p>
        </w:tc>
        <w:tc>
          <w:tcPr>
            <w:tcW w:w="736"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区民政局、各乡镇（街道）</w:t>
            </w:r>
          </w:p>
        </w:tc>
        <w:tc>
          <w:tcPr>
            <w:tcW w:w="1271" w:type="dxa"/>
            <w:noWrap/>
            <w:vAlign w:val="center"/>
          </w:tcPr>
          <w:p w:rsidR="00506E97" w:rsidRDefault="00506E97" w:rsidP="002D3DED">
            <w:pPr>
              <w:overflowPunct w:val="0"/>
              <w:snapToGrid w:val="0"/>
              <w:jc w:val="left"/>
              <w:rPr>
                <w:rFonts w:ascii="宋体" w:eastAsia="宋体" w:hAnsi="宋体" w:cs="宋体"/>
                <w:kern w:val="0"/>
                <w:sz w:val="18"/>
                <w:szCs w:val="18"/>
              </w:rPr>
            </w:pPr>
            <w:r>
              <w:rPr>
                <w:rFonts w:ascii="宋体" w:eastAsia="宋体" w:hAnsi="宋体" w:cs="宋体" w:hint="eastAsia"/>
                <w:kern w:val="0"/>
                <w:sz w:val="18"/>
                <w:szCs w:val="18"/>
              </w:rPr>
              <w:t xml:space="preserve">■政府网站                                                                                                                                                                                                    ■公开查阅点 </w:t>
            </w:r>
          </w:p>
          <w:p w:rsidR="00506E97" w:rsidRDefault="00506E97" w:rsidP="002D3DED">
            <w:pPr>
              <w:overflowPunct w:val="0"/>
              <w:snapToGrid w:val="0"/>
              <w:jc w:val="left"/>
              <w:rPr>
                <w:rFonts w:ascii="宋体" w:eastAsia="宋体" w:hAnsi="宋体" w:cs="宋体"/>
                <w:kern w:val="0"/>
                <w:sz w:val="18"/>
                <w:szCs w:val="18"/>
              </w:rPr>
            </w:pPr>
          </w:p>
        </w:tc>
        <w:tc>
          <w:tcPr>
            <w:tcW w:w="55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72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14"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597"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 xml:space="preserve">　</w:t>
            </w:r>
          </w:p>
        </w:tc>
        <w:tc>
          <w:tcPr>
            <w:tcW w:w="58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c>
          <w:tcPr>
            <w:tcW w:w="641" w:type="dxa"/>
            <w:noWrap/>
            <w:vAlign w:val="center"/>
          </w:tcPr>
          <w:p w:rsidR="00506E97" w:rsidRDefault="00506E97" w:rsidP="002D3DED">
            <w:pPr>
              <w:overflowPunct w:val="0"/>
              <w:snapToGrid w:val="0"/>
              <w:jc w:val="center"/>
              <w:rPr>
                <w:rFonts w:ascii="宋体" w:eastAsia="宋体" w:hAnsi="宋体" w:cs="宋体"/>
                <w:kern w:val="0"/>
                <w:sz w:val="18"/>
                <w:szCs w:val="18"/>
              </w:rPr>
            </w:pPr>
            <w:r>
              <w:rPr>
                <w:rFonts w:ascii="宋体" w:eastAsia="宋体" w:hAnsi="宋体" w:cs="宋体" w:hint="eastAsia"/>
                <w:kern w:val="0"/>
                <w:sz w:val="18"/>
                <w:szCs w:val="18"/>
              </w:rPr>
              <w:t>√</w:t>
            </w:r>
          </w:p>
        </w:tc>
      </w:tr>
    </w:tbl>
    <w:p w:rsidR="00506E97" w:rsidRDefault="00506E97" w:rsidP="00506E97">
      <w:pPr>
        <w:overflowPunct w:val="0"/>
        <w:adjustRightInd w:val="0"/>
        <w:snapToGrid w:val="0"/>
        <w:rPr>
          <w:sz w:val="28"/>
          <w:szCs w:val="32"/>
        </w:rPr>
      </w:pPr>
    </w:p>
    <w:p w:rsidR="00506E97" w:rsidRDefault="00506E97" w:rsidP="00506E97">
      <w:pPr>
        <w:overflowPunct w:val="0"/>
        <w:adjustRightInd w:val="0"/>
        <w:snapToGrid w:val="0"/>
        <w:rPr>
          <w:sz w:val="28"/>
          <w:szCs w:val="32"/>
        </w:rPr>
      </w:pPr>
    </w:p>
    <w:p w:rsidR="00506E97" w:rsidRDefault="00506E97" w:rsidP="00506E97">
      <w:pPr>
        <w:overflowPunct w:val="0"/>
        <w:adjustRightInd w:val="0"/>
        <w:snapToGrid w:val="0"/>
        <w:rPr>
          <w:sz w:val="28"/>
          <w:szCs w:val="32"/>
        </w:rPr>
      </w:pPr>
    </w:p>
    <w:p w:rsidR="00F77FB5" w:rsidRDefault="00F77FB5">
      <w:pPr>
        <w:rPr>
          <w:rFonts w:hint="eastAsia"/>
        </w:rPr>
      </w:pPr>
    </w:p>
    <w:sectPr w:rsidR="00F77FB5" w:rsidSect="00F57985">
      <w:headerReference w:type="even" r:id="rId4"/>
      <w:footerReference w:type="even" r:id="rId5"/>
      <w:footerReference w:type="default" r:id="rId6"/>
      <w:headerReference w:type="first" r:id="rId7"/>
      <w:footerReference w:type="first" r:id="rId8"/>
      <w:pgSz w:w="16838" w:h="11906" w:orient="landscape"/>
      <w:pgMar w:top="1531" w:right="2098" w:bottom="1531" w:left="1985" w:header="851" w:footer="1474" w:gutter="0"/>
      <w:cols w:space="720"/>
      <w:titlePg/>
      <w:docGrid w:type="lines" w:linePitch="435"/>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85" w:rsidRDefault="00ED2BDC">
    <w:pPr>
      <w:pStyle w:val="a4"/>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85" w:rsidRDefault="00ED2BDC">
    <w:pPr>
      <w:pStyle w:val="a4"/>
      <w:jc w:val="right"/>
      <w:rPr>
        <w:sz w:val="28"/>
        <w:szCs w:val="28"/>
      </w:rPr>
    </w:pPr>
    <w:r w:rsidRPr="00F57985">
      <w:pict>
        <v:shapetype id="_x0000_t202" coordsize="21600,21600" o:spt="202" path="m,l,21600r21600,l21600,xe">
          <v:stroke joinstyle="miter"/>
          <v:path gradientshapeok="t" o:connecttype="rect"/>
        </v:shapetype>
        <v:shape id="_x0000_s2050" type="#_x0000_t202" style="position:absolute;left:0;text-align:left;margin-left:-66.45pt;margin-top:-52.5pt;width:31.7pt;height:57pt;z-index:251661312;mso-wrap-style:none" stroked="f">
          <v:fill opacity="0"/>
          <v:textbox style="layout-flow:vertical-ideographic;mso-fit-shape-to-text:t">
            <w:txbxContent>
              <w:p w:rsidR="00F57985" w:rsidRDefault="00ED2BDC">
                <w:pPr>
                  <w:pStyle w:val="a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06E97" w:rsidRPr="00506E97">
                  <w:rPr>
                    <w:noProof/>
                    <w:sz w:val="28"/>
                    <w:szCs w:val="28"/>
                    <w:lang w:val="zh-CN"/>
                  </w:rPr>
                  <w:t>2</w:t>
                </w:r>
                <w:r>
                  <w:rPr>
                    <w:sz w:val="28"/>
                    <w:szCs w:val="28"/>
                  </w:rPr>
                  <w:fldChar w:fldCharType="end"/>
                </w:r>
                <w:r>
                  <w:rPr>
                    <w:sz w:val="28"/>
                    <w:szCs w:val="28"/>
                  </w:rPr>
                  <w:t xml:space="preserve"> —</w:t>
                </w: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85" w:rsidRDefault="00ED2BDC">
    <w:pPr>
      <w:pStyle w:val="a4"/>
      <w:rPr>
        <w:sz w:val="28"/>
        <w:szCs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85" w:rsidRDefault="00ED2BDC">
    <w:r>
      <w:pict>
        <v:shapetype id="_x0000_t202" coordsize="21600,21600" o:spt="202" path="m,l,21600r21600,l21600,xe">
          <v:stroke joinstyle="miter"/>
          <v:path gradientshapeok="t" o:connecttype="rect"/>
        </v:shapetype>
        <v:shape id="_x0000_s2051" type="#_x0000_t202" style="position:absolute;left:0;text-align:left;margin-left:-65.25pt;margin-top:36.95pt;width:31.7pt;height:57pt;z-index:251662336;mso-wrap-style:none" stroked="f">
          <v:fill opacity="0"/>
          <v:textbox style="layout-flow:vertical-ideographic;mso-fit-shape-to-text:t">
            <w:txbxContent>
              <w:p w:rsidR="00F57985" w:rsidRDefault="00ED2BDC">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96500A">
                  <w:rPr>
                    <w:noProof/>
                    <w:sz w:val="28"/>
                    <w:szCs w:val="28"/>
                    <w:lang w:val="zh-CN"/>
                  </w:rPr>
                  <w:t>18</w:t>
                </w:r>
                <w:r>
                  <w:rPr>
                    <w:sz w:val="28"/>
                    <w:szCs w:val="28"/>
                  </w:rPr>
                  <w:fldChar w:fldCharType="end"/>
                </w:r>
                <w:r>
                  <w:rPr>
                    <w:sz w:val="28"/>
                    <w:szCs w:val="28"/>
                  </w:rPr>
                  <w:t xml:space="preserve"> —</w:t>
                </w:r>
              </w:p>
            </w:txbxContent>
          </v:textbox>
          <w10:wrap type="squar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985" w:rsidRDefault="00ED2BDC">
    <w:r>
      <w:pict>
        <v:shapetype id="_x0000_t202" coordsize="21600,21600" o:spt="202" path="m,l,21600r21600,l21600,xe">
          <v:stroke joinstyle="miter"/>
          <v:path gradientshapeok="t" o:connecttype="rect"/>
        </v:shapetype>
        <v:shape id="_x0000_s2049" type="#_x0000_t202" style="position:absolute;left:0;text-align:left;margin-left:-54.75pt;margin-top:33.2pt;width:31.7pt;height:57pt;z-index:251660288;mso-wrap-style:none" stroked="f">
          <v:fill opacity="0"/>
          <v:textbox style="layout-flow:vertical-ideographic;mso-fit-shape-to-text:t">
            <w:txbxContent>
              <w:p w:rsidR="00F57985" w:rsidRDefault="00ED2BDC">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506E97" w:rsidRPr="00506E97">
                  <w:rPr>
                    <w:noProof/>
                    <w:sz w:val="28"/>
                    <w:szCs w:val="28"/>
                    <w:lang w:val="zh-CN"/>
                  </w:rPr>
                  <w:t>1</w:t>
                </w:r>
                <w:r>
                  <w:rPr>
                    <w:sz w:val="28"/>
                    <w:szCs w:val="28"/>
                  </w:rPr>
                  <w:fldChar w:fldCharType="end"/>
                </w:r>
                <w:r>
                  <w:rPr>
                    <w:sz w:val="28"/>
                    <w:szCs w:val="28"/>
                  </w:rPr>
                  <w:t xml:space="preserve"> —</w:t>
                </w:r>
              </w:p>
            </w:txbxContent>
          </v:textbox>
          <w10:wrap type="squar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506E97"/>
    <w:rsid w:val="00506E97"/>
    <w:rsid w:val="00ED2BDC"/>
    <w:rsid w:val="00F7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6E97"/>
    <w:pPr>
      <w:widowControl w:val="0"/>
      <w:jc w:val="both"/>
    </w:pPr>
    <w:rPr>
      <w:rFonts w:ascii="Times New Roman" w:eastAsia="方正仿宋_GBK"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unhideWhenUsed/>
    <w:qFormat/>
    <w:rsid w:val="00506E97"/>
    <w:pPr>
      <w:tabs>
        <w:tab w:val="center" w:pos="4153"/>
        <w:tab w:val="right" w:pos="8306"/>
      </w:tabs>
      <w:snapToGrid w:val="0"/>
      <w:jc w:val="left"/>
    </w:pPr>
    <w:rPr>
      <w:sz w:val="18"/>
      <w:szCs w:val="18"/>
    </w:rPr>
  </w:style>
  <w:style w:type="character" w:customStyle="1" w:styleId="Char">
    <w:name w:val="页脚 Char"/>
    <w:basedOn w:val="a1"/>
    <w:link w:val="a4"/>
    <w:uiPriority w:val="99"/>
    <w:qFormat/>
    <w:rsid w:val="00506E97"/>
    <w:rPr>
      <w:rFonts w:ascii="Times New Roman" w:eastAsia="方正仿宋_GBK" w:hAnsi="Times New Roman" w:cs="Times New Roman"/>
      <w:sz w:val="18"/>
      <w:szCs w:val="18"/>
    </w:rPr>
  </w:style>
  <w:style w:type="paragraph" w:styleId="a5">
    <w:name w:val="Body Text"/>
    <w:basedOn w:val="a"/>
    <w:link w:val="Char0"/>
    <w:uiPriority w:val="99"/>
    <w:semiHidden/>
    <w:unhideWhenUsed/>
    <w:rsid w:val="00506E97"/>
    <w:pPr>
      <w:spacing w:after="120"/>
    </w:pPr>
  </w:style>
  <w:style w:type="character" w:customStyle="1" w:styleId="Char0">
    <w:name w:val="正文文本 Char"/>
    <w:basedOn w:val="a1"/>
    <w:link w:val="a5"/>
    <w:uiPriority w:val="99"/>
    <w:semiHidden/>
    <w:rsid w:val="00506E97"/>
    <w:rPr>
      <w:rFonts w:ascii="Times New Roman" w:eastAsia="方正仿宋_GBK" w:hAnsi="Times New Roman" w:cs="Times New Roman"/>
      <w:sz w:val="32"/>
      <w:szCs w:val="20"/>
    </w:rPr>
  </w:style>
  <w:style w:type="paragraph" w:styleId="a0">
    <w:name w:val="Body Text First Indent"/>
    <w:basedOn w:val="a5"/>
    <w:link w:val="Char1"/>
    <w:uiPriority w:val="99"/>
    <w:semiHidden/>
    <w:unhideWhenUsed/>
    <w:rsid w:val="00506E97"/>
    <w:pPr>
      <w:ind w:firstLineChars="100" w:firstLine="420"/>
    </w:pPr>
  </w:style>
  <w:style w:type="character" w:customStyle="1" w:styleId="Char1">
    <w:name w:val="正文首行缩进 Char"/>
    <w:basedOn w:val="Char0"/>
    <w:link w:val="a0"/>
    <w:uiPriority w:val="99"/>
    <w:semiHidden/>
    <w:rsid w:val="00506E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2020-11-03T02:02:00Z</dcterms:created>
  <dcterms:modified xsi:type="dcterms:W3CDTF">2020-11-03T02:02:00Z</dcterms:modified>
</cp:coreProperties>
</file>