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eastAsia="方正小标宋_GBK"/>
          <w:color w:val="FFFFFF"/>
          <w:w w:val="66"/>
          <w:sz w:val="1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eastAsia="方正小标宋_GBK"/>
          <w:color w:val="FFFFFF"/>
          <w:w w:val="66"/>
          <w:sz w:val="1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hint="eastAsia"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重庆市开州区人民政府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关于加强汉丰湖国家级水利风景区保护区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管理的通告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开州府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2017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为切实加强汉丰湖国家级水利风景区管理，保护汉丰湖水资源和生态环境，按照《中华人民共和国水污染防治法》《水利风景区管理办法》等法律法规的相关规定，现就加强汉丰湖国家级水利风景区保护区管理有关事项通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一、汉丰湖国家级水利风景区保护区范围：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镇安大桥高程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175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米（吴淞高程，下同）以下，迎仙山大桥高程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175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米以下，调节坝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175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米以下之间的水域。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二、汉丰湖国家级水利风景区保护区范围内，未经批准，严禁任何单位和个人从事下列活动：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（一）养殖及各种水上活动；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（二）采集标本或野生药材；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（三）设置、张贴标语或广告；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（四）各种商业经营活动；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（五）其它可能影响生态或景观的活动。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三、违反本通告规定的，由相关职能部门按照相关法律法规的规定，依法查处；构成犯罪的，依法追究刑事责任。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四、本通告自公布之日起施行，《开县人民政府关于加强汉丰湖国家级水利风景区保护区管理的通告》（开县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府通〔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2013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5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号）同时废止。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center"/>
        <w:textAlignment w:val="auto"/>
        <w:rPr>
          <w:rFonts w:hint="eastAsia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0" w:firstLineChars="0"/>
        <w:jc w:val="right"/>
        <w:textAlignment w:val="auto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             </w:t>
      </w:r>
      <w:r>
        <w:rPr>
          <w:rFonts w:eastAsia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eastAsia="方正仿宋_GBK"/>
          <w:kern w:val="0"/>
          <w:sz w:val="32"/>
          <w:szCs w:val="32"/>
        </w:rPr>
        <w:t>重庆市开州区人民政府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Style w:val="12"/>
          <w:rFonts w:hint="eastAsia" w:ascii="Times New Roman" w:hAnsi="Times New Roman"/>
          <w:b w:val="0"/>
          <w:lang w:val="en-US" w:eastAsia="zh-CN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 xml:space="preserve">                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2017</w:t>
      </w:r>
      <w:r>
        <w:rPr>
          <w:rFonts w:hint="eastAsia" w:ascii="方正仿宋_GBK" w:eastAsia="方正仿宋_GBK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</w:t>
      </w:r>
      <w:r>
        <w:rPr>
          <w:rFonts w:hint="eastAsia" w:ascii="方正仿宋_GBK" w:eastAsia="方正仿宋_GBK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14</w:t>
      </w:r>
      <w:r>
        <w:rPr>
          <w:rFonts w:hint="eastAsia" w:ascii="方正仿宋_GBK" w:eastAsia="方正仿宋_GBK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重庆市开州区人民政府办公室发布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377190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29.7pt;height:0pt;width:442.55pt;z-index:251659264;mso-width-relative:page;mso-height-relative:page;" filled="f" stroked="t" coordsize="21600,21600" o:gfxdata="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GIRJvTAAAABgEAAA8AAAAAAAAAAQAgAAAAIgAAAGRycy9kb3ducmV2LnhtbFBLAQIUABQAAAAI&#10;AIdO4kAF7rse8gEAAL0DAAAOAAAAAAAAAAEAIAAAACIBAABkcnMvZTJvRG9jLnhtbFBLBQYAAAAA&#10;BgAGAFkBAACG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重庆市开州区人民政府行政规范性文件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U1OGQ4NmExYjE2ODJmODkzZTIwYWRlYmVlYjYifQ=="/>
  </w:docVars>
  <w:rsids>
    <w:rsidRoot w:val="00172A27"/>
    <w:rsid w:val="011B274B"/>
    <w:rsid w:val="01870C0E"/>
    <w:rsid w:val="019E71BD"/>
    <w:rsid w:val="03242B2E"/>
    <w:rsid w:val="041C42DA"/>
    <w:rsid w:val="04B679C3"/>
    <w:rsid w:val="04F03584"/>
    <w:rsid w:val="05F07036"/>
    <w:rsid w:val="06E00104"/>
    <w:rsid w:val="080F63D8"/>
    <w:rsid w:val="08790991"/>
    <w:rsid w:val="089F4083"/>
    <w:rsid w:val="09341458"/>
    <w:rsid w:val="098254C2"/>
    <w:rsid w:val="0A766EDE"/>
    <w:rsid w:val="0AD64BE8"/>
    <w:rsid w:val="0B0912D7"/>
    <w:rsid w:val="0BC2482B"/>
    <w:rsid w:val="0E025194"/>
    <w:rsid w:val="1442276A"/>
    <w:rsid w:val="152D2DCA"/>
    <w:rsid w:val="15DA24D6"/>
    <w:rsid w:val="187168EA"/>
    <w:rsid w:val="196673CA"/>
    <w:rsid w:val="1B2F4AEE"/>
    <w:rsid w:val="1CF734C9"/>
    <w:rsid w:val="1DEC284C"/>
    <w:rsid w:val="1E6523AC"/>
    <w:rsid w:val="22440422"/>
    <w:rsid w:val="22BB4BBB"/>
    <w:rsid w:val="2324786B"/>
    <w:rsid w:val="24B24DBB"/>
    <w:rsid w:val="25B865A3"/>
    <w:rsid w:val="28585DB9"/>
    <w:rsid w:val="297377DB"/>
    <w:rsid w:val="2A9520AA"/>
    <w:rsid w:val="2AB8573C"/>
    <w:rsid w:val="2AEB3417"/>
    <w:rsid w:val="2CB34E83"/>
    <w:rsid w:val="2D152FCC"/>
    <w:rsid w:val="2D8A287A"/>
    <w:rsid w:val="2DE34927"/>
    <w:rsid w:val="30405FC0"/>
    <w:rsid w:val="307C64E0"/>
    <w:rsid w:val="31A15F24"/>
    <w:rsid w:val="324A1681"/>
    <w:rsid w:val="36FB1DF0"/>
    <w:rsid w:val="37597C99"/>
    <w:rsid w:val="37F00683"/>
    <w:rsid w:val="395347B5"/>
    <w:rsid w:val="39A232A0"/>
    <w:rsid w:val="39E745AA"/>
    <w:rsid w:val="3B5A6BBB"/>
    <w:rsid w:val="3CD200F7"/>
    <w:rsid w:val="3E5E2286"/>
    <w:rsid w:val="3EDA13A6"/>
    <w:rsid w:val="417B75E9"/>
    <w:rsid w:val="42F058B7"/>
    <w:rsid w:val="436109F6"/>
    <w:rsid w:val="44021D4F"/>
    <w:rsid w:val="441A38D4"/>
    <w:rsid w:val="4504239D"/>
    <w:rsid w:val="4BC77339"/>
    <w:rsid w:val="4BDD2FD7"/>
    <w:rsid w:val="4C903854"/>
    <w:rsid w:val="4C9236C5"/>
    <w:rsid w:val="4E250A85"/>
    <w:rsid w:val="4FFD4925"/>
    <w:rsid w:val="505C172E"/>
    <w:rsid w:val="506405EA"/>
    <w:rsid w:val="51615C73"/>
    <w:rsid w:val="51682FB5"/>
    <w:rsid w:val="52F46F0B"/>
    <w:rsid w:val="532B6A10"/>
    <w:rsid w:val="53D8014D"/>
    <w:rsid w:val="54493D63"/>
    <w:rsid w:val="55174677"/>
    <w:rsid w:val="55E064E0"/>
    <w:rsid w:val="56952C90"/>
    <w:rsid w:val="572C6D10"/>
    <w:rsid w:val="579C3867"/>
    <w:rsid w:val="59465C96"/>
    <w:rsid w:val="5A6312D3"/>
    <w:rsid w:val="5C64675E"/>
    <w:rsid w:val="5D120CC8"/>
    <w:rsid w:val="5DC34279"/>
    <w:rsid w:val="5E235668"/>
    <w:rsid w:val="5EBA1BF8"/>
    <w:rsid w:val="5FBE0160"/>
    <w:rsid w:val="5FCD688E"/>
    <w:rsid w:val="5FF9BDAA"/>
    <w:rsid w:val="5FFE5333"/>
    <w:rsid w:val="608816D1"/>
    <w:rsid w:val="60CC515F"/>
    <w:rsid w:val="60DE5E88"/>
    <w:rsid w:val="60EF4E7F"/>
    <w:rsid w:val="617B1595"/>
    <w:rsid w:val="63986A65"/>
    <w:rsid w:val="648B0A32"/>
    <w:rsid w:val="665233C1"/>
    <w:rsid w:val="69566947"/>
    <w:rsid w:val="69AC0D42"/>
    <w:rsid w:val="6AD9688B"/>
    <w:rsid w:val="6C7416EC"/>
    <w:rsid w:val="6D0E3F22"/>
    <w:rsid w:val="6FDA1D9E"/>
    <w:rsid w:val="744E4660"/>
    <w:rsid w:val="74896D48"/>
    <w:rsid w:val="753355A2"/>
    <w:rsid w:val="759F1C61"/>
    <w:rsid w:val="769F2DE8"/>
    <w:rsid w:val="76FDEB7C"/>
    <w:rsid w:val="79520230"/>
    <w:rsid w:val="79C65162"/>
    <w:rsid w:val="7A711C52"/>
    <w:rsid w:val="7C9011D9"/>
    <w:rsid w:val="7DC651C5"/>
    <w:rsid w:val="7DF350ED"/>
    <w:rsid w:val="7F48436A"/>
    <w:rsid w:val="7F9DA0E8"/>
    <w:rsid w:val="7FA2466E"/>
    <w:rsid w:val="7FCC2834"/>
    <w:rsid w:val="7FCD7839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640" w:firstLineChars="200"/>
      <w:outlineLvl w:val="0"/>
    </w:pPr>
    <w:rPr>
      <w:rFonts w:eastAsia="方正黑体_GBK"/>
      <w:kern w:val="44"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semiHidden/>
    <w:qFormat/>
    <w:uiPriority w:val="0"/>
    <w:pPr>
      <w:widowControl/>
      <w:shd w:val="clear" w:color="auto" w:fill="FFFFFF"/>
      <w:spacing w:line="560" w:lineRule="exact"/>
      <w:ind w:firstLine="632"/>
    </w:pPr>
    <w:rPr>
      <w:rFonts w:ascii="Times New Roman" w:hAnsi="Times New Roman" w:eastAsia="方正仿宋_GBK"/>
      <w:kern w:val="0"/>
      <w:sz w:val="32"/>
      <w:szCs w:val="32"/>
      <w:shd w:val="clear" w:color="auto" w:fill="FFFFFF"/>
      <w:lang w:bidi="ar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hAnsi="方正仿宋_GBK" w:eastAsia="方正仿宋_GBK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  <w:rPr>
      <w:rFonts w:ascii="Times New Roman" w:hAnsi="Times New Roman" w:cs="Times New Roman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标题 2 Char"/>
    <w:basedOn w:val="11"/>
    <w:qFormat/>
    <w:uiPriority w:val="0"/>
    <w:rPr>
      <w:rFonts w:ascii="Arial" w:hAnsi="Arial" w:eastAsia="方正楷体_GBK" w:cs="Arial"/>
      <w:kern w:val="2"/>
      <w:sz w:val="32"/>
      <w:szCs w:val="24"/>
      <w:lang w:val="en-US" w:eastAsia="zh-CN" w:bidi="ar"/>
    </w:rPr>
  </w:style>
  <w:style w:type="paragraph" w:customStyle="1" w:styleId="16">
    <w:name w:val="批注框文本1"/>
    <w:basedOn w:val="1"/>
    <w:qFormat/>
    <w:uiPriority w:val="0"/>
    <w:rPr>
      <w:sz w:val="18"/>
      <w:szCs w:val="18"/>
    </w:rPr>
  </w:style>
  <w:style w:type="paragraph" w:customStyle="1" w:styleId="17">
    <w:name w:val="xl1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461</Characters>
  <Lines>1</Lines>
  <Paragraphs>1</Paragraphs>
  <TotalTime>2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一叶知秋</cp:lastModifiedBy>
  <cp:lastPrinted>2022-05-12T00:46:00Z</cp:lastPrinted>
  <dcterms:modified xsi:type="dcterms:W3CDTF">2022-06-13T10:07:48Z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