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1" w:rightFromText="181" w:horzAnchor="margin" w:tblpXSpec="center" w:tblpYSpec="top"/>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tblGrid>
      <w:tr w:rsidR="008F4D6C">
        <w:trPr>
          <w:trHeight w:val="600"/>
          <w:jc w:val="center"/>
        </w:trPr>
        <w:tc>
          <w:tcPr>
            <w:tcW w:w="8833" w:type="dxa"/>
            <w:noWrap/>
          </w:tcPr>
          <w:p w:rsidR="008F4D6C" w:rsidRDefault="008F4D6C">
            <w:pPr>
              <w:spacing w:line="600" w:lineRule="exact"/>
              <w:rPr>
                <w:szCs w:val="32"/>
              </w:rPr>
            </w:pPr>
          </w:p>
        </w:tc>
      </w:tr>
      <w:tr w:rsidR="008F4D6C">
        <w:trPr>
          <w:trHeight w:val="600"/>
          <w:jc w:val="center"/>
        </w:trPr>
        <w:tc>
          <w:tcPr>
            <w:tcW w:w="8833" w:type="dxa"/>
            <w:noWrap/>
          </w:tcPr>
          <w:p w:rsidR="008F4D6C" w:rsidRDefault="008F4D6C">
            <w:pPr>
              <w:spacing w:line="600" w:lineRule="exact"/>
              <w:rPr>
                <w:rFonts w:eastAsia="方正黑体_GBK"/>
                <w:szCs w:val="32"/>
              </w:rPr>
            </w:pPr>
          </w:p>
        </w:tc>
      </w:tr>
      <w:tr w:rsidR="008F4D6C">
        <w:trPr>
          <w:trHeight w:val="600"/>
          <w:jc w:val="center"/>
        </w:trPr>
        <w:tc>
          <w:tcPr>
            <w:tcW w:w="8833" w:type="dxa"/>
            <w:noWrap/>
          </w:tcPr>
          <w:p w:rsidR="008F4D6C" w:rsidRDefault="008F4D6C">
            <w:pPr>
              <w:spacing w:line="600" w:lineRule="exact"/>
              <w:rPr>
                <w:rFonts w:eastAsia="方正黑体_GBK"/>
                <w:szCs w:val="32"/>
              </w:rPr>
            </w:pPr>
          </w:p>
        </w:tc>
      </w:tr>
      <w:tr w:rsidR="008F4D6C">
        <w:trPr>
          <w:trHeight w:hRule="exact" w:val="2495"/>
          <w:jc w:val="center"/>
        </w:trPr>
        <w:tc>
          <w:tcPr>
            <w:tcW w:w="8833" w:type="dxa"/>
            <w:noWrap/>
            <w:vAlign w:val="center"/>
          </w:tcPr>
          <w:p w:rsidR="008F4D6C" w:rsidRDefault="00313523">
            <w:pPr>
              <w:spacing w:line="1200" w:lineRule="exact"/>
              <w:jc w:val="distribute"/>
              <w:rPr>
                <w:rFonts w:eastAsia="方正小标宋_GBK"/>
                <w:b/>
                <w:color w:val="FF3300"/>
                <w:w w:val="58"/>
                <w:sz w:val="112"/>
                <w:szCs w:val="112"/>
              </w:rPr>
            </w:pPr>
            <w:r>
              <w:rPr>
                <w:rFonts w:eastAsia="方正小标宋_GBK"/>
                <w:bCs/>
                <w:color w:val="FF3300"/>
                <w:spacing w:val="17"/>
                <w:w w:val="58"/>
                <w:sz w:val="100"/>
                <w:szCs w:val="100"/>
              </w:rPr>
              <w:t>共青团重庆市开州区委员会</w:t>
            </w:r>
          </w:p>
        </w:tc>
      </w:tr>
      <w:tr w:rsidR="008F4D6C">
        <w:trPr>
          <w:trHeight w:hRule="exact" w:val="1361"/>
          <w:jc w:val="center"/>
        </w:trPr>
        <w:tc>
          <w:tcPr>
            <w:tcW w:w="8833" w:type="dxa"/>
            <w:noWrap/>
            <w:vAlign w:val="bottom"/>
          </w:tcPr>
          <w:p w:rsidR="008F4D6C" w:rsidRDefault="00313523">
            <w:pPr>
              <w:spacing w:line="540" w:lineRule="exact"/>
              <w:ind w:firstLineChars="100" w:firstLine="320"/>
              <w:jc w:val="left"/>
              <w:rPr>
                <w:rFonts w:eastAsia="仿宋_GB2312"/>
                <w:sz w:val="32"/>
                <w:szCs w:val="32"/>
              </w:rPr>
            </w:pPr>
            <w:r>
              <w:rPr>
                <w:rFonts w:eastAsia="方正仿宋_GBK"/>
                <w:sz w:val="32"/>
                <w:szCs w:val="32"/>
              </w:rPr>
              <w:t>开州</w:t>
            </w:r>
            <w:r>
              <w:rPr>
                <w:rFonts w:eastAsia="方正仿宋_GBK"/>
                <w:sz w:val="32"/>
                <w:szCs w:val="32"/>
              </w:rPr>
              <w:t>青文</w:t>
            </w:r>
            <w:r>
              <w:rPr>
                <w:rFonts w:eastAsia="方正仿宋_GBK"/>
                <w:sz w:val="32"/>
                <w:szCs w:val="32"/>
              </w:rPr>
              <w:t>〔</w:t>
            </w:r>
            <w:r>
              <w:rPr>
                <w:rFonts w:eastAsia="方正仿宋_GBK"/>
                <w:sz w:val="32"/>
                <w:szCs w:val="32"/>
              </w:rPr>
              <w:t>20</w:t>
            </w:r>
            <w:r>
              <w:rPr>
                <w:rFonts w:eastAsia="方正仿宋_GBK"/>
                <w:sz w:val="32"/>
                <w:szCs w:val="32"/>
              </w:rPr>
              <w:t>2</w:t>
            </w:r>
            <w:r>
              <w:rPr>
                <w:rFonts w:eastAsia="方正仿宋_GBK" w:hint="eastAsia"/>
                <w:sz w:val="32"/>
                <w:szCs w:val="32"/>
              </w:rPr>
              <w:t>5</w:t>
            </w:r>
            <w:r>
              <w:rPr>
                <w:rFonts w:eastAsia="方正仿宋_GBK"/>
                <w:sz w:val="32"/>
                <w:szCs w:val="32"/>
              </w:rPr>
              <w:t>〕</w:t>
            </w:r>
            <w:r>
              <w:rPr>
                <w:rFonts w:eastAsia="方正仿宋_GBK" w:hint="eastAsia"/>
                <w:sz w:val="32"/>
                <w:szCs w:val="32"/>
              </w:rPr>
              <w:t>11</w:t>
            </w:r>
            <w:r>
              <w:rPr>
                <w:rFonts w:eastAsia="方正仿宋_GBK"/>
                <w:sz w:val="32"/>
                <w:szCs w:val="32"/>
              </w:rPr>
              <w:t>号</w:t>
            </w:r>
            <w:r>
              <w:rPr>
                <w:rFonts w:eastAsia="方正仿宋_GBK"/>
                <w:sz w:val="32"/>
                <w:szCs w:val="32"/>
              </w:rPr>
              <w:t xml:space="preserve">   </w:t>
            </w:r>
            <w:r>
              <w:rPr>
                <w:rFonts w:eastAsia="方正仿宋_GBK"/>
                <w:sz w:val="32"/>
                <w:szCs w:val="32"/>
              </w:rPr>
              <w:t>签发人：</w:t>
            </w:r>
            <w:r>
              <w:rPr>
                <w:rFonts w:ascii="方正楷体_GBK" w:eastAsia="方正楷体_GBK" w:hAnsi="方正楷体_GBK" w:cs="方正楷体_GBK" w:hint="eastAsia"/>
                <w:sz w:val="32"/>
                <w:szCs w:val="32"/>
              </w:rPr>
              <w:t>喻世冬</w:t>
            </w:r>
            <w:r>
              <w:rPr>
                <w:rFonts w:ascii="方正楷体_GBK" w:eastAsia="方正楷体_GBK" w:hAnsi="方正楷体_GBK" w:cs="方正楷体_GBK" w:hint="eastAsia"/>
                <w:sz w:val="32"/>
                <w:szCs w:val="32"/>
              </w:rPr>
              <w:t xml:space="preserve">  </w:t>
            </w:r>
          </w:p>
          <w:p w:rsidR="008F4D6C" w:rsidRDefault="008F4D6C">
            <w:pPr>
              <w:spacing w:line="540" w:lineRule="exact"/>
              <w:jc w:val="center"/>
              <w:rPr>
                <w:color w:val="FF3300"/>
                <w:sz w:val="52"/>
                <w:szCs w:val="52"/>
              </w:rPr>
            </w:pPr>
            <w:r w:rsidRPr="008F4D6C">
              <w:rPr>
                <w:sz w:val="32"/>
                <w:szCs w:val="32"/>
              </w:rPr>
              <w:pict>
                <v:line id="_x0000_s1026" style="position:absolute;left:0;text-align:left;z-index:251661312" from="-14.85pt,10.6pt" to="426.15pt,10.6pt" o:gfxdata="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ym7R9gAAAAJAQAADwAAAAAAAAABACAAAAAiAAAAZHJzL2Rvd25yZXYueG1s&#10;UEsBAhQAFAAAAAgAh07iQMh8Xsj4AQAA5QMAAA4AAAAAAAAAAQAgAAAAJwEAAGRycy9lMm9Eb2Mu&#10;eG1sUEsFBgAAAAAGAAYAWQEAAJEFAAAAAA==&#10;" strokecolor="#f30" strokeweight="2.25pt"/>
              </w:pict>
            </w:r>
          </w:p>
        </w:tc>
      </w:tr>
    </w:tbl>
    <w:p w:rsidR="008F4D6C" w:rsidRDefault="008F4D6C"/>
    <w:p w:rsidR="008F4D6C" w:rsidRDefault="00313523">
      <w:pPr>
        <w:pStyle w:val="a9"/>
        <w:rPr>
          <w:b w:val="0"/>
          <w:bCs w:val="0"/>
        </w:rPr>
      </w:pPr>
      <w:r>
        <w:rPr>
          <w:rFonts w:hint="eastAsia"/>
          <w:b w:val="0"/>
          <w:bCs w:val="0"/>
        </w:rPr>
        <w:t>共青团重庆市开州区委员会</w:t>
      </w:r>
    </w:p>
    <w:p w:rsidR="008F4D6C" w:rsidRDefault="00313523">
      <w:pPr>
        <w:pStyle w:val="a9"/>
        <w:rPr>
          <w:b w:val="0"/>
          <w:bCs w:val="0"/>
        </w:rPr>
      </w:pPr>
      <w:r>
        <w:rPr>
          <w:rFonts w:hint="eastAsia"/>
          <w:b w:val="0"/>
          <w:bCs w:val="0"/>
        </w:rPr>
        <w:t>关于</w:t>
      </w:r>
      <w:r>
        <w:rPr>
          <w:rFonts w:hint="eastAsia"/>
          <w:b w:val="0"/>
          <w:bCs w:val="0"/>
        </w:rPr>
        <w:t>重庆市开州区青少年活动中心</w:t>
      </w:r>
    </w:p>
    <w:p w:rsidR="008F4D6C" w:rsidRDefault="00313523">
      <w:pPr>
        <w:pStyle w:val="a9"/>
        <w:rPr>
          <w:b w:val="0"/>
          <w:bCs w:val="0"/>
        </w:rPr>
      </w:pPr>
      <w:r>
        <w:rPr>
          <w:rFonts w:hint="eastAsia"/>
          <w:b w:val="0"/>
          <w:bCs w:val="0"/>
        </w:rPr>
        <w:t>2025</w:t>
      </w:r>
      <w:r>
        <w:rPr>
          <w:rFonts w:hint="eastAsia"/>
          <w:b w:val="0"/>
          <w:bCs w:val="0"/>
        </w:rPr>
        <w:t>年部门预算情况公开的公告</w:t>
      </w:r>
    </w:p>
    <w:p w:rsidR="008F4D6C" w:rsidRDefault="008F4D6C">
      <w:pPr>
        <w:pStyle w:val="a9"/>
        <w:rPr>
          <w:b w:val="0"/>
          <w:bCs w:val="0"/>
        </w:rPr>
      </w:pPr>
    </w:p>
    <w:p w:rsidR="008F4D6C" w:rsidRDefault="00313523">
      <w:pPr>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重庆市开州区财政局</w:t>
      </w:r>
      <w:r>
        <w:rPr>
          <w:rFonts w:eastAsia="方正仿宋_GBK"/>
          <w:sz w:val="32"/>
          <w:szCs w:val="32"/>
        </w:rPr>
        <w:t>《</w:t>
      </w:r>
      <w:r>
        <w:rPr>
          <w:rFonts w:eastAsia="方正仿宋_GBK" w:hint="eastAsia"/>
          <w:sz w:val="32"/>
          <w:szCs w:val="32"/>
        </w:rPr>
        <w:t>关于批复重庆市开州区青少年活动中心</w:t>
      </w:r>
      <w:r>
        <w:rPr>
          <w:rFonts w:eastAsia="方正仿宋_GBK" w:hint="eastAsia"/>
          <w:sz w:val="32"/>
          <w:szCs w:val="32"/>
        </w:rPr>
        <w:t>2025</w:t>
      </w:r>
      <w:r>
        <w:rPr>
          <w:rFonts w:eastAsia="方正仿宋_GBK" w:hint="eastAsia"/>
          <w:sz w:val="32"/>
          <w:szCs w:val="32"/>
        </w:rPr>
        <w:t>年区级部门预算的通知</w:t>
      </w:r>
      <w:r>
        <w:rPr>
          <w:rFonts w:eastAsia="方正仿宋_GBK"/>
          <w:sz w:val="32"/>
          <w:szCs w:val="32"/>
        </w:rPr>
        <w:t>》（</w:t>
      </w:r>
      <w:r>
        <w:rPr>
          <w:rFonts w:eastAsia="方正仿宋_GBK" w:hint="eastAsia"/>
          <w:sz w:val="32"/>
          <w:szCs w:val="32"/>
        </w:rPr>
        <w:t>开</w:t>
      </w:r>
      <w:r>
        <w:rPr>
          <w:rFonts w:eastAsia="方正仿宋_GBK" w:hint="eastAsia"/>
          <w:sz w:val="32"/>
          <w:szCs w:val="32"/>
        </w:rPr>
        <w:t>州青发</w:t>
      </w:r>
      <w:r>
        <w:rPr>
          <w:rFonts w:eastAsia="方正仿宋_GBK"/>
          <w:sz w:val="32"/>
          <w:szCs w:val="32"/>
        </w:rPr>
        <w:t>〔</w:t>
      </w:r>
      <w:r>
        <w:rPr>
          <w:rFonts w:eastAsia="方正仿宋_GBK" w:hint="eastAsia"/>
          <w:sz w:val="32"/>
          <w:szCs w:val="32"/>
        </w:rPr>
        <w:t>2025</w:t>
      </w:r>
      <w:r>
        <w:rPr>
          <w:rFonts w:eastAsia="方正仿宋_GBK"/>
          <w:sz w:val="32"/>
          <w:szCs w:val="32"/>
        </w:rPr>
        <w:t>〕</w:t>
      </w:r>
      <w:r>
        <w:rPr>
          <w:rFonts w:eastAsia="方正仿宋_GBK" w:hint="eastAsia"/>
          <w:sz w:val="32"/>
          <w:szCs w:val="32"/>
        </w:rPr>
        <w:t>8</w:t>
      </w:r>
      <w:bookmarkStart w:id="0" w:name="_GoBack"/>
      <w:bookmarkEnd w:id="0"/>
      <w:r>
        <w:rPr>
          <w:rFonts w:eastAsia="方正仿宋_GBK"/>
          <w:sz w:val="32"/>
          <w:szCs w:val="32"/>
        </w:rPr>
        <w:t>号）</w:t>
      </w:r>
      <w:r>
        <w:rPr>
          <w:rFonts w:eastAsia="方正仿宋_GBK"/>
          <w:sz w:val="32"/>
          <w:szCs w:val="32"/>
        </w:rPr>
        <w:t>,</w:t>
      </w:r>
      <w:r>
        <w:rPr>
          <w:rFonts w:eastAsia="方正仿宋_GBK"/>
          <w:sz w:val="32"/>
          <w:szCs w:val="32"/>
        </w:rPr>
        <w:t>现将</w:t>
      </w:r>
      <w:r>
        <w:rPr>
          <w:rFonts w:eastAsia="方正仿宋_GBK" w:hint="eastAsia"/>
          <w:sz w:val="32"/>
          <w:szCs w:val="32"/>
        </w:rPr>
        <w:t>共青团重庆市开州区委员会</w:t>
      </w:r>
      <w:r>
        <w:rPr>
          <w:rFonts w:eastAsia="方正仿宋_GBK" w:hint="eastAsia"/>
          <w:sz w:val="32"/>
          <w:szCs w:val="32"/>
        </w:rPr>
        <w:t>2025</w:t>
      </w:r>
      <w:r>
        <w:rPr>
          <w:rFonts w:eastAsia="方正仿宋_GBK"/>
          <w:sz w:val="32"/>
          <w:szCs w:val="32"/>
        </w:rPr>
        <w:t>年部门预算批复情况公开如下：</w:t>
      </w:r>
    </w:p>
    <w:p w:rsidR="008F4D6C" w:rsidRDefault="008F4D6C">
      <w:pPr>
        <w:jc w:val="center"/>
        <w:rPr>
          <w:rFonts w:eastAsia="方正黑体_GBK"/>
          <w:sz w:val="32"/>
          <w:szCs w:val="32"/>
        </w:rPr>
      </w:pPr>
    </w:p>
    <w:p w:rsidR="008F4D6C" w:rsidRDefault="008F4D6C" w:rsidP="00BD6C5B">
      <w:pPr>
        <w:pStyle w:val="a0"/>
        <w:ind w:firstLine="640"/>
        <w:rPr>
          <w:rFonts w:eastAsia="方正黑体_GBK"/>
          <w:sz w:val="32"/>
          <w:szCs w:val="32"/>
        </w:rPr>
      </w:pPr>
    </w:p>
    <w:p w:rsidR="008F4D6C" w:rsidRDefault="008F4D6C" w:rsidP="00BD6C5B">
      <w:pPr>
        <w:pStyle w:val="a0"/>
        <w:ind w:firstLine="640"/>
        <w:rPr>
          <w:rFonts w:eastAsia="方正黑体_GBK"/>
          <w:sz w:val="32"/>
          <w:szCs w:val="32"/>
        </w:rPr>
      </w:pPr>
    </w:p>
    <w:p w:rsidR="008F4D6C" w:rsidRDefault="008F4D6C">
      <w:pPr>
        <w:jc w:val="center"/>
        <w:rPr>
          <w:rFonts w:eastAsia="方正黑体_GBK"/>
          <w:sz w:val="32"/>
          <w:szCs w:val="32"/>
        </w:rPr>
      </w:pPr>
    </w:p>
    <w:p w:rsidR="008F4D6C" w:rsidRDefault="00313523">
      <w:pPr>
        <w:jc w:val="center"/>
        <w:rPr>
          <w:rFonts w:ascii="方正小标宋_GBK" w:eastAsia="方正小标宋_GBK"/>
          <w:sz w:val="44"/>
          <w:szCs w:val="44"/>
        </w:rPr>
      </w:pPr>
      <w:r>
        <w:rPr>
          <w:rFonts w:ascii="方正小标宋_GBK" w:eastAsia="方正小标宋_GBK" w:hint="eastAsia"/>
          <w:sz w:val="44"/>
          <w:szCs w:val="44"/>
        </w:rPr>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8F4D6C" w:rsidRDefault="008F4D6C"/>
    <w:p w:rsidR="008F4D6C" w:rsidRDefault="00313523">
      <w:pPr>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8F4D6C" w:rsidRDefault="008F4D6C"/>
    <w:p w:rsidR="008F4D6C" w:rsidRDefault="00313523">
      <w:pPr>
        <w:spacing w:line="600" w:lineRule="exact"/>
        <w:rPr>
          <w:rFonts w:eastAsia="方正仿宋_GBK"/>
          <w:sz w:val="32"/>
          <w:szCs w:val="32"/>
        </w:rPr>
      </w:pPr>
      <w:r>
        <w:rPr>
          <w:rFonts w:eastAsia="方正仿宋_GBK"/>
          <w:sz w:val="32"/>
          <w:szCs w:val="32"/>
        </w:rPr>
        <w:t>一、单位基本情况</w:t>
      </w:r>
    </w:p>
    <w:p w:rsidR="008F4D6C" w:rsidRDefault="00313523">
      <w:pPr>
        <w:spacing w:line="600" w:lineRule="exact"/>
        <w:rPr>
          <w:rFonts w:eastAsia="方正仿宋_GBK"/>
          <w:sz w:val="32"/>
          <w:szCs w:val="32"/>
        </w:rPr>
      </w:pPr>
      <w:r>
        <w:rPr>
          <w:rFonts w:eastAsia="方正仿宋_GBK"/>
          <w:sz w:val="32"/>
          <w:szCs w:val="32"/>
        </w:rPr>
        <w:t>二、部门收支总体情况</w:t>
      </w:r>
    </w:p>
    <w:p w:rsidR="008F4D6C" w:rsidRDefault="00313523">
      <w:pPr>
        <w:spacing w:line="600" w:lineRule="exact"/>
        <w:rPr>
          <w:rFonts w:eastAsia="方正仿宋_GBK"/>
          <w:sz w:val="32"/>
          <w:szCs w:val="32"/>
        </w:rPr>
      </w:pPr>
      <w:r>
        <w:rPr>
          <w:rFonts w:eastAsia="方正仿宋_GBK"/>
          <w:sz w:val="32"/>
          <w:szCs w:val="32"/>
        </w:rPr>
        <w:t>三、部门预算情况说明</w:t>
      </w:r>
    </w:p>
    <w:p w:rsidR="008F4D6C" w:rsidRDefault="00313523">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8F4D6C" w:rsidRDefault="00313523">
      <w:pPr>
        <w:spacing w:line="600" w:lineRule="exact"/>
        <w:rPr>
          <w:rFonts w:eastAsia="方正仿宋_GBK"/>
          <w:sz w:val="32"/>
          <w:szCs w:val="32"/>
        </w:rPr>
      </w:pPr>
      <w:r>
        <w:rPr>
          <w:rFonts w:eastAsia="方正仿宋_GBK"/>
          <w:sz w:val="32"/>
          <w:szCs w:val="32"/>
        </w:rPr>
        <w:t>五、其他重要事项的情况说明</w:t>
      </w:r>
    </w:p>
    <w:p w:rsidR="008F4D6C" w:rsidRDefault="00313523">
      <w:pPr>
        <w:rPr>
          <w:rFonts w:eastAsia="方正仿宋_GBK"/>
          <w:sz w:val="32"/>
          <w:szCs w:val="32"/>
        </w:rPr>
      </w:pPr>
      <w:r>
        <w:rPr>
          <w:rFonts w:eastAsia="方正仿宋_GBK"/>
          <w:sz w:val="32"/>
          <w:szCs w:val="32"/>
        </w:rPr>
        <w:t>六、专业性名词解释</w:t>
      </w:r>
    </w:p>
    <w:p w:rsidR="008F4D6C" w:rsidRDefault="008F4D6C">
      <w:pPr>
        <w:rPr>
          <w:rFonts w:eastAsia="方正仿宋_GBK"/>
          <w:sz w:val="32"/>
          <w:szCs w:val="32"/>
        </w:rPr>
      </w:pPr>
    </w:p>
    <w:p w:rsidR="008F4D6C" w:rsidRDefault="00313523">
      <w:pPr>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8F4D6C" w:rsidRDefault="008F4D6C"/>
    <w:p w:rsidR="008F4D6C" w:rsidRDefault="00313523">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hint="eastAsia"/>
          <w:sz w:val="32"/>
          <w:szCs w:val="32"/>
        </w:rPr>
        <w:t xml:space="preserve">. </w:t>
      </w:r>
      <w:r>
        <w:rPr>
          <w:rFonts w:eastAsia="方正仿宋_GBK" w:hint="eastAsia"/>
          <w:sz w:val="32"/>
          <w:szCs w:val="32"/>
        </w:rPr>
        <w:t>重庆市开州区青少年活动中心收支预算总表</w:t>
      </w:r>
    </w:p>
    <w:p w:rsidR="008F4D6C" w:rsidRDefault="00313523">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hint="eastAsia"/>
          <w:sz w:val="32"/>
          <w:szCs w:val="32"/>
        </w:rPr>
        <w:t xml:space="preserve">. </w:t>
      </w:r>
      <w:r>
        <w:rPr>
          <w:rFonts w:eastAsia="方正仿宋_GBK" w:hint="eastAsia"/>
          <w:sz w:val="32"/>
          <w:szCs w:val="32"/>
        </w:rPr>
        <w:t>重庆市开州区青少年活动中心</w:t>
      </w:r>
      <w:r>
        <w:rPr>
          <w:rFonts w:eastAsia="方正仿宋_GBK"/>
          <w:sz w:val="32"/>
          <w:szCs w:val="32"/>
        </w:rPr>
        <w:t>收入总表</w:t>
      </w:r>
    </w:p>
    <w:p w:rsidR="008F4D6C" w:rsidRDefault="00313523">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hint="eastAsia"/>
          <w:sz w:val="32"/>
          <w:szCs w:val="32"/>
        </w:rPr>
        <w:t xml:space="preserve">. </w:t>
      </w:r>
      <w:r>
        <w:rPr>
          <w:rFonts w:eastAsia="方正仿宋_GBK" w:hint="eastAsia"/>
          <w:sz w:val="32"/>
          <w:szCs w:val="32"/>
        </w:rPr>
        <w:t>重庆市开州区青少年活动中心本年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8F4D6C" w:rsidRDefault="00313523">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hint="eastAsia"/>
          <w:sz w:val="32"/>
          <w:szCs w:val="32"/>
        </w:rPr>
        <w:t xml:space="preserve">. </w:t>
      </w:r>
      <w:r>
        <w:rPr>
          <w:rFonts w:eastAsia="方正仿宋_GBK" w:hint="eastAsia"/>
          <w:sz w:val="32"/>
          <w:szCs w:val="32"/>
        </w:rPr>
        <w:t>重庆市开州区青少年活动中心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8F4D6C" w:rsidRDefault="00313523">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hint="eastAsia"/>
          <w:sz w:val="32"/>
          <w:szCs w:val="32"/>
        </w:rPr>
        <w:t xml:space="preserve">. </w:t>
      </w:r>
      <w:r>
        <w:rPr>
          <w:rFonts w:eastAsia="方正仿宋_GBK" w:hint="eastAsia"/>
          <w:sz w:val="32"/>
          <w:szCs w:val="32"/>
        </w:rPr>
        <w:t>重</w:t>
      </w:r>
      <w:r>
        <w:rPr>
          <w:rFonts w:eastAsia="方正仿宋_GBK" w:hint="eastAsia"/>
          <w:spacing w:val="-6"/>
          <w:sz w:val="32"/>
          <w:szCs w:val="32"/>
        </w:rPr>
        <w:t>庆市开州区青少年活动中心本年</w:t>
      </w:r>
      <w:r>
        <w:rPr>
          <w:rFonts w:eastAsia="方正仿宋_GBK"/>
          <w:spacing w:val="-6"/>
          <w:sz w:val="32"/>
          <w:szCs w:val="32"/>
        </w:rPr>
        <w:t>一般公共预算支出</w:t>
      </w:r>
      <w:r>
        <w:rPr>
          <w:rFonts w:eastAsia="方正仿宋_GBK" w:hint="eastAsia"/>
          <w:spacing w:val="-6"/>
          <w:sz w:val="32"/>
          <w:szCs w:val="32"/>
        </w:rPr>
        <w:t>预算</w:t>
      </w:r>
      <w:r>
        <w:rPr>
          <w:rFonts w:eastAsia="方正仿宋_GBK"/>
          <w:spacing w:val="-6"/>
          <w:sz w:val="32"/>
          <w:szCs w:val="32"/>
        </w:rPr>
        <w:t>表</w:t>
      </w:r>
    </w:p>
    <w:p w:rsidR="008F4D6C" w:rsidRDefault="00313523">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hint="eastAsia"/>
          <w:sz w:val="32"/>
          <w:szCs w:val="32"/>
        </w:rPr>
        <w:t xml:space="preserve">. </w:t>
      </w:r>
      <w:r>
        <w:rPr>
          <w:rFonts w:eastAsia="方正仿宋_GBK" w:hint="eastAsia"/>
          <w:sz w:val="32"/>
          <w:szCs w:val="32"/>
        </w:rPr>
        <w:t>重</w:t>
      </w:r>
      <w:r>
        <w:rPr>
          <w:rFonts w:eastAsia="方正仿宋_GBK" w:hint="eastAsia"/>
          <w:spacing w:val="-6"/>
          <w:sz w:val="32"/>
          <w:szCs w:val="32"/>
        </w:rPr>
        <w:t>庆市开州区青少年活动中心</w:t>
      </w:r>
      <w:r>
        <w:rPr>
          <w:rFonts w:eastAsia="方正仿宋_GBK"/>
          <w:spacing w:val="-6"/>
          <w:sz w:val="32"/>
          <w:szCs w:val="32"/>
        </w:rPr>
        <w:t>一般公共预算基本支出</w:t>
      </w:r>
      <w:r>
        <w:rPr>
          <w:rFonts w:eastAsia="方正仿宋_GBK" w:hint="eastAsia"/>
          <w:spacing w:val="-6"/>
          <w:sz w:val="32"/>
          <w:szCs w:val="32"/>
        </w:rPr>
        <w:t>预算</w:t>
      </w:r>
      <w:r>
        <w:rPr>
          <w:rFonts w:eastAsia="方正仿宋_GBK"/>
          <w:spacing w:val="-6"/>
          <w:sz w:val="32"/>
          <w:szCs w:val="32"/>
        </w:rPr>
        <w:t>表</w:t>
      </w:r>
    </w:p>
    <w:p w:rsidR="008F4D6C" w:rsidRDefault="00313523">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hint="eastAsia"/>
          <w:sz w:val="32"/>
          <w:szCs w:val="32"/>
        </w:rPr>
        <w:t xml:space="preserve">. </w:t>
      </w:r>
      <w:r>
        <w:rPr>
          <w:rFonts w:eastAsia="方正仿宋_GBK" w:hint="eastAsia"/>
          <w:sz w:val="32"/>
          <w:szCs w:val="32"/>
        </w:rPr>
        <w:t>重庆市开州区青少年活动中心</w:t>
      </w:r>
      <w:r>
        <w:rPr>
          <w:rFonts w:eastAsia="方正仿宋_GBK"/>
          <w:spacing w:val="-40"/>
          <w:sz w:val="32"/>
          <w:szCs w:val="32"/>
        </w:rPr>
        <w:t>一般公共预</w:t>
      </w:r>
      <w:r>
        <w:rPr>
          <w:rFonts w:ascii="方正仿宋_GBK" w:eastAsia="方正仿宋_GBK" w:hint="eastAsia"/>
          <w:spacing w:val="-40"/>
          <w:sz w:val="32"/>
          <w:szCs w:val="32"/>
        </w:rPr>
        <w:t>算“三公”经费</w:t>
      </w:r>
      <w:r>
        <w:rPr>
          <w:rFonts w:eastAsia="方正仿宋_GBK"/>
          <w:spacing w:val="-40"/>
          <w:sz w:val="32"/>
          <w:szCs w:val="32"/>
        </w:rPr>
        <w:t>支出</w:t>
      </w:r>
      <w:r>
        <w:rPr>
          <w:rFonts w:eastAsia="方正仿宋_GBK" w:hint="eastAsia"/>
          <w:spacing w:val="-40"/>
          <w:sz w:val="32"/>
          <w:szCs w:val="32"/>
        </w:rPr>
        <w:t>预算</w:t>
      </w:r>
      <w:r>
        <w:rPr>
          <w:rFonts w:eastAsia="方正仿宋_GBK"/>
          <w:spacing w:val="-40"/>
          <w:sz w:val="32"/>
          <w:szCs w:val="32"/>
        </w:rPr>
        <w:t>表</w:t>
      </w:r>
    </w:p>
    <w:p w:rsidR="008F4D6C" w:rsidRDefault="00313523">
      <w:pPr>
        <w:rPr>
          <w:rFonts w:eastAsia="方正仿宋_GBK"/>
          <w:sz w:val="32"/>
          <w:szCs w:val="32"/>
        </w:rPr>
      </w:pPr>
      <w:r>
        <w:rPr>
          <w:rFonts w:eastAsia="方正仿宋_GBK"/>
          <w:sz w:val="32"/>
          <w:szCs w:val="32"/>
        </w:rPr>
        <w:t>表</w:t>
      </w:r>
      <w:r>
        <w:rPr>
          <w:rFonts w:eastAsia="方正仿宋_GBK"/>
          <w:sz w:val="32"/>
          <w:szCs w:val="32"/>
        </w:rPr>
        <w:t>8</w:t>
      </w:r>
      <w:r>
        <w:rPr>
          <w:rFonts w:eastAsia="方正仿宋_GBK" w:hint="eastAsia"/>
          <w:sz w:val="32"/>
          <w:szCs w:val="32"/>
        </w:rPr>
        <w:t xml:space="preserve">. </w:t>
      </w:r>
      <w:r>
        <w:rPr>
          <w:rFonts w:eastAsia="方正仿宋_GBK" w:hint="eastAsia"/>
          <w:sz w:val="32"/>
          <w:szCs w:val="32"/>
        </w:rPr>
        <w:t>重</w:t>
      </w:r>
      <w:r>
        <w:rPr>
          <w:rFonts w:eastAsia="方正仿宋_GBK" w:hint="eastAsia"/>
          <w:sz w:val="32"/>
          <w:szCs w:val="32"/>
        </w:rPr>
        <w:t>庆市开州区青少年活动中心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8F4D6C" w:rsidRDefault="00313523">
      <w:pPr>
        <w:rPr>
          <w:rFonts w:eastAsia="方正仿宋_GBK"/>
          <w:spacing w:val="-17"/>
          <w:sz w:val="32"/>
          <w:szCs w:val="32"/>
        </w:rPr>
      </w:pPr>
      <w:r>
        <w:rPr>
          <w:rFonts w:eastAsia="方正仿宋_GBK"/>
          <w:sz w:val="32"/>
          <w:szCs w:val="32"/>
        </w:rPr>
        <w:lastRenderedPageBreak/>
        <w:t>表</w:t>
      </w:r>
      <w:r>
        <w:rPr>
          <w:rFonts w:eastAsia="方正仿宋_GBK"/>
          <w:sz w:val="32"/>
          <w:szCs w:val="32"/>
        </w:rPr>
        <w:t>9</w:t>
      </w:r>
      <w:r>
        <w:rPr>
          <w:rFonts w:eastAsia="方正仿宋_GBK" w:hint="eastAsia"/>
          <w:sz w:val="32"/>
          <w:szCs w:val="32"/>
        </w:rPr>
        <w:t xml:space="preserve">. </w:t>
      </w:r>
      <w:r>
        <w:rPr>
          <w:rFonts w:eastAsia="方正仿宋_GBK" w:hint="eastAsia"/>
          <w:sz w:val="32"/>
          <w:szCs w:val="32"/>
        </w:rPr>
        <w:t>重庆市开州区青少年活动中心</w:t>
      </w:r>
      <w:r>
        <w:rPr>
          <w:rFonts w:eastAsia="方正仿宋_GBK"/>
          <w:spacing w:val="-17"/>
          <w:sz w:val="32"/>
          <w:szCs w:val="32"/>
        </w:rPr>
        <w:t>国有资本经营预算支出</w:t>
      </w:r>
      <w:r>
        <w:rPr>
          <w:rFonts w:eastAsia="方正仿宋_GBK" w:hint="eastAsia"/>
          <w:spacing w:val="-17"/>
          <w:sz w:val="32"/>
          <w:szCs w:val="32"/>
        </w:rPr>
        <w:t>预算</w:t>
      </w:r>
      <w:r>
        <w:rPr>
          <w:rFonts w:eastAsia="方正仿宋_GBK"/>
          <w:spacing w:val="-17"/>
          <w:sz w:val="32"/>
          <w:szCs w:val="32"/>
        </w:rPr>
        <w:t>表</w:t>
      </w:r>
    </w:p>
    <w:p w:rsidR="008F4D6C" w:rsidRDefault="00313523">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hint="eastAsia"/>
          <w:sz w:val="32"/>
          <w:szCs w:val="32"/>
        </w:rPr>
        <w:t xml:space="preserve">. </w:t>
      </w:r>
      <w:r>
        <w:rPr>
          <w:rFonts w:eastAsia="方正仿宋_GBK" w:hint="eastAsia"/>
          <w:sz w:val="32"/>
          <w:szCs w:val="32"/>
        </w:rPr>
        <w:t>重庆市开州区青少年活动中心</w:t>
      </w:r>
      <w:r>
        <w:rPr>
          <w:rFonts w:eastAsia="方正仿宋_GBK"/>
          <w:sz w:val="32"/>
          <w:szCs w:val="32"/>
        </w:rPr>
        <w:t>项目支出表</w:t>
      </w:r>
    </w:p>
    <w:p w:rsidR="008F4D6C" w:rsidRDefault="00313523">
      <w:r>
        <w:rPr>
          <w:rFonts w:eastAsia="方正仿宋_GBK"/>
          <w:sz w:val="32"/>
          <w:szCs w:val="32"/>
        </w:rPr>
        <w:t>表</w:t>
      </w:r>
      <w:r>
        <w:rPr>
          <w:rFonts w:eastAsia="方正仿宋_GBK"/>
          <w:sz w:val="32"/>
          <w:szCs w:val="32"/>
        </w:rPr>
        <w:t>11</w:t>
      </w:r>
      <w:r>
        <w:rPr>
          <w:rFonts w:eastAsia="方正仿宋_GBK" w:hint="eastAsia"/>
          <w:sz w:val="32"/>
          <w:szCs w:val="32"/>
        </w:rPr>
        <w:t xml:space="preserve">. </w:t>
      </w:r>
      <w:r>
        <w:rPr>
          <w:rFonts w:eastAsia="方正仿宋_GBK" w:hint="eastAsia"/>
          <w:sz w:val="32"/>
          <w:szCs w:val="32"/>
        </w:rPr>
        <w:t>重庆市开州区青少年活动中心</w:t>
      </w:r>
      <w:r>
        <w:rPr>
          <w:rFonts w:eastAsia="方正仿宋_GBK"/>
          <w:sz w:val="32"/>
          <w:szCs w:val="32"/>
        </w:rPr>
        <w:t>项目绩效目标表</w:t>
      </w:r>
    </w:p>
    <w:p w:rsidR="008F4D6C" w:rsidRDefault="008F4D6C">
      <w:pPr>
        <w:rPr>
          <w:rFonts w:eastAsia="方正仿宋_GBK"/>
          <w:b/>
          <w:bCs/>
          <w:sz w:val="32"/>
          <w:szCs w:val="32"/>
        </w:rPr>
      </w:pPr>
    </w:p>
    <w:p w:rsidR="008F4D6C" w:rsidRDefault="008F4D6C"/>
    <w:p w:rsidR="008F4D6C" w:rsidRDefault="008F4D6C"/>
    <w:p w:rsidR="008F4D6C" w:rsidRDefault="008F4D6C"/>
    <w:p w:rsidR="008F4D6C" w:rsidRDefault="008F4D6C"/>
    <w:p w:rsidR="008F4D6C" w:rsidRDefault="008F4D6C"/>
    <w:p w:rsidR="008F4D6C" w:rsidRDefault="00313523">
      <w:pPr>
        <w:spacing w:line="600" w:lineRule="exact"/>
        <w:jc w:val="center"/>
        <w:rPr>
          <w:rFonts w:eastAsia="方正小标宋_GBK"/>
          <w:sz w:val="44"/>
          <w:szCs w:val="44"/>
        </w:rPr>
      </w:pPr>
      <w:r>
        <w:rPr>
          <w:rFonts w:eastAsia="方正小标宋_GBK"/>
          <w:sz w:val="44"/>
          <w:szCs w:val="44"/>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8F4D6C" w:rsidRDefault="008F4D6C">
      <w:pPr>
        <w:spacing w:line="600" w:lineRule="exact"/>
        <w:ind w:firstLineChars="200" w:firstLine="880"/>
        <w:jc w:val="center"/>
        <w:rPr>
          <w:rFonts w:eastAsia="华文中宋"/>
          <w:sz w:val="44"/>
          <w:szCs w:val="44"/>
        </w:rPr>
      </w:pPr>
    </w:p>
    <w:p w:rsidR="008F4D6C" w:rsidRDefault="00313523">
      <w:pPr>
        <w:spacing w:line="600" w:lineRule="exact"/>
        <w:ind w:left="640"/>
        <w:rPr>
          <w:rFonts w:eastAsia="方正黑体_GBK"/>
          <w:sz w:val="32"/>
        </w:rPr>
      </w:pPr>
      <w:r>
        <w:rPr>
          <w:rFonts w:eastAsia="方正黑体_GBK"/>
          <w:sz w:val="32"/>
        </w:rPr>
        <w:t>一、单位基本情况</w:t>
      </w:r>
    </w:p>
    <w:p w:rsidR="008F4D6C" w:rsidRDefault="00313523">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8F4D6C" w:rsidRDefault="00313523">
      <w:pPr>
        <w:spacing w:line="570" w:lineRule="exact"/>
        <w:ind w:firstLineChars="200" w:firstLine="640"/>
        <w:rPr>
          <w:rFonts w:eastAsia="方正仿宋_GBK"/>
          <w:sz w:val="32"/>
          <w:szCs w:val="32"/>
        </w:rPr>
      </w:pPr>
      <w:r>
        <w:rPr>
          <w:rFonts w:eastAsia="方正仿宋_GBK"/>
          <w:sz w:val="32"/>
          <w:szCs w:val="32"/>
        </w:rPr>
        <w:t>重庆市开州区青少年活动中心是共青团重庆市开州区委员会管理的</w:t>
      </w:r>
      <w:r>
        <w:rPr>
          <w:rFonts w:eastAsia="方正仿宋_GBK" w:hint="eastAsia"/>
          <w:sz w:val="32"/>
          <w:szCs w:val="32"/>
        </w:rPr>
        <w:t>正科级</w:t>
      </w:r>
      <w:r>
        <w:rPr>
          <w:rFonts w:eastAsia="方正仿宋_GBK"/>
          <w:sz w:val="32"/>
          <w:szCs w:val="32"/>
        </w:rPr>
        <w:t>事业单位，其宗旨：配合学校开展共产主义教育和校外活动及培训，促进青少年儿童德智体美劳全面发展。主要职责：</w:t>
      </w:r>
    </w:p>
    <w:p w:rsidR="008F4D6C" w:rsidRDefault="00313523">
      <w:pPr>
        <w:spacing w:line="57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面向全区青少年儿童，通过发挥教育服务功能，引导青少年儿童听党话、跟党走，成为新时代中国特色社会主义事业建设者和接班人。</w:t>
      </w:r>
    </w:p>
    <w:p w:rsidR="008F4D6C" w:rsidRDefault="00313523">
      <w:pPr>
        <w:spacing w:line="57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开展思想道德、文艺体育、科学技术普及、劳动与社会实践、夏冬令营、游戏娱乐等课程、活动，服务引导广大青少年儿童快乐生活、全面发展、健康成长。</w:t>
      </w:r>
    </w:p>
    <w:p w:rsidR="008F4D6C" w:rsidRDefault="00313523">
      <w:pPr>
        <w:spacing w:line="57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承接与青少年儿童成长成才相关的政府购买服务，为校外活动提供载体。</w:t>
      </w:r>
    </w:p>
    <w:p w:rsidR="008F4D6C" w:rsidRDefault="00313523">
      <w:pPr>
        <w:spacing w:line="57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与具备青少年儿童校外实践教育和社会教育功能的组织机构共享教育资源</w:t>
      </w:r>
      <w:r>
        <w:rPr>
          <w:rFonts w:eastAsia="方正仿宋_GBK"/>
          <w:sz w:val="32"/>
          <w:szCs w:val="32"/>
        </w:rPr>
        <w:t>。</w:t>
      </w:r>
    </w:p>
    <w:p w:rsidR="008F4D6C" w:rsidRDefault="00313523">
      <w:pPr>
        <w:spacing w:line="600" w:lineRule="exact"/>
        <w:ind w:firstLineChars="200" w:firstLine="640"/>
        <w:rPr>
          <w:rFonts w:eastAsia="方正仿宋_GBK"/>
          <w:sz w:val="32"/>
        </w:rPr>
      </w:pPr>
      <w:r>
        <w:rPr>
          <w:rFonts w:eastAsia="方正仿宋_GBK"/>
          <w:sz w:val="32"/>
          <w:szCs w:val="32"/>
        </w:rPr>
        <w:t>5.</w:t>
      </w:r>
      <w:r>
        <w:rPr>
          <w:rFonts w:eastAsia="方正仿宋_GBK"/>
          <w:sz w:val="32"/>
          <w:szCs w:val="32"/>
        </w:rPr>
        <w:t>加强理论与实践研究，促进社会教育和学校教育、家庭教育的融合。</w:t>
      </w:r>
    </w:p>
    <w:p w:rsidR="008F4D6C" w:rsidRDefault="00313523">
      <w:pPr>
        <w:pStyle w:val="ad"/>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8F4D6C" w:rsidRDefault="00313523">
      <w:pPr>
        <w:spacing w:line="600" w:lineRule="exact"/>
        <w:ind w:firstLineChars="200" w:firstLine="640"/>
        <w:rPr>
          <w:rFonts w:eastAsia="方正仿宋_GBK"/>
          <w:sz w:val="32"/>
        </w:rPr>
      </w:pPr>
      <w:r>
        <w:rPr>
          <w:rFonts w:eastAsia="方正仿宋_GBK"/>
          <w:kern w:val="0"/>
          <w:sz w:val="32"/>
          <w:szCs w:val="32"/>
        </w:rPr>
        <w:t>本单位无内设机构。</w:t>
      </w:r>
      <w:r>
        <w:rPr>
          <w:rFonts w:eastAsia="方正仿宋_GBK" w:hint="eastAsia"/>
          <w:kern w:val="0"/>
          <w:sz w:val="32"/>
          <w:szCs w:val="32"/>
        </w:rPr>
        <w:t>从预算单位构成看，本单位属于二级预</w:t>
      </w:r>
      <w:r>
        <w:rPr>
          <w:rFonts w:eastAsia="方正仿宋_GBK" w:hint="eastAsia"/>
          <w:kern w:val="0"/>
          <w:sz w:val="32"/>
          <w:szCs w:val="32"/>
        </w:rPr>
        <w:lastRenderedPageBreak/>
        <w:t>算单位，主管部门为</w:t>
      </w:r>
      <w:r>
        <w:rPr>
          <w:rFonts w:eastAsia="方正仿宋_GBK" w:hint="eastAsia"/>
          <w:kern w:val="0"/>
          <w:sz w:val="32"/>
          <w:szCs w:val="32"/>
        </w:rPr>
        <w:t>共青团</w:t>
      </w:r>
      <w:r>
        <w:rPr>
          <w:rFonts w:eastAsia="方正仿宋_GBK" w:hint="eastAsia"/>
          <w:kern w:val="0"/>
          <w:sz w:val="32"/>
          <w:szCs w:val="32"/>
        </w:rPr>
        <w:t>重庆市开州区委员会</w:t>
      </w:r>
      <w:r>
        <w:rPr>
          <w:rFonts w:eastAsia="方正仿宋_GBK"/>
          <w:kern w:val="0"/>
          <w:sz w:val="32"/>
          <w:szCs w:val="32"/>
        </w:rPr>
        <w:t>。</w:t>
      </w:r>
    </w:p>
    <w:p w:rsidR="008F4D6C" w:rsidRDefault="00313523">
      <w:pPr>
        <w:spacing w:line="600" w:lineRule="exact"/>
        <w:ind w:left="640"/>
        <w:rPr>
          <w:rFonts w:eastAsia="方正仿宋_GBK"/>
          <w:sz w:val="32"/>
        </w:rPr>
      </w:pPr>
      <w:r>
        <w:rPr>
          <w:rFonts w:eastAsia="方正黑体_GBK"/>
          <w:sz w:val="32"/>
        </w:rPr>
        <w:t>二、部门收支总体情况</w:t>
      </w:r>
    </w:p>
    <w:p w:rsidR="008F4D6C" w:rsidRDefault="00313523">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229.31</w:t>
      </w:r>
      <w:r>
        <w:rPr>
          <w:rFonts w:eastAsia="方正仿宋_GBK"/>
          <w:sz w:val="32"/>
        </w:rPr>
        <w:t>万元</w:t>
      </w:r>
      <w:r>
        <w:rPr>
          <w:rFonts w:eastAsia="方正仿宋_GBK" w:hint="eastAsia"/>
          <w:sz w:val="32"/>
        </w:rPr>
        <w:t>，</w:t>
      </w:r>
      <w:r>
        <w:rPr>
          <w:rFonts w:eastAsia="方正仿宋_GBK" w:hint="eastAsia"/>
          <w:sz w:val="32"/>
        </w:rPr>
        <w:t>含</w:t>
      </w:r>
      <w:r>
        <w:rPr>
          <w:rFonts w:eastAsia="方正仿宋_GBK"/>
          <w:sz w:val="32"/>
        </w:rPr>
        <w:t>上年结转</w:t>
      </w:r>
      <w:r>
        <w:rPr>
          <w:rFonts w:eastAsia="方正仿宋_GBK" w:hint="eastAsia"/>
          <w:sz w:val="32"/>
        </w:rPr>
        <w:t>37</w:t>
      </w:r>
      <w:r>
        <w:rPr>
          <w:rFonts w:eastAsia="方正仿宋_GBK"/>
          <w:sz w:val="32"/>
        </w:rPr>
        <w:t>万元，其中：一般公共预算拨款</w:t>
      </w:r>
      <w:r>
        <w:rPr>
          <w:rFonts w:eastAsia="方正仿宋_GBK" w:hint="eastAsia"/>
          <w:sz w:val="32"/>
        </w:rPr>
        <w:t>154.31</w:t>
      </w:r>
      <w:r>
        <w:rPr>
          <w:rFonts w:eastAsia="方正仿宋_GBK"/>
          <w:sz w:val="32"/>
        </w:rPr>
        <w:t>万元</w:t>
      </w:r>
      <w:r>
        <w:rPr>
          <w:rFonts w:eastAsia="方正仿宋_GBK" w:hint="eastAsia"/>
          <w:sz w:val="32"/>
        </w:rPr>
        <w:t>；</w:t>
      </w:r>
      <w:r>
        <w:rPr>
          <w:rFonts w:eastAsia="方正仿宋_GBK"/>
          <w:sz w:val="32"/>
        </w:rPr>
        <w:t>政府性基金预算拨款</w:t>
      </w:r>
      <w:r>
        <w:rPr>
          <w:rFonts w:eastAsia="方正仿宋_GBK" w:hint="eastAsia"/>
          <w:sz w:val="32"/>
        </w:rPr>
        <w:t>75</w:t>
      </w:r>
      <w:r>
        <w:rPr>
          <w:rFonts w:eastAsia="方正仿宋_GBK"/>
          <w:sz w:val="32"/>
        </w:rPr>
        <w:t>万元</w:t>
      </w:r>
      <w:r>
        <w:rPr>
          <w:rFonts w:eastAsia="方正仿宋_GBK" w:hint="eastAsia"/>
          <w:sz w:val="32"/>
        </w:rPr>
        <w:t>，</w:t>
      </w:r>
      <w:r>
        <w:rPr>
          <w:rFonts w:eastAsia="方正仿宋_GBK" w:hint="eastAsia"/>
          <w:sz w:val="32"/>
        </w:rPr>
        <w:t>含</w:t>
      </w:r>
      <w:r>
        <w:rPr>
          <w:rFonts w:eastAsia="方正仿宋_GBK"/>
          <w:sz w:val="32"/>
        </w:rPr>
        <w:t>上年结转</w:t>
      </w:r>
      <w:r>
        <w:rPr>
          <w:rFonts w:eastAsia="方正仿宋_GBK" w:hint="eastAsia"/>
          <w:sz w:val="32"/>
        </w:rPr>
        <w:t>37</w:t>
      </w:r>
      <w:r>
        <w:rPr>
          <w:rFonts w:eastAsia="方正仿宋_GBK"/>
          <w:sz w:val="32"/>
        </w:rPr>
        <w:t>万元，国有资本经营预算收入</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万元。收入较</w:t>
      </w:r>
      <w:r>
        <w:rPr>
          <w:rFonts w:eastAsia="方正仿宋_GBK" w:hint="eastAsia"/>
          <w:sz w:val="32"/>
        </w:rPr>
        <w:t>2024</w:t>
      </w:r>
      <w:r>
        <w:rPr>
          <w:rFonts w:eastAsia="方正仿宋_GBK"/>
          <w:sz w:val="32"/>
        </w:rPr>
        <w:t>年</w:t>
      </w:r>
      <w:r>
        <w:rPr>
          <w:rFonts w:eastAsia="方正仿宋_GBK" w:hint="eastAsia"/>
          <w:sz w:val="32"/>
        </w:rPr>
        <w:t>增加</w:t>
      </w:r>
      <w:r>
        <w:rPr>
          <w:rFonts w:eastAsia="方正仿宋_GBK" w:hint="eastAsia"/>
          <w:sz w:val="32"/>
        </w:rPr>
        <w:t>83.99</w:t>
      </w:r>
      <w:r w:rsidR="00BD6C5B">
        <w:rPr>
          <w:rFonts w:eastAsia="方正仿宋_GBK"/>
          <w:sz w:val="32"/>
        </w:rPr>
        <w:t>万元，主要是一般公共预算拨款</w:t>
      </w:r>
      <w:r>
        <w:rPr>
          <w:rFonts w:eastAsia="方正仿宋_GBK"/>
          <w:sz w:val="32"/>
        </w:rPr>
        <w:t>增加</w:t>
      </w:r>
      <w:r>
        <w:rPr>
          <w:rFonts w:eastAsia="方正仿宋_GBK" w:hint="eastAsia"/>
          <w:sz w:val="32"/>
        </w:rPr>
        <w:t>8.99</w:t>
      </w:r>
      <w:r>
        <w:rPr>
          <w:rFonts w:eastAsia="方正仿宋_GBK"/>
          <w:sz w:val="32"/>
        </w:rPr>
        <w:t>万元</w:t>
      </w:r>
      <w:r>
        <w:rPr>
          <w:rFonts w:eastAsia="方正仿宋_GBK" w:hint="eastAsia"/>
          <w:sz w:val="32"/>
        </w:rPr>
        <w:t>，</w:t>
      </w:r>
      <w:r>
        <w:rPr>
          <w:rFonts w:eastAsia="方正仿宋_GBK"/>
          <w:sz w:val="32"/>
        </w:rPr>
        <w:t>政府性基金预算拨款</w:t>
      </w:r>
      <w:r>
        <w:rPr>
          <w:rFonts w:eastAsia="方正仿宋_GBK" w:hint="eastAsia"/>
          <w:sz w:val="32"/>
        </w:rPr>
        <w:t>增加</w:t>
      </w:r>
      <w:r>
        <w:rPr>
          <w:rFonts w:eastAsia="方正仿宋_GBK" w:hint="eastAsia"/>
          <w:sz w:val="32"/>
        </w:rPr>
        <w:t>75</w:t>
      </w:r>
      <w:r>
        <w:rPr>
          <w:rFonts w:eastAsia="方正仿宋_GBK" w:hint="eastAsia"/>
          <w:sz w:val="32"/>
        </w:rPr>
        <w:t>万元</w:t>
      </w:r>
      <w:r>
        <w:rPr>
          <w:rFonts w:eastAsia="方正仿宋_GBK"/>
          <w:sz w:val="32"/>
        </w:rPr>
        <w:t>。</w:t>
      </w:r>
    </w:p>
    <w:p w:rsidR="008F4D6C" w:rsidRDefault="00313523">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229.31</w:t>
      </w:r>
      <w:r>
        <w:rPr>
          <w:rFonts w:eastAsia="方正仿宋_GBK"/>
          <w:sz w:val="32"/>
        </w:rPr>
        <w:t>万元，其中：一般公共服务支出预</w:t>
      </w:r>
      <w:r>
        <w:rPr>
          <w:rFonts w:eastAsia="方正仿宋_GBK" w:hint="eastAsia"/>
          <w:sz w:val="32"/>
        </w:rPr>
        <w:t>111.2</w:t>
      </w:r>
      <w:r>
        <w:rPr>
          <w:rFonts w:eastAsia="方正仿宋_GBK"/>
          <w:sz w:val="32"/>
        </w:rPr>
        <w:t>万元，教育支出预算</w:t>
      </w:r>
      <w:r>
        <w:rPr>
          <w:rFonts w:eastAsia="方正仿宋_GBK" w:hint="eastAsia"/>
          <w:sz w:val="32"/>
        </w:rPr>
        <w:t>0</w:t>
      </w:r>
      <w:r>
        <w:rPr>
          <w:rFonts w:eastAsia="方正仿宋_GBK"/>
          <w:sz w:val="32"/>
        </w:rPr>
        <w:t>万元，社会保障和就业支出预算</w:t>
      </w:r>
      <w:r>
        <w:rPr>
          <w:rFonts w:eastAsia="方正仿宋_GBK" w:hint="eastAsia"/>
          <w:sz w:val="32"/>
        </w:rPr>
        <w:t>28.05</w:t>
      </w:r>
      <w:r>
        <w:rPr>
          <w:rFonts w:eastAsia="方正仿宋_GBK"/>
          <w:sz w:val="32"/>
        </w:rPr>
        <w:t>万元，卫生健康支出预算</w:t>
      </w:r>
      <w:r>
        <w:rPr>
          <w:rFonts w:eastAsia="方正仿宋_GBK" w:hint="eastAsia"/>
          <w:sz w:val="32"/>
        </w:rPr>
        <w:t>7.72</w:t>
      </w:r>
      <w:r>
        <w:rPr>
          <w:rFonts w:eastAsia="方正仿宋_GBK"/>
          <w:sz w:val="32"/>
        </w:rPr>
        <w:t>万元，住房保障支出预算</w:t>
      </w:r>
      <w:r>
        <w:rPr>
          <w:rFonts w:eastAsia="方正仿宋_GBK" w:hint="eastAsia"/>
          <w:sz w:val="32"/>
        </w:rPr>
        <w:t>7.35</w:t>
      </w:r>
      <w:r>
        <w:rPr>
          <w:rFonts w:eastAsia="方正仿宋_GBK"/>
          <w:sz w:val="32"/>
        </w:rPr>
        <w:t>万元</w:t>
      </w:r>
      <w:r>
        <w:rPr>
          <w:rFonts w:eastAsia="方正仿宋_GBK" w:hint="eastAsia"/>
          <w:sz w:val="32"/>
        </w:rPr>
        <w:t>，</w:t>
      </w:r>
      <w:r>
        <w:rPr>
          <w:rFonts w:eastAsia="方正仿宋_GBK" w:hint="eastAsia"/>
          <w:sz w:val="32"/>
        </w:rPr>
        <w:t>其他支出</w:t>
      </w:r>
      <w:r>
        <w:rPr>
          <w:rFonts w:eastAsia="方正仿宋_GBK" w:hint="eastAsia"/>
          <w:sz w:val="32"/>
        </w:rPr>
        <w:t>75</w:t>
      </w:r>
      <w:r>
        <w:rPr>
          <w:rFonts w:eastAsia="方正仿宋_GBK" w:hint="eastAsia"/>
          <w:sz w:val="32"/>
        </w:rPr>
        <w:t>万元</w:t>
      </w:r>
      <w:r>
        <w:rPr>
          <w:rFonts w:eastAsia="方正仿宋_GBK"/>
          <w:sz w:val="32"/>
        </w:rPr>
        <w:t>。支出预算较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83.99</w:t>
      </w:r>
      <w:r>
        <w:rPr>
          <w:rFonts w:eastAsia="方正仿宋_GBK"/>
          <w:sz w:val="32"/>
        </w:rPr>
        <w:t>万元，主要是基本支出预算增加</w:t>
      </w:r>
      <w:r>
        <w:rPr>
          <w:rFonts w:eastAsia="方正仿宋_GBK" w:hint="eastAsia"/>
          <w:sz w:val="32"/>
        </w:rPr>
        <w:t>8.99</w:t>
      </w:r>
      <w:r>
        <w:rPr>
          <w:rFonts w:eastAsia="方正仿宋_GBK"/>
          <w:sz w:val="32"/>
        </w:rPr>
        <w:t>万元，项目支出预算</w:t>
      </w:r>
      <w:r>
        <w:rPr>
          <w:rFonts w:eastAsia="方正仿宋_GBK" w:hint="eastAsia"/>
          <w:sz w:val="32"/>
        </w:rPr>
        <w:t>增加</w:t>
      </w:r>
      <w:r>
        <w:rPr>
          <w:rFonts w:eastAsia="方正仿宋_GBK" w:hint="eastAsia"/>
          <w:sz w:val="32"/>
        </w:rPr>
        <w:t>75</w:t>
      </w:r>
      <w:r>
        <w:rPr>
          <w:rFonts w:eastAsia="方正仿宋_GBK"/>
          <w:sz w:val="32"/>
        </w:rPr>
        <w:t>万元。</w:t>
      </w:r>
    </w:p>
    <w:p w:rsidR="008F4D6C" w:rsidRDefault="00313523">
      <w:pPr>
        <w:spacing w:line="600" w:lineRule="exact"/>
        <w:ind w:left="640"/>
        <w:rPr>
          <w:rFonts w:eastAsia="方正黑体_GBK"/>
          <w:sz w:val="32"/>
        </w:rPr>
      </w:pPr>
      <w:r>
        <w:rPr>
          <w:rFonts w:eastAsia="方正黑体_GBK"/>
          <w:sz w:val="32"/>
        </w:rPr>
        <w:t>三、部门预算情况说明</w:t>
      </w:r>
    </w:p>
    <w:p w:rsidR="008F4D6C" w:rsidRDefault="00313523">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154.31</w:t>
      </w:r>
      <w:r>
        <w:rPr>
          <w:rFonts w:eastAsia="方正仿宋_GBK"/>
          <w:sz w:val="32"/>
        </w:rPr>
        <w:t>万元</w:t>
      </w:r>
      <w:r>
        <w:rPr>
          <w:rFonts w:eastAsia="方正仿宋_GBK" w:hint="eastAsia"/>
          <w:sz w:val="32"/>
        </w:rPr>
        <w:t>。</w:t>
      </w:r>
      <w:r>
        <w:rPr>
          <w:rFonts w:eastAsia="方正仿宋_GBK"/>
          <w:sz w:val="32"/>
        </w:rPr>
        <w:t>一般公共预算财政拨款支出</w:t>
      </w:r>
      <w:r>
        <w:rPr>
          <w:rFonts w:eastAsia="方正仿宋_GBK" w:hint="eastAsia"/>
          <w:sz w:val="32"/>
        </w:rPr>
        <w:t>154.31</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8.99</w:t>
      </w:r>
      <w:r>
        <w:rPr>
          <w:rFonts w:eastAsia="方正仿宋_GBK"/>
          <w:sz w:val="32"/>
        </w:rPr>
        <w:t>万元。其中：基本支出</w:t>
      </w:r>
      <w:r>
        <w:rPr>
          <w:rFonts w:eastAsia="方正仿宋_GBK" w:hint="eastAsia"/>
          <w:sz w:val="32"/>
        </w:rPr>
        <w:t>154.31</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8.99</w:t>
      </w:r>
      <w:r>
        <w:rPr>
          <w:rFonts w:eastAsia="方正仿宋_GBK"/>
          <w:sz w:val="32"/>
        </w:rPr>
        <w:t>万元，主要原因是</w:t>
      </w:r>
      <w:r>
        <w:rPr>
          <w:rFonts w:eastAsia="方正仿宋_GBK" w:hint="eastAsia"/>
          <w:sz w:val="32"/>
        </w:rPr>
        <w:t>在编人员变动及政策变化</w:t>
      </w:r>
      <w:r>
        <w:rPr>
          <w:rFonts w:eastAsia="方正仿宋_GBK"/>
          <w:sz w:val="32"/>
        </w:rPr>
        <w:t>等，主要用于保障</w:t>
      </w:r>
      <w:r>
        <w:rPr>
          <w:rFonts w:eastAsia="方正仿宋_GBK" w:hint="eastAsia"/>
          <w:sz w:val="32"/>
        </w:rPr>
        <w:t>机关及直属事业单位</w:t>
      </w:r>
      <w:r>
        <w:rPr>
          <w:rFonts w:eastAsia="方正仿宋_GBK"/>
          <w:sz w:val="32"/>
        </w:rPr>
        <w:t>在职人员工资福利及社会保险缴费，离休人员离休费，退休人员补助等，保障部门正常运转的各项商品服务支出；项目支出</w:t>
      </w:r>
      <w:r>
        <w:rPr>
          <w:rFonts w:eastAsia="方正仿宋_GBK" w:hint="eastAsia"/>
          <w:sz w:val="32"/>
        </w:rPr>
        <w:t>0</w:t>
      </w:r>
      <w:r>
        <w:rPr>
          <w:rFonts w:eastAsia="方正仿宋_GBK"/>
          <w:sz w:val="32"/>
        </w:rPr>
        <w:t>万元。</w:t>
      </w:r>
    </w:p>
    <w:p w:rsidR="008F4D6C" w:rsidRDefault="00313523">
      <w:pPr>
        <w:spacing w:line="600" w:lineRule="exact"/>
        <w:ind w:firstLineChars="200" w:firstLine="640"/>
        <w:rPr>
          <w:rFonts w:eastAsia="方正仿宋_GBK"/>
          <w:sz w:val="32"/>
        </w:rPr>
      </w:pPr>
      <w:r>
        <w:rPr>
          <w:rFonts w:eastAsia="方正仿宋_GBK" w:hint="eastAsia"/>
          <w:sz w:val="32"/>
        </w:rPr>
        <w:lastRenderedPageBreak/>
        <w:t>2025</w:t>
      </w:r>
      <w:r>
        <w:rPr>
          <w:rFonts w:eastAsia="方正仿宋_GBK"/>
          <w:sz w:val="32"/>
        </w:rPr>
        <w:t>年政府性基金预算收入</w:t>
      </w:r>
      <w:r>
        <w:rPr>
          <w:rFonts w:eastAsia="方正仿宋_GBK" w:hint="eastAsia"/>
          <w:sz w:val="32"/>
        </w:rPr>
        <w:t>75</w:t>
      </w:r>
      <w:r>
        <w:rPr>
          <w:rFonts w:eastAsia="方正仿宋_GBK"/>
          <w:sz w:val="32"/>
        </w:rPr>
        <w:t>万元，</w:t>
      </w:r>
      <w:r>
        <w:rPr>
          <w:rFonts w:eastAsia="方正仿宋_GBK" w:hint="eastAsia"/>
          <w:sz w:val="32"/>
        </w:rPr>
        <w:t>其中上年结转</w:t>
      </w:r>
      <w:r>
        <w:rPr>
          <w:rFonts w:eastAsia="方正仿宋_GBK" w:hint="eastAsia"/>
          <w:sz w:val="32"/>
        </w:rPr>
        <w:t>37</w:t>
      </w:r>
      <w:r>
        <w:rPr>
          <w:rFonts w:eastAsia="方正仿宋_GBK" w:hint="eastAsia"/>
          <w:sz w:val="32"/>
        </w:rPr>
        <w:t>万元。</w:t>
      </w:r>
      <w:r>
        <w:rPr>
          <w:rFonts w:eastAsia="方正仿宋_GBK"/>
          <w:sz w:val="32"/>
        </w:rPr>
        <w:t>政府性基金预算支出</w:t>
      </w:r>
      <w:r>
        <w:rPr>
          <w:rFonts w:eastAsia="方正仿宋_GBK" w:hint="eastAsia"/>
          <w:sz w:val="32"/>
        </w:rPr>
        <w:t>75</w:t>
      </w:r>
      <w:r>
        <w:rPr>
          <w:rFonts w:eastAsia="方正仿宋_GBK"/>
          <w:sz w:val="32"/>
        </w:rPr>
        <w:t>万元，比</w:t>
      </w:r>
      <w:r>
        <w:rPr>
          <w:rFonts w:eastAsia="方正仿宋_GBK" w:hint="eastAsia"/>
          <w:sz w:val="32"/>
        </w:rPr>
        <w:t>2024</w:t>
      </w:r>
      <w:r>
        <w:rPr>
          <w:rFonts w:eastAsia="方正仿宋_GBK"/>
          <w:sz w:val="32"/>
        </w:rPr>
        <w:t>年</w:t>
      </w:r>
      <w:r>
        <w:rPr>
          <w:rFonts w:eastAsia="方正仿宋_GBK" w:hint="eastAsia"/>
          <w:sz w:val="32"/>
        </w:rPr>
        <w:t>增加</w:t>
      </w:r>
      <w:r>
        <w:rPr>
          <w:rFonts w:eastAsia="方正仿宋_GBK" w:hint="eastAsia"/>
          <w:sz w:val="32"/>
        </w:rPr>
        <w:t>75</w:t>
      </w:r>
      <w:r>
        <w:rPr>
          <w:rFonts w:eastAsia="方正仿宋_GBK"/>
          <w:sz w:val="32"/>
        </w:rPr>
        <w:t>万元，主要原因是</w:t>
      </w:r>
      <w:r>
        <w:rPr>
          <w:rFonts w:eastAsia="方正仿宋_GBK" w:hint="eastAsia"/>
          <w:sz w:val="32"/>
        </w:rPr>
        <w:t>用于教育事业的彩票公益金支出预算</w:t>
      </w:r>
      <w:r>
        <w:rPr>
          <w:rFonts w:eastAsia="方正仿宋_GBK" w:hint="eastAsia"/>
          <w:sz w:val="32"/>
        </w:rPr>
        <w:t>增加</w:t>
      </w:r>
      <w:r>
        <w:rPr>
          <w:rFonts w:eastAsia="方正仿宋_GBK"/>
          <w:sz w:val="32"/>
        </w:rPr>
        <w:t>，主要用于</w:t>
      </w:r>
      <w:r>
        <w:rPr>
          <w:rFonts w:eastAsia="方正仿宋_GBK" w:hint="eastAsia"/>
          <w:sz w:val="32"/>
        </w:rPr>
        <w:t>开展青少年校外公益活动，维护青少年合法权益</w:t>
      </w:r>
      <w:r>
        <w:rPr>
          <w:rFonts w:eastAsia="方正仿宋_GBK"/>
          <w:sz w:val="32"/>
        </w:rPr>
        <w:t>。</w:t>
      </w:r>
    </w:p>
    <w:p w:rsidR="008F4D6C" w:rsidRDefault="00313523">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8F4D6C" w:rsidRDefault="00313523">
      <w:pPr>
        <w:spacing w:line="600" w:lineRule="exact"/>
        <w:ind w:firstLine="60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0.5</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年相同</w:t>
      </w:r>
      <w:r>
        <w:rPr>
          <w:rFonts w:eastAsia="方正仿宋_GBK"/>
          <w:sz w:val="32"/>
        </w:rPr>
        <w:t>。其中：因公出国（境）费用</w:t>
      </w:r>
      <w:r>
        <w:rPr>
          <w:rFonts w:eastAsia="方正仿宋_GBK" w:hint="eastAsia"/>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年相同</w:t>
      </w:r>
      <w:r>
        <w:rPr>
          <w:rFonts w:eastAsia="方正仿宋_GBK"/>
          <w:sz w:val="32"/>
        </w:rPr>
        <w:t>；公务接待费</w:t>
      </w:r>
      <w:r>
        <w:rPr>
          <w:rFonts w:eastAsia="方正仿宋_GBK" w:hint="eastAsia"/>
          <w:sz w:val="32"/>
        </w:rPr>
        <w:t>0.5</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年相同</w:t>
      </w:r>
      <w:r>
        <w:rPr>
          <w:rFonts w:eastAsia="方正仿宋_GBK"/>
          <w:sz w:val="32"/>
        </w:rPr>
        <w:t>；公务用车运行维护费</w:t>
      </w:r>
      <w:r>
        <w:rPr>
          <w:rFonts w:eastAsia="方正仿宋_GBK" w:hint="eastAsia"/>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年相同</w:t>
      </w:r>
      <w:r>
        <w:rPr>
          <w:rFonts w:eastAsia="方正仿宋_GBK"/>
          <w:sz w:val="32"/>
        </w:rPr>
        <w:t>；公务用车购置费</w:t>
      </w:r>
      <w:r>
        <w:rPr>
          <w:rFonts w:eastAsia="方正仿宋_GBK" w:hint="eastAsia"/>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年相同</w:t>
      </w:r>
      <w:r>
        <w:rPr>
          <w:rFonts w:eastAsia="方正仿宋_GBK"/>
          <w:sz w:val="32"/>
        </w:rPr>
        <w:t>。</w:t>
      </w:r>
    </w:p>
    <w:p w:rsidR="008F4D6C" w:rsidRDefault="00313523">
      <w:pPr>
        <w:spacing w:line="600" w:lineRule="exact"/>
        <w:ind w:left="640"/>
        <w:rPr>
          <w:rFonts w:eastAsia="方正黑体_GBK"/>
          <w:sz w:val="32"/>
        </w:rPr>
      </w:pPr>
      <w:r>
        <w:rPr>
          <w:rFonts w:eastAsia="方正黑体_GBK"/>
          <w:sz w:val="32"/>
        </w:rPr>
        <w:t>五、其他重要事项的情况说明</w:t>
      </w:r>
    </w:p>
    <w:p w:rsidR="008F4D6C" w:rsidRDefault="00313523">
      <w:pPr>
        <w:ind w:firstLineChars="200" w:firstLine="640"/>
        <w:rPr>
          <w:rFonts w:eastAsia="方正仿宋_GBK"/>
          <w:sz w:val="32"/>
        </w:rPr>
      </w:pPr>
      <w:r>
        <w:rPr>
          <w:rFonts w:eastAsia="方正仿宋_GBK"/>
          <w:sz w:val="32"/>
        </w:rPr>
        <w:t>1</w:t>
      </w:r>
      <w:r>
        <w:rPr>
          <w:rFonts w:eastAsia="方正仿宋_GBK" w:hint="eastAsia"/>
          <w:sz w:val="32"/>
        </w:rPr>
        <w:t xml:space="preserve">. </w:t>
      </w:r>
      <w:r>
        <w:rPr>
          <w:rFonts w:eastAsia="方正仿宋_GBK"/>
          <w:sz w:val="32"/>
        </w:rPr>
        <w:t>机关运行经费。</w:t>
      </w:r>
      <w:r>
        <w:rPr>
          <w:rFonts w:eastAsia="方正仿宋_GBK" w:hint="eastAsia"/>
          <w:sz w:val="32"/>
        </w:rPr>
        <w:t>我单位不在机关运行经费统计范围之内</w:t>
      </w:r>
      <w:r>
        <w:rPr>
          <w:rFonts w:eastAsia="方正仿宋_GBK"/>
          <w:sz w:val="32"/>
        </w:rPr>
        <w:t>。</w:t>
      </w:r>
    </w:p>
    <w:p w:rsidR="008F4D6C" w:rsidRDefault="00313523">
      <w:pPr>
        <w:numPr>
          <w:ilvl w:val="0"/>
          <w:numId w:val="1"/>
        </w:numPr>
        <w:ind w:firstLineChars="200" w:firstLine="643"/>
        <w:rPr>
          <w:rFonts w:eastAsia="方正仿宋_GBK"/>
          <w:sz w:val="32"/>
        </w:rPr>
      </w:pPr>
      <w:r>
        <w:rPr>
          <w:rFonts w:eastAsia="方正仿宋_GBK"/>
          <w:b/>
          <w:sz w:val="32"/>
        </w:rPr>
        <w:t>政府采购情况。</w:t>
      </w:r>
      <w:r>
        <w:rPr>
          <w:rFonts w:eastAsia="方正仿宋_GBK"/>
          <w:sz w:val="32"/>
        </w:rPr>
        <w:t>所属各预算单位政府采购预算总额</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w:t>
      </w:r>
      <w:r>
        <w:rPr>
          <w:rFonts w:eastAsia="方正仿宋_GBK"/>
          <w:sz w:val="32"/>
        </w:rPr>
        <w:t>；其中一般公共预算拨款政府采购</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w:t>
      </w:r>
    </w:p>
    <w:p w:rsidR="008F4D6C" w:rsidRDefault="00313523">
      <w:pPr>
        <w:numPr>
          <w:ilvl w:val="0"/>
          <w:numId w:val="1"/>
        </w:numPr>
        <w:ind w:firstLineChars="200" w:firstLine="643"/>
        <w:rPr>
          <w:rFonts w:eastAsia="方正仿宋_GBK"/>
          <w:color w:val="000000"/>
          <w:sz w:val="32"/>
        </w:rPr>
      </w:pP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0</w:t>
      </w:r>
      <w:r>
        <w:rPr>
          <w:rFonts w:eastAsia="方正仿宋_GBK"/>
          <w:color w:val="000000"/>
          <w:sz w:val="32"/>
        </w:rPr>
        <w:t>万元。</w:t>
      </w:r>
    </w:p>
    <w:p w:rsidR="008F4D6C" w:rsidRDefault="00313523">
      <w:pPr>
        <w:numPr>
          <w:ilvl w:val="0"/>
          <w:numId w:val="1"/>
        </w:numPr>
        <w:ind w:firstLineChars="200" w:firstLine="643"/>
        <w:rPr>
          <w:rFonts w:eastAsia="方正仿宋_GBK"/>
          <w:color w:val="000000"/>
          <w:sz w:val="32"/>
        </w:rPr>
      </w:pPr>
      <w:r>
        <w:rPr>
          <w:rFonts w:eastAsia="方正仿宋_GBK"/>
          <w:b/>
          <w:color w:val="000000"/>
          <w:sz w:val="32"/>
        </w:rPr>
        <w:t>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w:t>
      </w:r>
      <w:r>
        <w:rPr>
          <w:rFonts w:eastAsia="方正仿宋_GBK"/>
          <w:color w:val="000000"/>
          <w:sz w:val="32"/>
        </w:rPr>
        <w:lastRenderedPageBreak/>
        <w:t>执勤执法用车</w:t>
      </w:r>
      <w:r>
        <w:rPr>
          <w:rFonts w:eastAsia="方正仿宋_GBK" w:hint="eastAsia"/>
          <w:color w:val="000000"/>
          <w:sz w:val="32"/>
        </w:rPr>
        <w:t>0</w:t>
      </w:r>
      <w:r>
        <w:rPr>
          <w:rFonts w:eastAsia="方正仿宋_GBK"/>
          <w:color w:val="000000"/>
          <w:sz w:val="32"/>
        </w:rPr>
        <w:t>辆。</w:t>
      </w:r>
    </w:p>
    <w:p w:rsidR="008F4D6C" w:rsidRDefault="00313523">
      <w:pPr>
        <w:ind w:firstLineChars="200" w:firstLine="640"/>
        <w:rPr>
          <w:rFonts w:eastAsia="方正黑体_GBK"/>
          <w:sz w:val="32"/>
        </w:rPr>
      </w:pPr>
      <w:r>
        <w:rPr>
          <w:rFonts w:eastAsia="方正黑体_GBK"/>
          <w:sz w:val="32"/>
        </w:rPr>
        <w:t>六、专业性名词解释</w:t>
      </w:r>
    </w:p>
    <w:p w:rsidR="008F4D6C" w:rsidRDefault="00313523">
      <w:pPr>
        <w:pStyle w:val="ad"/>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8F4D6C" w:rsidRDefault="00313523">
      <w:pPr>
        <w:pStyle w:val="ad"/>
        <w:tabs>
          <w:tab w:val="center" w:pos="4153"/>
          <w:tab w:val="left" w:pos="7275"/>
        </w:tabs>
        <w:spacing w:line="600"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8F4D6C" w:rsidRDefault="00313523">
      <w:pPr>
        <w:pStyle w:val="ad"/>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8F4D6C" w:rsidRDefault="00313523">
      <w:pPr>
        <w:pStyle w:val="ad"/>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8F4D6C" w:rsidRDefault="00313523">
      <w:pPr>
        <w:spacing w:line="600" w:lineRule="exact"/>
        <w:ind w:firstLineChars="200" w:firstLine="640"/>
        <w:rPr>
          <w:rFonts w:eastAsia="方正小标宋_GBK"/>
          <w:sz w:val="44"/>
          <w:szCs w:val="44"/>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F4D6C" w:rsidRDefault="008F4D6C">
      <w:pPr>
        <w:spacing w:line="600" w:lineRule="exact"/>
        <w:ind w:firstLineChars="200" w:firstLine="880"/>
        <w:rPr>
          <w:rFonts w:eastAsia="方正小标宋_GBK"/>
          <w:sz w:val="44"/>
          <w:szCs w:val="44"/>
        </w:rPr>
      </w:pPr>
    </w:p>
    <w:p w:rsidR="008F4D6C" w:rsidRDefault="008F4D6C">
      <w:pPr>
        <w:spacing w:line="600" w:lineRule="exact"/>
        <w:ind w:firstLineChars="200" w:firstLine="880"/>
        <w:rPr>
          <w:rFonts w:eastAsia="方正小标宋_GBK"/>
          <w:sz w:val="44"/>
          <w:szCs w:val="44"/>
        </w:rPr>
      </w:pPr>
    </w:p>
    <w:p w:rsidR="008F4D6C" w:rsidRDefault="00313523">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8F4D6C" w:rsidRDefault="008F4D6C">
      <w:pPr>
        <w:ind w:firstLineChars="200" w:firstLine="640"/>
        <w:rPr>
          <w:rFonts w:eastAsia="方正黑体_GBK"/>
          <w:sz w:val="32"/>
        </w:rPr>
      </w:pPr>
    </w:p>
    <w:p w:rsidR="008F4D6C" w:rsidRDefault="00313523">
      <w:pPr>
        <w:spacing w:line="520" w:lineRule="exact"/>
        <w:ind w:firstLineChars="200" w:firstLine="640"/>
        <w:rPr>
          <w:rFonts w:eastAsia="方正黑体_GBK"/>
          <w:sz w:val="32"/>
        </w:rPr>
      </w:pPr>
      <w:r>
        <w:rPr>
          <w:rFonts w:eastAsia="方正黑体_GBK" w:hint="eastAsia"/>
          <w:sz w:val="32"/>
        </w:rPr>
        <w:lastRenderedPageBreak/>
        <w:t>202</w:t>
      </w:r>
      <w:r>
        <w:rPr>
          <w:rFonts w:eastAsia="方正黑体_GBK" w:hint="eastAsia"/>
          <w:sz w:val="32"/>
        </w:rPr>
        <w:t>5</w:t>
      </w:r>
      <w:r>
        <w:rPr>
          <w:rFonts w:eastAsia="方正黑体_GBK" w:hint="eastAsia"/>
          <w:sz w:val="32"/>
        </w:rPr>
        <w:t>年部门预算公开报表（详见附表</w:t>
      </w:r>
      <w:r>
        <w:rPr>
          <w:rFonts w:eastAsia="方正黑体_GBK" w:hint="eastAsia"/>
          <w:sz w:val="32"/>
        </w:rPr>
        <w:t>重庆市开州区青少年</w:t>
      </w:r>
      <w:r>
        <w:rPr>
          <w:rFonts w:eastAsia="方正黑体_GBK" w:hint="eastAsia"/>
          <w:sz w:val="32"/>
        </w:rPr>
        <w:t>活动中心</w:t>
      </w:r>
      <w:r>
        <w:rPr>
          <w:rFonts w:eastAsia="方正黑体_GBK" w:hint="eastAsia"/>
          <w:sz w:val="32"/>
        </w:rPr>
        <w:t>2025</w:t>
      </w:r>
      <w:r>
        <w:rPr>
          <w:rFonts w:eastAsia="方正黑体_GBK"/>
          <w:sz w:val="32"/>
        </w:rPr>
        <w:t>年部门预算公开报表</w:t>
      </w:r>
      <w:r>
        <w:rPr>
          <w:rFonts w:eastAsia="方正黑体_GBK" w:hint="eastAsia"/>
          <w:sz w:val="32"/>
        </w:rPr>
        <w:t>）</w:t>
      </w:r>
    </w:p>
    <w:p w:rsidR="008F4D6C" w:rsidRDefault="008F4D6C">
      <w:pPr>
        <w:spacing w:line="520" w:lineRule="exact"/>
        <w:ind w:firstLineChars="200" w:firstLine="643"/>
        <w:rPr>
          <w:rFonts w:eastAsia="方正仿宋_GBK"/>
          <w:b/>
          <w:sz w:val="32"/>
        </w:rPr>
      </w:pPr>
    </w:p>
    <w:p w:rsidR="008F4D6C" w:rsidRDefault="00313523">
      <w:pPr>
        <w:spacing w:line="540" w:lineRule="exact"/>
        <w:jc w:val="center"/>
        <w:rPr>
          <w:rFonts w:eastAsia="方正小标宋_GBK"/>
          <w:sz w:val="44"/>
          <w:szCs w:val="44"/>
        </w:rPr>
      </w:pPr>
      <w:r>
        <w:rPr>
          <w:rFonts w:eastAsia="方正仿宋_GBK"/>
          <w:b/>
          <w:sz w:val="32"/>
        </w:rPr>
        <w:t>部门预算公开联系人：</w:t>
      </w:r>
      <w:r>
        <w:rPr>
          <w:rFonts w:eastAsia="方正仿宋_GBK" w:hint="eastAsia"/>
          <w:b/>
          <w:sz w:val="32"/>
        </w:rPr>
        <w:t>唐诗琦</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52226199</w:t>
      </w:r>
    </w:p>
    <w:p w:rsidR="008F4D6C" w:rsidRDefault="008F4D6C">
      <w:pPr>
        <w:spacing w:line="540" w:lineRule="exact"/>
        <w:jc w:val="center"/>
        <w:rPr>
          <w:rFonts w:eastAsia="方正小标宋_GBK"/>
          <w:sz w:val="44"/>
          <w:szCs w:val="44"/>
        </w:rPr>
      </w:pPr>
    </w:p>
    <w:p w:rsidR="008F4D6C" w:rsidRDefault="008F4D6C">
      <w:pPr>
        <w:spacing w:line="540" w:lineRule="exact"/>
        <w:jc w:val="center"/>
        <w:rPr>
          <w:rFonts w:eastAsia="方正小标宋_GBK"/>
          <w:sz w:val="44"/>
          <w:szCs w:val="44"/>
        </w:rPr>
      </w:pPr>
    </w:p>
    <w:p w:rsidR="008F4D6C" w:rsidRDefault="008F4D6C">
      <w:pPr>
        <w:pStyle w:val="a0"/>
      </w:pPr>
    </w:p>
    <w:p w:rsidR="008F4D6C" w:rsidRDefault="00313523">
      <w:pPr>
        <w:spacing w:line="540" w:lineRule="exact"/>
        <w:jc w:val="center"/>
        <w:rPr>
          <w:rFonts w:eastAsia="方正仿宋_GBK"/>
          <w:sz w:val="32"/>
          <w:szCs w:val="32"/>
        </w:rPr>
      </w:pPr>
      <w:r>
        <w:rPr>
          <w:rFonts w:eastAsia="方正仿宋_GBK"/>
          <w:sz w:val="32"/>
          <w:szCs w:val="32"/>
        </w:rPr>
        <w:t xml:space="preserve">　</w:t>
      </w:r>
    </w:p>
    <w:p w:rsidR="008F4D6C" w:rsidRDefault="00313523">
      <w:pPr>
        <w:wordWrap w:val="0"/>
        <w:spacing w:line="540" w:lineRule="exact"/>
        <w:jc w:val="right"/>
        <w:rPr>
          <w:rFonts w:eastAsia="方正仿宋_GBK"/>
          <w:sz w:val="32"/>
          <w:szCs w:val="32"/>
        </w:rPr>
      </w:pPr>
      <w:r>
        <w:rPr>
          <w:rFonts w:eastAsia="方正仿宋_GBK" w:hint="eastAsia"/>
          <w:sz w:val="32"/>
          <w:szCs w:val="32"/>
        </w:rPr>
        <w:t>共青团重庆市开州区委员会</w:t>
      </w:r>
      <w:r>
        <w:rPr>
          <w:rFonts w:eastAsia="方正仿宋_GBK" w:hint="eastAsia"/>
          <w:sz w:val="32"/>
          <w:szCs w:val="32"/>
        </w:rPr>
        <w:t xml:space="preserve">    </w:t>
      </w:r>
    </w:p>
    <w:p w:rsidR="008F4D6C" w:rsidRDefault="00313523">
      <w:pPr>
        <w:wordWrap w:val="0"/>
        <w:spacing w:line="540" w:lineRule="exact"/>
        <w:jc w:val="right"/>
        <w:rPr>
          <w:rFonts w:eastAsia="方正仿宋_GBK"/>
          <w:color w:val="FF0000"/>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8F4D6C" w:rsidRDefault="008F4D6C">
      <w:pPr>
        <w:spacing w:line="540" w:lineRule="exact"/>
        <w:jc w:val="center"/>
        <w:rPr>
          <w:rFonts w:eastAsia="方正小标宋_GBK"/>
          <w:sz w:val="44"/>
          <w:szCs w:val="44"/>
        </w:rPr>
      </w:pPr>
    </w:p>
    <w:p w:rsidR="008F4D6C" w:rsidRDefault="008F4D6C">
      <w:pPr>
        <w:pStyle w:val="a0"/>
        <w:ind w:firstLineChars="0" w:firstLine="0"/>
        <w:rPr>
          <w:rFonts w:eastAsia="方正仿宋_GBK"/>
          <w:sz w:val="32"/>
          <w:szCs w:val="32"/>
        </w:rPr>
      </w:pPr>
    </w:p>
    <w:p w:rsidR="008F4D6C" w:rsidRDefault="008F4D6C" w:rsidP="00BD6C5B">
      <w:pPr>
        <w:pStyle w:val="a0"/>
        <w:ind w:firstLine="640"/>
        <w:rPr>
          <w:rFonts w:eastAsia="方正仿宋_GBK"/>
          <w:sz w:val="32"/>
          <w:szCs w:val="32"/>
        </w:rPr>
      </w:pPr>
    </w:p>
    <w:p w:rsidR="008F4D6C" w:rsidRDefault="008F4D6C" w:rsidP="00BD6C5B">
      <w:pPr>
        <w:pStyle w:val="a0"/>
        <w:ind w:firstLine="640"/>
        <w:rPr>
          <w:rFonts w:eastAsia="方正仿宋_GBK"/>
          <w:sz w:val="32"/>
          <w:szCs w:val="32"/>
        </w:rPr>
      </w:pPr>
    </w:p>
    <w:p w:rsidR="008F4D6C" w:rsidRDefault="008F4D6C" w:rsidP="00BD6C5B">
      <w:pPr>
        <w:pStyle w:val="a0"/>
        <w:ind w:firstLine="640"/>
        <w:rPr>
          <w:rFonts w:eastAsia="方正仿宋_GBK"/>
          <w:sz w:val="32"/>
          <w:szCs w:val="32"/>
        </w:rPr>
      </w:pPr>
    </w:p>
    <w:p w:rsidR="008F4D6C" w:rsidRDefault="008F4D6C">
      <w:pPr>
        <w:pStyle w:val="a0"/>
        <w:ind w:firstLineChars="0" w:firstLine="0"/>
        <w:rPr>
          <w:rFonts w:eastAsia="方正仿宋_GBK"/>
          <w:sz w:val="32"/>
          <w:szCs w:val="32"/>
        </w:rPr>
      </w:pPr>
    </w:p>
    <w:p w:rsidR="008F4D6C" w:rsidRDefault="008F4D6C">
      <w:pPr>
        <w:spacing w:line="640" w:lineRule="exact"/>
        <w:rPr>
          <w:rFonts w:eastAsia="方正仿宋_GBK"/>
          <w:sz w:val="32"/>
          <w:szCs w:val="32"/>
        </w:rPr>
      </w:pPr>
    </w:p>
    <w:p w:rsidR="008F4D6C" w:rsidRDefault="008F4D6C">
      <w:pPr>
        <w:pStyle w:val="a0"/>
      </w:pPr>
    </w:p>
    <w:p w:rsidR="008F4D6C" w:rsidRDefault="008F4D6C">
      <w:pPr>
        <w:spacing w:line="640" w:lineRule="exact"/>
        <w:jc w:val="center"/>
        <w:rPr>
          <w:rFonts w:eastAsia="方正仿宋_GBK"/>
          <w:sz w:val="32"/>
          <w:szCs w:val="32"/>
        </w:rPr>
      </w:pPr>
    </w:p>
    <w:p w:rsidR="008F4D6C" w:rsidRDefault="008F4D6C">
      <w:pPr>
        <w:spacing w:line="560" w:lineRule="exact"/>
        <w:jc w:val="center"/>
        <w:rPr>
          <w:rFonts w:eastAsia="方正仿宋_GBK"/>
          <w:sz w:val="32"/>
          <w:szCs w:val="32"/>
        </w:rPr>
      </w:pPr>
    </w:p>
    <w:p w:rsidR="008F4D6C" w:rsidRDefault="008F4D6C">
      <w:pPr>
        <w:spacing w:line="640" w:lineRule="exact"/>
        <w:jc w:val="center"/>
        <w:rPr>
          <w:rFonts w:eastAsia="方正仿宋_GBK"/>
          <w:sz w:val="32"/>
          <w:szCs w:val="32"/>
        </w:rPr>
      </w:pPr>
    </w:p>
    <w:p w:rsidR="008F4D6C" w:rsidRDefault="00313523">
      <w:pPr>
        <w:tabs>
          <w:tab w:val="left" w:pos="1440"/>
        </w:tabs>
        <w:spacing w:line="640" w:lineRule="exact"/>
        <w:rPr>
          <w:rFonts w:eastAsia="方正仿宋_GBK"/>
          <w:sz w:val="32"/>
          <w:szCs w:val="32"/>
        </w:rPr>
      </w:pPr>
      <w:r>
        <w:rPr>
          <w:rFonts w:eastAsia="方正仿宋_GBK"/>
          <w:sz w:val="32"/>
          <w:szCs w:val="32"/>
        </w:rPr>
        <w:tab/>
      </w:r>
    </w:p>
    <w:p w:rsidR="008F4D6C" w:rsidRDefault="008F4D6C">
      <w:pPr>
        <w:overflowPunct w:val="0"/>
        <w:jc w:val="center"/>
      </w:pPr>
      <w:r>
        <w:pict>
          <v:line id="_x0000_s1028" style="position:absolute;left:0;text-align:left;z-index:251659264;mso-position-horizontal-relative:margin" from="6.35pt,26.95pt" to="448.55pt,26.95pt" o:gfxdata="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1CXnPW&#10;AAAACAEAAA8AAAAAAAAAAQAgAAAAIgAAAGRycy9kb3ducmV2LnhtbFBLAQIUABQAAAAIAIdO4kC+&#10;a44Q6QEAALgDAAAOAAAAAAAAAAEAIAAAACUBAABkcnMvZTJvRG9jLnhtbFBLBQYAAAAABgAGAFkB&#10;AACABQAAAAA=&#10;">
            <w10:wrap anchorx="margin"/>
          </v:line>
        </w:pict>
      </w:r>
      <w:r>
        <w:pict>
          <v:line id="_x0000_s1027" style="position:absolute;left:0;text-align:left;z-index:251660288;mso-position-horizontal-relative:margin" from="6.05pt,1.4pt" to="448.25pt,1.4pt" o:gfxdata="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suZodMAAAAG&#10;AQAADwAAAAAAAAABACAAAAAiAAAAZHJzL2Rvd25yZXYueG1sUEsBAhQAFAAAAAgAh07iQFRBw9zo&#10;AQAAuAMAAA4AAAAAAAAAAQAgAAAAIgEAAGRycy9lMm9Eb2MueG1sUEsFBgAAAAAGAAYAWQEAAHwF&#10;AAAAAA==&#10;">
            <w10:wrap anchorx="margin"/>
          </v:line>
        </w:pict>
      </w:r>
      <w:r w:rsidR="00313523">
        <w:rPr>
          <w:rFonts w:eastAsia="方正仿宋_GBK" w:hint="eastAsia"/>
          <w:kern w:val="0"/>
          <w:sz w:val="28"/>
          <w:szCs w:val="28"/>
        </w:rPr>
        <w:t>共青团重庆市开州区委员会综合部</w:t>
      </w:r>
      <w:r w:rsidR="00313523">
        <w:rPr>
          <w:rFonts w:eastAsia="方正仿宋_GBK"/>
          <w:kern w:val="0"/>
          <w:sz w:val="28"/>
          <w:szCs w:val="28"/>
        </w:rPr>
        <w:t xml:space="preserve">　</w:t>
      </w:r>
      <w:r w:rsidR="00313523">
        <w:rPr>
          <w:rFonts w:eastAsia="方正仿宋_GBK"/>
          <w:kern w:val="0"/>
          <w:sz w:val="28"/>
          <w:szCs w:val="28"/>
        </w:rPr>
        <w:t>202</w:t>
      </w:r>
      <w:r w:rsidR="00313523">
        <w:rPr>
          <w:rFonts w:eastAsia="方正仿宋_GBK" w:hint="eastAsia"/>
          <w:kern w:val="0"/>
          <w:sz w:val="28"/>
          <w:szCs w:val="28"/>
        </w:rPr>
        <w:t>5</w:t>
      </w:r>
      <w:r w:rsidR="00313523">
        <w:rPr>
          <w:rFonts w:eastAsia="方正仿宋_GBK"/>
          <w:kern w:val="0"/>
          <w:sz w:val="28"/>
          <w:szCs w:val="28"/>
        </w:rPr>
        <w:t>年</w:t>
      </w:r>
      <w:r w:rsidR="00313523">
        <w:rPr>
          <w:rFonts w:eastAsia="方正仿宋_GBK"/>
          <w:kern w:val="0"/>
          <w:sz w:val="28"/>
          <w:szCs w:val="28"/>
        </w:rPr>
        <w:t>3</w:t>
      </w:r>
      <w:r w:rsidR="00313523">
        <w:rPr>
          <w:rFonts w:eastAsia="方正仿宋_GBK"/>
          <w:kern w:val="0"/>
          <w:sz w:val="28"/>
          <w:szCs w:val="28"/>
        </w:rPr>
        <w:t>月</w:t>
      </w:r>
      <w:r w:rsidR="00313523">
        <w:rPr>
          <w:rFonts w:eastAsia="方正仿宋_GBK"/>
          <w:kern w:val="0"/>
          <w:sz w:val="28"/>
          <w:szCs w:val="28"/>
        </w:rPr>
        <w:t>2</w:t>
      </w:r>
      <w:r w:rsidR="00313523">
        <w:rPr>
          <w:rFonts w:eastAsia="方正仿宋_GBK" w:hint="eastAsia"/>
          <w:kern w:val="0"/>
          <w:sz w:val="28"/>
          <w:szCs w:val="28"/>
        </w:rPr>
        <w:t>8</w:t>
      </w:r>
      <w:r w:rsidR="00313523">
        <w:rPr>
          <w:rFonts w:eastAsia="方正仿宋_GBK"/>
          <w:kern w:val="0"/>
          <w:sz w:val="28"/>
          <w:szCs w:val="28"/>
        </w:rPr>
        <w:t>日印发</w:t>
      </w:r>
    </w:p>
    <w:sectPr w:rsidR="008F4D6C" w:rsidSect="008F4D6C">
      <w:footerReference w:type="default" r:id="rId8"/>
      <w:pgSz w:w="11906" w:h="16838"/>
      <w:pgMar w:top="1984"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23" w:rsidRDefault="00313523" w:rsidP="008F4D6C">
      <w:r>
        <w:separator/>
      </w:r>
    </w:p>
  </w:endnote>
  <w:endnote w:type="continuationSeparator" w:id="1">
    <w:p w:rsidR="00313523" w:rsidRDefault="00313523" w:rsidP="008F4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3D0A8A06-0B38-4BC4-8825-2FB0929F4B25}"/>
  </w:font>
  <w:font w:name="方正仿宋_GBK">
    <w:panose1 w:val="03000509000000000000"/>
    <w:charset w:val="86"/>
    <w:family w:val="script"/>
    <w:pitch w:val="fixed"/>
    <w:sig w:usb0="00000001" w:usb1="080E0000" w:usb2="00000010" w:usb3="00000000" w:csb0="00040000" w:csb1="00000000"/>
    <w:embedRegular r:id="rId2" w:subsetted="1" w:fontKey="{9D2423F4-29AB-4A9C-80DA-3DCDBE3EFAF7}"/>
    <w:embedBold r:id="rId3" w:subsetted="1" w:fontKey="{5A152C0C-BC3D-4E7C-A7D0-626DF7A3FF7D}"/>
  </w:font>
  <w:font w:name="方正黑体_GBK">
    <w:panose1 w:val="03000509000000000000"/>
    <w:charset w:val="86"/>
    <w:family w:val="script"/>
    <w:pitch w:val="fixed"/>
    <w:sig w:usb0="00000001" w:usb1="080E0000" w:usb2="00000010" w:usb3="00000000" w:csb0="00040000" w:csb1="00000000"/>
    <w:embedRegular r:id="rId4" w:subsetted="1" w:fontKey="{DDA35DD1-A93E-496D-A194-CD2D917C5299}"/>
  </w:font>
  <w:font w:name="方正楷体_GBK">
    <w:panose1 w:val="03000509000000000000"/>
    <w:charset w:val="86"/>
    <w:family w:val="script"/>
    <w:pitch w:val="fixed"/>
    <w:sig w:usb0="00000001" w:usb1="080E0000" w:usb2="00000010" w:usb3="00000000" w:csb0="00040000" w:csb1="00000000"/>
    <w:embedRegular r:id="rId5" w:subsetted="1" w:fontKey="{C8CD17AE-C479-4A73-A3B8-4FDAAC2BAA68}"/>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6C" w:rsidRDefault="008F4D6C">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8F4D6C" w:rsidRDefault="00313523">
                <w:pPr>
                  <w:pStyle w:val="a5"/>
                  <w:rPr>
                    <w:sz w:val="28"/>
                    <w:szCs w:val="28"/>
                  </w:rPr>
                </w:pPr>
                <w:r>
                  <w:rPr>
                    <w:sz w:val="28"/>
                    <w:szCs w:val="28"/>
                  </w:rPr>
                  <w:t xml:space="preserve">— </w:t>
                </w:r>
                <w:r w:rsidR="008F4D6C">
                  <w:rPr>
                    <w:sz w:val="28"/>
                    <w:szCs w:val="28"/>
                  </w:rPr>
                  <w:fldChar w:fldCharType="begin"/>
                </w:r>
                <w:r>
                  <w:rPr>
                    <w:sz w:val="28"/>
                    <w:szCs w:val="28"/>
                  </w:rPr>
                  <w:instrText xml:space="preserve"> PAGE  \* MERGEFORMAT </w:instrText>
                </w:r>
                <w:r w:rsidR="008F4D6C">
                  <w:rPr>
                    <w:sz w:val="28"/>
                    <w:szCs w:val="28"/>
                  </w:rPr>
                  <w:fldChar w:fldCharType="separate"/>
                </w:r>
                <w:r w:rsidR="00BD6C5B">
                  <w:rPr>
                    <w:noProof/>
                    <w:sz w:val="28"/>
                    <w:szCs w:val="28"/>
                  </w:rPr>
                  <w:t>5</w:t>
                </w:r>
                <w:r w:rsidR="008F4D6C">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23" w:rsidRDefault="00313523" w:rsidP="008F4D6C">
      <w:r>
        <w:separator/>
      </w:r>
    </w:p>
  </w:footnote>
  <w:footnote w:type="continuationSeparator" w:id="1">
    <w:p w:rsidR="00313523" w:rsidRDefault="00313523" w:rsidP="008F4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D9138"/>
    <w:multiLevelType w:val="singleLevel"/>
    <w:tmpl w:val="754D9138"/>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C3905AA"/>
    <w:rsid w:val="00313523"/>
    <w:rsid w:val="00625925"/>
    <w:rsid w:val="008F4D6C"/>
    <w:rsid w:val="00966043"/>
    <w:rsid w:val="00BD6C5B"/>
    <w:rsid w:val="03EB12B8"/>
    <w:rsid w:val="05DF72D5"/>
    <w:rsid w:val="06424E83"/>
    <w:rsid w:val="06B86512"/>
    <w:rsid w:val="071B2AB1"/>
    <w:rsid w:val="08384E42"/>
    <w:rsid w:val="0C3905AA"/>
    <w:rsid w:val="0CEF19D2"/>
    <w:rsid w:val="11BD3153"/>
    <w:rsid w:val="123A23F6"/>
    <w:rsid w:val="13740B84"/>
    <w:rsid w:val="15C26F8A"/>
    <w:rsid w:val="161A52EE"/>
    <w:rsid w:val="16DE21C0"/>
    <w:rsid w:val="18C115E5"/>
    <w:rsid w:val="19042083"/>
    <w:rsid w:val="1CE67A02"/>
    <w:rsid w:val="1E336318"/>
    <w:rsid w:val="1E9F3D20"/>
    <w:rsid w:val="1EAF32E5"/>
    <w:rsid w:val="1F195BA6"/>
    <w:rsid w:val="23476D20"/>
    <w:rsid w:val="29506EA3"/>
    <w:rsid w:val="2A2D6F9E"/>
    <w:rsid w:val="2DA6257F"/>
    <w:rsid w:val="367B516B"/>
    <w:rsid w:val="375A5F57"/>
    <w:rsid w:val="39893797"/>
    <w:rsid w:val="3C1F7532"/>
    <w:rsid w:val="3D097E44"/>
    <w:rsid w:val="42EF355D"/>
    <w:rsid w:val="46C36E97"/>
    <w:rsid w:val="48280EEF"/>
    <w:rsid w:val="4B141951"/>
    <w:rsid w:val="4E6920FB"/>
    <w:rsid w:val="4EC54E1A"/>
    <w:rsid w:val="4F845C98"/>
    <w:rsid w:val="4FE63B40"/>
    <w:rsid w:val="5107155F"/>
    <w:rsid w:val="51C75667"/>
    <w:rsid w:val="52043B5C"/>
    <w:rsid w:val="52EB5B12"/>
    <w:rsid w:val="5307412C"/>
    <w:rsid w:val="54A138E6"/>
    <w:rsid w:val="56430D11"/>
    <w:rsid w:val="570E6FDA"/>
    <w:rsid w:val="5A2E7D17"/>
    <w:rsid w:val="5D5D635E"/>
    <w:rsid w:val="66B54FB6"/>
    <w:rsid w:val="68E76D9D"/>
    <w:rsid w:val="69301624"/>
    <w:rsid w:val="6B405AFC"/>
    <w:rsid w:val="6C621AA2"/>
    <w:rsid w:val="6D972484"/>
    <w:rsid w:val="6EDD3662"/>
    <w:rsid w:val="6FDE2029"/>
    <w:rsid w:val="740559D5"/>
    <w:rsid w:val="74275F78"/>
    <w:rsid w:val="7B6E5127"/>
    <w:rsid w:val="7CF90201"/>
    <w:rsid w:val="7EA46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F4D6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8F4D6C"/>
    <w:pPr>
      <w:ind w:firstLineChars="200" w:firstLine="420"/>
    </w:pPr>
  </w:style>
  <w:style w:type="paragraph" w:styleId="a4">
    <w:name w:val="Body Text Indent"/>
    <w:basedOn w:val="a"/>
    <w:qFormat/>
    <w:rsid w:val="008F4D6C"/>
    <w:pPr>
      <w:ind w:firstLineChars="200" w:firstLine="640"/>
    </w:pPr>
    <w:rPr>
      <w:rFonts w:ascii="仿宋_GB2312" w:eastAsia="仿宋_GB2312"/>
      <w:sz w:val="32"/>
    </w:rPr>
  </w:style>
  <w:style w:type="paragraph" w:styleId="a5">
    <w:name w:val="footer"/>
    <w:basedOn w:val="a"/>
    <w:qFormat/>
    <w:rsid w:val="008F4D6C"/>
    <w:pPr>
      <w:tabs>
        <w:tab w:val="center" w:pos="4153"/>
        <w:tab w:val="right" w:pos="8306"/>
      </w:tabs>
      <w:snapToGrid w:val="0"/>
      <w:jc w:val="left"/>
    </w:pPr>
    <w:rPr>
      <w:sz w:val="18"/>
    </w:rPr>
  </w:style>
  <w:style w:type="paragraph" w:styleId="a6">
    <w:name w:val="header"/>
    <w:basedOn w:val="a"/>
    <w:qFormat/>
    <w:rsid w:val="008F4D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F4D6C"/>
    <w:pPr>
      <w:spacing w:beforeAutospacing="1" w:afterAutospacing="1"/>
      <w:jc w:val="left"/>
    </w:pPr>
    <w:rPr>
      <w:kern w:val="0"/>
      <w:sz w:val="24"/>
    </w:rPr>
  </w:style>
  <w:style w:type="table" w:styleId="a8">
    <w:name w:val="Table Grid"/>
    <w:basedOn w:val="a2"/>
    <w:uiPriority w:val="59"/>
    <w:qFormat/>
    <w:rsid w:val="008F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公文标题"/>
    <w:next w:val="aa"/>
    <w:qFormat/>
    <w:rsid w:val="008F4D6C"/>
    <w:pPr>
      <w:adjustRightInd w:val="0"/>
      <w:snapToGrid w:val="0"/>
      <w:spacing w:line="594" w:lineRule="exact"/>
      <w:jc w:val="center"/>
    </w:pPr>
    <w:rPr>
      <w:rFonts w:eastAsia="方正小标宋_GBK" w:cstheme="minorBidi"/>
      <w:b/>
      <w:bCs/>
      <w:sz w:val="44"/>
      <w:szCs w:val="30"/>
    </w:rPr>
  </w:style>
  <w:style w:type="paragraph" w:customStyle="1" w:styleId="aa">
    <w:name w:val="公文正文"/>
    <w:link w:val="Char"/>
    <w:qFormat/>
    <w:rsid w:val="008F4D6C"/>
    <w:pPr>
      <w:widowControl w:val="0"/>
      <w:spacing w:line="594" w:lineRule="exact"/>
      <w:ind w:firstLineChars="200" w:firstLine="602"/>
      <w:jc w:val="both"/>
    </w:pPr>
    <w:rPr>
      <w:rFonts w:eastAsia="方正仿宋_GBK" w:cstheme="minorBidi"/>
      <w:bCs/>
      <w:sz w:val="33"/>
      <w:szCs w:val="30"/>
    </w:rPr>
  </w:style>
  <w:style w:type="paragraph" w:customStyle="1" w:styleId="ab">
    <w:name w:val="公文一级标题"/>
    <w:next w:val="aa"/>
    <w:link w:val="Char0"/>
    <w:qFormat/>
    <w:rsid w:val="008F4D6C"/>
    <w:pPr>
      <w:widowControl w:val="0"/>
      <w:spacing w:line="594" w:lineRule="exact"/>
      <w:ind w:firstLineChars="200" w:firstLine="880"/>
      <w:jc w:val="both"/>
      <w:outlineLvl w:val="1"/>
    </w:pPr>
    <w:rPr>
      <w:rFonts w:eastAsia="方正黑体_GBK" w:cstheme="minorBidi"/>
      <w:bCs/>
      <w:sz w:val="33"/>
      <w:szCs w:val="30"/>
    </w:rPr>
  </w:style>
  <w:style w:type="character" w:customStyle="1" w:styleId="Char0">
    <w:name w:val="公文一级标题 Char"/>
    <w:link w:val="ab"/>
    <w:qFormat/>
    <w:rsid w:val="008F4D6C"/>
    <w:rPr>
      <w:rFonts w:ascii="Times New Roman" w:eastAsia="方正黑体_GBK" w:hAnsi="Times New Roman"/>
      <w:bCs/>
      <w:sz w:val="33"/>
      <w:szCs w:val="30"/>
    </w:rPr>
  </w:style>
  <w:style w:type="paragraph" w:customStyle="1" w:styleId="ac">
    <w:name w:val="公文二级标题"/>
    <w:next w:val="a"/>
    <w:link w:val="Char1"/>
    <w:qFormat/>
    <w:rsid w:val="008F4D6C"/>
    <w:pPr>
      <w:widowControl w:val="0"/>
      <w:snapToGrid w:val="0"/>
      <w:spacing w:line="594" w:lineRule="exact"/>
      <w:ind w:firstLineChars="200" w:firstLine="602"/>
      <w:jc w:val="both"/>
      <w:outlineLvl w:val="2"/>
    </w:pPr>
    <w:rPr>
      <w:rFonts w:eastAsia="方正楷体_GBK" w:cstheme="minorBidi"/>
      <w:b/>
      <w:bCs/>
      <w:sz w:val="33"/>
      <w:szCs w:val="30"/>
    </w:rPr>
  </w:style>
  <w:style w:type="character" w:customStyle="1" w:styleId="Char1">
    <w:name w:val="公文二级标题 Char"/>
    <w:link w:val="ac"/>
    <w:qFormat/>
    <w:rsid w:val="008F4D6C"/>
    <w:rPr>
      <w:rFonts w:ascii="Times New Roman" w:eastAsia="方正楷体_GBK" w:hAnsi="Times New Roman" w:cstheme="minorBidi"/>
      <w:b/>
      <w:bCs/>
      <w:sz w:val="33"/>
      <w:szCs w:val="30"/>
    </w:rPr>
  </w:style>
  <w:style w:type="character" w:customStyle="1" w:styleId="Char">
    <w:name w:val="公文正文 Char"/>
    <w:link w:val="aa"/>
    <w:qFormat/>
    <w:rsid w:val="008F4D6C"/>
    <w:rPr>
      <w:rFonts w:ascii="Times New Roman" w:eastAsia="方正仿宋_GBK" w:hAnsi="Times New Roman" w:cstheme="minorBidi"/>
      <w:bCs/>
      <w:sz w:val="33"/>
      <w:szCs w:val="30"/>
    </w:rPr>
  </w:style>
  <w:style w:type="paragraph" w:styleId="ad">
    <w:name w:val="List Paragraph"/>
    <w:basedOn w:val="a"/>
    <w:uiPriority w:val="34"/>
    <w:qFormat/>
    <w:rsid w:val="008F4D6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薯片薯片我是地瓜</dc:creator>
  <cp:lastModifiedBy>系统管理员</cp:lastModifiedBy>
  <cp:revision>3</cp:revision>
  <cp:lastPrinted>2025-02-24T07:24:00Z</cp:lastPrinted>
  <dcterms:created xsi:type="dcterms:W3CDTF">2025-02-24T07:18:00Z</dcterms:created>
  <dcterms:modified xsi:type="dcterms:W3CDTF">2025-04-01T09:15:00Z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F41EA61883CD48EDBC680C3B1693BAC3_13</vt:lpwstr>
  </property>
  <property fmtid="{D5CDD505-2E9C-101B-9397-08002B2CF9AE}" pid="4" name="KSOTemplateDocerSaveRecord">
    <vt:lpwstr>eyJoZGlkIjoiNzUzOTFlOGQ5NTU2NDRhYjk1ZTI2ODE0NmNjY2VjMGYiLCJ1c2VySWQiOiIyNDQxNDI0NCJ9</vt:lpwstr>
  </property>
</Properties>
</file>