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6E2AB8">
        <w:trPr>
          <w:trHeight w:val="335"/>
        </w:trPr>
        <w:tc>
          <w:tcPr>
            <w:tcW w:w="5000" w:type="pct"/>
            <w:tcBorders>
              <w:top w:val="nil"/>
              <w:left w:val="nil"/>
              <w:bottom w:val="nil"/>
              <w:right w:val="nil"/>
            </w:tcBorders>
            <w:noWrap/>
            <w:vAlign w:val="center"/>
          </w:tcPr>
          <w:p w:rsidR="006E2AB8" w:rsidRDefault="006E2AB8">
            <w:pPr>
              <w:spacing w:line="520" w:lineRule="exact"/>
            </w:pPr>
          </w:p>
        </w:tc>
      </w:tr>
      <w:tr w:rsidR="006E2AB8">
        <w:trPr>
          <w:trHeight w:val="335"/>
        </w:trPr>
        <w:tc>
          <w:tcPr>
            <w:tcW w:w="5000" w:type="pct"/>
            <w:tcBorders>
              <w:top w:val="nil"/>
              <w:left w:val="nil"/>
              <w:bottom w:val="nil"/>
              <w:right w:val="nil"/>
            </w:tcBorders>
            <w:noWrap/>
            <w:vAlign w:val="center"/>
          </w:tcPr>
          <w:p w:rsidR="006E2AB8" w:rsidRDefault="006E2AB8">
            <w:pPr>
              <w:spacing w:line="520" w:lineRule="exact"/>
            </w:pPr>
          </w:p>
        </w:tc>
      </w:tr>
      <w:tr w:rsidR="006E2AB8">
        <w:trPr>
          <w:trHeight w:val="335"/>
        </w:trPr>
        <w:tc>
          <w:tcPr>
            <w:tcW w:w="5000" w:type="pct"/>
            <w:tcBorders>
              <w:top w:val="nil"/>
              <w:left w:val="nil"/>
              <w:bottom w:val="nil"/>
              <w:right w:val="nil"/>
            </w:tcBorders>
            <w:noWrap/>
            <w:vAlign w:val="center"/>
          </w:tcPr>
          <w:p w:rsidR="006E2AB8" w:rsidRDefault="006E2AB8">
            <w:pPr>
              <w:spacing w:line="520" w:lineRule="exact"/>
            </w:pPr>
          </w:p>
        </w:tc>
      </w:tr>
      <w:tr w:rsidR="006E2AB8">
        <w:trPr>
          <w:trHeight w:hRule="exact" w:val="1985"/>
        </w:trPr>
        <w:tc>
          <w:tcPr>
            <w:tcW w:w="5000" w:type="pct"/>
            <w:tcBorders>
              <w:top w:val="nil"/>
              <w:left w:val="nil"/>
              <w:bottom w:val="nil"/>
              <w:right w:val="nil"/>
            </w:tcBorders>
            <w:noWrap/>
            <w:vAlign w:val="center"/>
          </w:tcPr>
          <w:p w:rsidR="006E2AB8" w:rsidRDefault="001C5717">
            <w:pPr>
              <w:spacing w:line="1800" w:lineRule="exact"/>
              <w:jc w:val="center"/>
              <w:rPr>
                <w:rFonts w:eastAsia="方正小标宋_GBK"/>
                <w:b/>
                <w:sz w:val="144"/>
                <w:szCs w:val="144"/>
              </w:rPr>
            </w:pPr>
            <w:r>
              <w:rPr>
                <w:rFonts w:eastAsia="方正小标宋_GBK"/>
                <w:b/>
                <w:color w:val="FF0000"/>
                <w:w w:val="46"/>
                <w:sz w:val="116"/>
                <w:szCs w:val="116"/>
              </w:rPr>
              <w:t>重庆市开州区</w:t>
            </w:r>
            <w:r>
              <w:rPr>
                <w:rFonts w:eastAsia="方正小标宋_GBK"/>
                <w:b/>
                <w:color w:val="FF0000"/>
                <w:w w:val="46"/>
                <w:sz w:val="116"/>
                <w:szCs w:val="116"/>
              </w:rPr>
              <w:t>招商</w:t>
            </w:r>
            <w:r>
              <w:rPr>
                <w:rFonts w:eastAsia="方正小标宋_GBK"/>
                <w:b/>
                <w:color w:val="FF0000"/>
                <w:w w:val="46"/>
                <w:sz w:val="116"/>
                <w:szCs w:val="116"/>
              </w:rPr>
              <w:t>投资促</w:t>
            </w:r>
            <w:r>
              <w:rPr>
                <w:rFonts w:eastAsia="方正小标宋_GBK"/>
                <w:b/>
                <w:color w:val="FF0000"/>
                <w:w w:val="46"/>
                <w:sz w:val="116"/>
                <w:szCs w:val="116"/>
              </w:rPr>
              <w:t>进</w:t>
            </w:r>
            <w:r>
              <w:rPr>
                <w:rFonts w:eastAsia="方正小标宋_GBK" w:hint="eastAsia"/>
                <w:b/>
                <w:color w:val="FF0000"/>
                <w:w w:val="46"/>
                <w:sz w:val="116"/>
                <w:szCs w:val="116"/>
              </w:rPr>
              <w:t>服务中心</w:t>
            </w:r>
            <w:r>
              <w:rPr>
                <w:rFonts w:eastAsia="方正小标宋_GBK"/>
                <w:b/>
                <w:color w:val="FF0000"/>
                <w:w w:val="46"/>
                <w:sz w:val="116"/>
                <w:szCs w:val="116"/>
              </w:rPr>
              <w:t>局</w:t>
            </w:r>
          </w:p>
        </w:tc>
      </w:tr>
      <w:tr w:rsidR="006E2AB8">
        <w:tc>
          <w:tcPr>
            <w:tcW w:w="5000" w:type="pct"/>
            <w:tcBorders>
              <w:top w:val="nil"/>
              <w:left w:val="nil"/>
              <w:bottom w:val="nil"/>
              <w:right w:val="nil"/>
            </w:tcBorders>
            <w:noWrap/>
            <w:vAlign w:val="center"/>
          </w:tcPr>
          <w:p w:rsidR="006E2AB8" w:rsidRDefault="006E2AB8">
            <w:pPr>
              <w:spacing w:line="520" w:lineRule="exact"/>
            </w:pPr>
          </w:p>
        </w:tc>
      </w:tr>
      <w:tr w:rsidR="006E2AB8">
        <w:tc>
          <w:tcPr>
            <w:tcW w:w="5000" w:type="pct"/>
            <w:tcBorders>
              <w:top w:val="nil"/>
              <w:left w:val="nil"/>
              <w:bottom w:val="nil"/>
              <w:right w:val="nil"/>
            </w:tcBorders>
            <w:noWrap/>
            <w:vAlign w:val="center"/>
          </w:tcPr>
          <w:p w:rsidR="006E2AB8" w:rsidRDefault="006E2AB8">
            <w:pPr>
              <w:spacing w:line="520" w:lineRule="exact"/>
              <w:jc w:val="center"/>
              <w:rPr>
                <w:rFonts w:eastAsia="方正仿宋_GBK"/>
              </w:rPr>
            </w:pPr>
          </w:p>
        </w:tc>
      </w:tr>
      <w:tr w:rsidR="006E2AB8">
        <w:tc>
          <w:tcPr>
            <w:tcW w:w="5000" w:type="pct"/>
            <w:tcBorders>
              <w:top w:val="nil"/>
              <w:left w:val="nil"/>
              <w:bottom w:val="single" w:sz="18" w:space="0" w:color="FF0000"/>
              <w:right w:val="nil"/>
            </w:tcBorders>
            <w:noWrap/>
            <w:vAlign w:val="center"/>
          </w:tcPr>
          <w:p w:rsidR="006E2AB8" w:rsidRDefault="001C5717">
            <w:pPr>
              <w:spacing w:line="520" w:lineRule="exact"/>
              <w:jc w:val="center"/>
              <w:rPr>
                <w:rFonts w:eastAsia="方正仿宋_GBK"/>
              </w:rPr>
            </w:pPr>
            <w:r>
              <w:rPr>
                <w:rFonts w:eastAsia="方正仿宋_GBK"/>
                <w:sz w:val="32"/>
                <w:szCs w:val="32"/>
              </w:rPr>
              <w:t>开州</w:t>
            </w:r>
            <w:r>
              <w:rPr>
                <w:rFonts w:eastAsia="方正仿宋_GBK"/>
                <w:sz w:val="32"/>
                <w:szCs w:val="32"/>
              </w:rPr>
              <w:t>招投</w:t>
            </w:r>
            <w:r>
              <w:rPr>
                <w:rFonts w:eastAsia="方正仿宋_GBK" w:hint="eastAsia"/>
                <w:sz w:val="32"/>
                <w:szCs w:val="32"/>
              </w:rPr>
              <w:t>服务中心</w:t>
            </w:r>
            <w:r>
              <w:rPr>
                <w:rFonts w:eastAsia="方正仿宋_GBK"/>
                <w:sz w:val="32"/>
                <w:szCs w:val="32"/>
              </w:rPr>
              <w:t>文〔</w:t>
            </w:r>
            <w:r>
              <w:rPr>
                <w:rFonts w:eastAsia="方正仿宋_GBK"/>
                <w:sz w:val="32"/>
                <w:szCs w:val="32"/>
              </w:rPr>
              <w:t>20</w:t>
            </w:r>
            <w:r>
              <w:rPr>
                <w:rFonts w:eastAsia="方正仿宋_GBK"/>
                <w:sz w:val="32"/>
                <w:szCs w:val="32"/>
              </w:rPr>
              <w:t>25</w:t>
            </w:r>
            <w:r>
              <w:rPr>
                <w:rFonts w:eastAsia="方正仿宋_GBK"/>
                <w:sz w:val="32"/>
                <w:szCs w:val="32"/>
              </w:rPr>
              <w:t>〕</w:t>
            </w:r>
            <w:r>
              <w:rPr>
                <w:rFonts w:eastAsia="方正仿宋_GBK" w:hint="eastAsia"/>
                <w:sz w:val="32"/>
                <w:szCs w:val="32"/>
              </w:rPr>
              <w:t>1</w:t>
            </w:r>
            <w:r>
              <w:rPr>
                <w:rFonts w:eastAsia="方正仿宋_GBK"/>
                <w:sz w:val="32"/>
                <w:szCs w:val="32"/>
              </w:rPr>
              <w:t>号</w:t>
            </w:r>
            <w:r>
              <w:rPr>
                <w:rFonts w:eastAsia="方正仿宋_GBK"/>
                <w:sz w:val="32"/>
                <w:szCs w:val="32"/>
              </w:rPr>
              <w:t xml:space="preserve">  </w:t>
            </w:r>
            <w:r>
              <w:rPr>
                <w:rFonts w:eastAsia="方正仿宋_GBK"/>
                <w:sz w:val="32"/>
                <w:szCs w:val="32"/>
              </w:rPr>
              <w:t>签发人：</w:t>
            </w:r>
            <w:r>
              <w:rPr>
                <w:rFonts w:eastAsia="方正楷体_GBK" w:hint="eastAsia"/>
                <w:sz w:val="32"/>
                <w:szCs w:val="32"/>
              </w:rPr>
              <w:t>魏巍</w:t>
            </w:r>
          </w:p>
        </w:tc>
      </w:tr>
      <w:tr w:rsidR="006E2AB8">
        <w:tc>
          <w:tcPr>
            <w:tcW w:w="5000" w:type="pct"/>
            <w:tcBorders>
              <w:top w:val="nil"/>
              <w:left w:val="nil"/>
              <w:bottom w:val="nil"/>
              <w:right w:val="nil"/>
            </w:tcBorders>
            <w:noWrap/>
            <w:vAlign w:val="center"/>
          </w:tcPr>
          <w:p w:rsidR="006E2AB8" w:rsidRDefault="006E2AB8">
            <w:pPr>
              <w:spacing w:line="580" w:lineRule="exact"/>
              <w:jc w:val="center"/>
              <w:rPr>
                <w:rFonts w:eastAsia="方正仿宋_GBK"/>
              </w:rPr>
            </w:pPr>
          </w:p>
        </w:tc>
      </w:tr>
    </w:tbl>
    <w:p w:rsidR="006E2AB8" w:rsidRDefault="006E2AB8"/>
    <w:p w:rsidR="006E2AB8" w:rsidRDefault="001C5717">
      <w:pPr>
        <w:pStyle w:val="a6"/>
        <w:spacing w:line="56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招商投资促进服务中心</w:t>
      </w:r>
    </w:p>
    <w:p w:rsidR="006E2AB8" w:rsidRDefault="001C5717">
      <w:pPr>
        <w:spacing w:line="56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sz w:val="44"/>
          <w:szCs w:val="44"/>
        </w:rPr>
        <w:t>5</w:t>
      </w:r>
      <w:r>
        <w:rPr>
          <w:rFonts w:eastAsia="方正小标宋_GBK"/>
          <w:sz w:val="44"/>
          <w:szCs w:val="44"/>
        </w:rPr>
        <w:t>年部门预算情况公开的公告</w:t>
      </w:r>
    </w:p>
    <w:p w:rsidR="006E2AB8" w:rsidRDefault="006E2AB8">
      <w:pPr>
        <w:spacing w:line="560" w:lineRule="exact"/>
        <w:jc w:val="center"/>
        <w:rPr>
          <w:rFonts w:eastAsia="方正小标宋_GBK"/>
          <w:sz w:val="44"/>
          <w:szCs w:val="44"/>
        </w:rPr>
      </w:pPr>
    </w:p>
    <w:p w:rsidR="006E2AB8" w:rsidRDefault="001C5717">
      <w:pPr>
        <w:spacing w:line="56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w:t>
      </w:r>
      <w:r>
        <w:rPr>
          <w:rFonts w:eastAsia="方正仿宋_GBK" w:hint="eastAsia"/>
          <w:sz w:val="32"/>
          <w:szCs w:val="32"/>
        </w:rPr>
        <w:t>招商投资促进局</w:t>
      </w:r>
      <w:r>
        <w:rPr>
          <w:rFonts w:eastAsia="方正仿宋_GBK"/>
          <w:sz w:val="32"/>
          <w:szCs w:val="32"/>
        </w:rPr>
        <w:t>《关于批复</w:t>
      </w:r>
      <w:r>
        <w:rPr>
          <w:rFonts w:eastAsia="方正仿宋_GBK"/>
          <w:sz w:val="32"/>
          <w:szCs w:val="32"/>
        </w:rPr>
        <w:t>202</w:t>
      </w:r>
      <w:r>
        <w:rPr>
          <w:rFonts w:eastAsia="方正仿宋_GBK"/>
          <w:sz w:val="32"/>
          <w:szCs w:val="32"/>
        </w:rPr>
        <w:t>5</w:t>
      </w:r>
      <w:r>
        <w:rPr>
          <w:rFonts w:eastAsia="方正仿宋_GBK"/>
          <w:sz w:val="32"/>
          <w:szCs w:val="32"/>
        </w:rPr>
        <w:t>年部门预算的通知》（</w:t>
      </w:r>
      <w:r>
        <w:rPr>
          <w:rFonts w:eastAsia="方正仿宋_GBK" w:hint="eastAsia"/>
          <w:sz w:val="32"/>
          <w:szCs w:val="32"/>
        </w:rPr>
        <w:t>开州</w:t>
      </w:r>
      <w:r>
        <w:rPr>
          <w:rFonts w:eastAsia="方正仿宋_GBK" w:hint="eastAsia"/>
          <w:sz w:val="32"/>
          <w:szCs w:val="32"/>
        </w:rPr>
        <w:t>招投</w:t>
      </w:r>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sz w:val="32"/>
          <w:szCs w:val="32"/>
        </w:rPr>
        <w:t>5</w:t>
      </w:r>
      <w:r>
        <w:rPr>
          <w:rFonts w:eastAsia="方正仿宋_GBK"/>
          <w:sz w:val="32"/>
          <w:szCs w:val="32"/>
        </w:rPr>
        <w:t>〕</w:t>
      </w:r>
      <w:r>
        <w:rPr>
          <w:rFonts w:eastAsia="方正仿宋_GBK" w:hint="eastAsia"/>
          <w:sz w:val="32"/>
          <w:szCs w:val="32"/>
        </w:rPr>
        <w:t>2</w:t>
      </w:r>
      <w:r>
        <w:rPr>
          <w:rFonts w:eastAsia="方正仿宋_GBK"/>
          <w:sz w:val="32"/>
          <w:szCs w:val="32"/>
        </w:rPr>
        <w:t>号）</w:t>
      </w:r>
      <w:r>
        <w:rPr>
          <w:rFonts w:eastAsia="方正仿宋_GBK"/>
          <w:sz w:val="32"/>
          <w:szCs w:val="32"/>
        </w:rPr>
        <w:t>,</w:t>
      </w:r>
      <w:r>
        <w:rPr>
          <w:rFonts w:eastAsia="方正仿宋_GBK"/>
          <w:sz w:val="32"/>
          <w:szCs w:val="32"/>
        </w:rPr>
        <w:t>现将</w:t>
      </w:r>
      <w:r>
        <w:rPr>
          <w:rFonts w:eastAsia="方正仿宋_GBK" w:hint="eastAsia"/>
          <w:sz w:val="32"/>
          <w:szCs w:val="32"/>
        </w:rPr>
        <w:t>重庆市开州区招商投资促进服务中心</w:t>
      </w:r>
      <w:r>
        <w:rPr>
          <w:rFonts w:eastAsia="方正仿宋_GBK"/>
          <w:sz w:val="32"/>
          <w:szCs w:val="32"/>
        </w:rPr>
        <w:t>202</w:t>
      </w:r>
      <w:r>
        <w:rPr>
          <w:rFonts w:eastAsia="方正仿宋_GBK"/>
          <w:sz w:val="32"/>
          <w:szCs w:val="32"/>
        </w:rPr>
        <w:t>5</w:t>
      </w:r>
      <w:r>
        <w:rPr>
          <w:rFonts w:eastAsia="方正仿宋_GBK"/>
          <w:sz w:val="32"/>
          <w:szCs w:val="32"/>
        </w:rPr>
        <w:t>年部门预算批复情况公开如下：</w:t>
      </w:r>
    </w:p>
    <w:p w:rsidR="006E2AB8" w:rsidRDefault="006E2AB8">
      <w:pPr>
        <w:spacing w:line="560" w:lineRule="exact"/>
        <w:jc w:val="center"/>
        <w:rPr>
          <w:rFonts w:eastAsia="方正黑体_GBK"/>
          <w:sz w:val="32"/>
          <w:szCs w:val="32"/>
        </w:rPr>
      </w:pPr>
    </w:p>
    <w:p w:rsidR="006E2AB8" w:rsidRDefault="006E2AB8">
      <w:pPr>
        <w:spacing w:line="560" w:lineRule="exact"/>
        <w:jc w:val="center"/>
        <w:rPr>
          <w:rFonts w:eastAsia="方正黑体_GBK"/>
          <w:sz w:val="32"/>
          <w:szCs w:val="32"/>
        </w:rPr>
      </w:pPr>
    </w:p>
    <w:p w:rsidR="006E2AB8" w:rsidRDefault="006E2AB8">
      <w:pPr>
        <w:spacing w:line="560" w:lineRule="exact"/>
        <w:jc w:val="center"/>
        <w:rPr>
          <w:rFonts w:ascii="方正小标宋_GBK" w:eastAsia="方正小标宋_GBK"/>
          <w:sz w:val="44"/>
          <w:szCs w:val="44"/>
        </w:rPr>
      </w:pPr>
    </w:p>
    <w:p w:rsidR="006E2AB8" w:rsidRDefault="001C5717">
      <w:pPr>
        <w:spacing w:line="560" w:lineRule="exact"/>
        <w:jc w:val="center"/>
        <w:rPr>
          <w:rFonts w:ascii="方正小标宋_GBK" w:eastAsia="方正小标宋_GBK"/>
          <w:sz w:val="44"/>
          <w:szCs w:val="44"/>
        </w:rPr>
      </w:pPr>
      <w:r>
        <w:rPr>
          <w:rFonts w:ascii="方正小标宋_GBK" w:eastAsia="方正小标宋_GBK" w:hint="eastAsia"/>
          <w:sz w:val="44"/>
          <w:szCs w:val="44"/>
        </w:rPr>
        <w:br w:type="page"/>
      </w: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6E2AB8" w:rsidRDefault="006E2AB8">
      <w:pPr>
        <w:spacing w:line="560" w:lineRule="exact"/>
      </w:pPr>
    </w:p>
    <w:p w:rsidR="006E2AB8" w:rsidRDefault="001C5717">
      <w:pPr>
        <w:spacing w:line="56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sz w:val="32"/>
          <w:szCs w:val="32"/>
        </w:rPr>
        <w:t>5</w:t>
      </w:r>
      <w:r>
        <w:rPr>
          <w:rFonts w:eastAsia="方正楷体_GBK"/>
          <w:sz w:val="32"/>
          <w:szCs w:val="32"/>
        </w:rPr>
        <w:t>年部门预算情况说明</w:t>
      </w:r>
    </w:p>
    <w:p w:rsidR="006E2AB8" w:rsidRDefault="006E2AB8">
      <w:pPr>
        <w:spacing w:line="560" w:lineRule="exact"/>
      </w:pPr>
    </w:p>
    <w:p w:rsidR="006E2AB8" w:rsidRDefault="001C5717">
      <w:pPr>
        <w:spacing w:line="560" w:lineRule="exact"/>
        <w:ind w:firstLineChars="200" w:firstLine="640"/>
        <w:rPr>
          <w:rFonts w:eastAsia="方正仿宋_GBK"/>
          <w:sz w:val="32"/>
          <w:szCs w:val="32"/>
        </w:rPr>
      </w:pPr>
      <w:r>
        <w:rPr>
          <w:rFonts w:eastAsia="方正仿宋_GBK"/>
          <w:sz w:val="32"/>
          <w:szCs w:val="32"/>
        </w:rPr>
        <w:t>一、单位基本情况</w:t>
      </w:r>
    </w:p>
    <w:p w:rsidR="006E2AB8" w:rsidRDefault="001C5717">
      <w:pPr>
        <w:spacing w:line="560" w:lineRule="exact"/>
        <w:ind w:firstLineChars="200" w:firstLine="640"/>
        <w:rPr>
          <w:rFonts w:eastAsia="方正仿宋_GBK"/>
          <w:sz w:val="32"/>
          <w:szCs w:val="32"/>
        </w:rPr>
      </w:pPr>
      <w:r>
        <w:rPr>
          <w:rFonts w:eastAsia="方正仿宋_GBK"/>
          <w:sz w:val="32"/>
          <w:szCs w:val="32"/>
        </w:rPr>
        <w:t>二、部门收支总体情况</w:t>
      </w:r>
    </w:p>
    <w:p w:rsidR="006E2AB8" w:rsidRDefault="001C5717">
      <w:pPr>
        <w:spacing w:line="560" w:lineRule="exact"/>
        <w:ind w:firstLineChars="200" w:firstLine="640"/>
        <w:rPr>
          <w:rFonts w:eastAsia="方正仿宋_GBK"/>
          <w:sz w:val="32"/>
          <w:szCs w:val="32"/>
        </w:rPr>
      </w:pPr>
      <w:r>
        <w:rPr>
          <w:rFonts w:eastAsia="方正仿宋_GBK"/>
          <w:sz w:val="32"/>
          <w:szCs w:val="32"/>
        </w:rPr>
        <w:t>三、部门预算情况说明</w:t>
      </w:r>
    </w:p>
    <w:p w:rsidR="006E2AB8" w:rsidRDefault="001C5717">
      <w:pPr>
        <w:spacing w:line="560" w:lineRule="exact"/>
        <w:ind w:firstLineChars="200" w:firstLine="640"/>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6E2AB8" w:rsidRDefault="001C5717">
      <w:pPr>
        <w:spacing w:line="560" w:lineRule="exact"/>
        <w:ind w:firstLineChars="200" w:firstLine="640"/>
        <w:rPr>
          <w:rFonts w:eastAsia="方正仿宋_GBK"/>
          <w:sz w:val="32"/>
          <w:szCs w:val="32"/>
        </w:rPr>
      </w:pPr>
      <w:r>
        <w:rPr>
          <w:rFonts w:eastAsia="方正仿宋_GBK"/>
          <w:sz w:val="32"/>
          <w:szCs w:val="32"/>
        </w:rPr>
        <w:t>五、其他重要事项的情况说明</w:t>
      </w:r>
    </w:p>
    <w:p w:rsidR="006E2AB8" w:rsidRDefault="001C5717">
      <w:pPr>
        <w:spacing w:line="560" w:lineRule="exact"/>
        <w:ind w:firstLineChars="200" w:firstLine="640"/>
        <w:rPr>
          <w:rFonts w:eastAsia="方正仿宋_GBK"/>
          <w:sz w:val="32"/>
          <w:szCs w:val="32"/>
        </w:rPr>
      </w:pPr>
      <w:r>
        <w:rPr>
          <w:rFonts w:eastAsia="方正仿宋_GBK"/>
          <w:sz w:val="32"/>
          <w:szCs w:val="32"/>
        </w:rPr>
        <w:t>六、专业性名词解释</w:t>
      </w:r>
    </w:p>
    <w:p w:rsidR="006E2AB8" w:rsidRDefault="006E2AB8">
      <w:pPr>
        <w:spacing w:line="560" w:lineRule="exact"/>
        <w:rPr>
          <w:rFonts w:eastAsia="方正仿宋_GBK"/>
          <w:sz w:val="32"/>
          <w:szCs w:val="32"/>
        </w:rPr>
      </w:pPr>
    </w:p>
    <w:p w:rsidR="006E2AB8" w:rsidRDefault="001C5717">
      <w:pPr>
        <w:spacing w:line="560" w:lineRule="exact"/>
        <w:jc w:val="center"/>
      </w:pPr>
      <w:r>
        <w:rPr>
          <w:rFonts w:eastAsia="方正楷体_GBK"/>
          <w:sz w:val="32"/>
          <w:szCs w:val="32"/>
        </w:rPr>
        <w:t>第二部分：</w:t>
      </w:r>
      <w:r>
        <w:rPr>
          <w:rFonts w:eastAsia="方正楷体_GBK"/>
          <w:sz w:val="32"/>
          <w:szCs w:val="32"/>
        </w:rPr>
        <w:t>202</w:t>
      </w:r>
      <w:r>
        <w:rPr>
          <w:rFonts w:eastAsia="方正楷体_GBK"/>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6E2AB8" w:rsidRDefault="006E2AB8">
      <w:pPr>
        <w:spacing w:line="560" w:lineRule="exact"/>
      </w:pPr>
    </w:p>
    <w:p w:rsidR="006E2AB8" w:rsidRDefault="001C5717">
      <w:pPr>
        <w:spacing w:line="56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重庆市开州区招商投资促进服务中心收支预算总表</w:t>
      </w:r>
    </w:p>
    <w:p w:rsidR="006E2AB8" w:rsidRDefault="001C5717">
      <w:pPr>
        <w:spacing w:line="56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重庆市开州区招商投资促进服务中心</w:t>
      </w:r>
      <w:r>
        <w:rPr>
          <w:rFonts w:eastAsia="方正仿宋_GBK"/>
          <w:sz w:val="32"/>
          <w:szCs w:val="32"/>
        </w:rPr>
        <w:t>收入总表</w:t>
      </w:r>
    </w:p>
    <w:p w:rsidR="006E2AB8" w:rsidRDefault="001C5717">
      <w:pPr>
        <w:spacing w:line="56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重庆市开州区招商投资促进服务中心本年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6E2AB8" w:rsidRDefault="001C5717">
      <w:pPr>
        <w:spacing w:line="56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重庆市开州区招商投资促进服务中心</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6E2AB8" w:rsidRDefault="001C5717">
      <w:pPr>
        <w:spacing w:line="56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重庆市开州区招商投资促进服务中心本年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6E2AB8" w:rsidRDefault="001C5717">
      <w:pPr>
        <w:spacing w:line="56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重庆市开州区招商投资促进服务中心</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6E2AB8" w:rsidRDefault="001C5717">
      <w:pPr>
        <w:spacing w:line="560" w:lineRule="exact"/>
        <w:ind w:firstLineChars="200" w:firstLine="640"/>
        <w:rPr>
          <w:rFonts w:eastAsia="方正仿宋_GBK"/>
          <w:sz w:val="32"/>
          <w:szCs w:val="32"/>
        </w:rPr>
      </w:pPr>
      <w:r>
        <w:rPr>
          <w:rFonts w:eastAsia="方正仿宋_GBK"/>
          <w:sz w:val="32"/>
          <w:szCs w:val="32"/>
        </w:rPr>
        <w:lastRenderedPageBreak/>
        <w:t>表</w:t>
      </w:r>
      <w:r>
        <w:rPr>
          <w:rFonts w:eastAsia="方正仿宋_GBK"/>
          <w:sz w:val="32"/>
          <w:szCs w:val="32"/>
        </w:rPr>
        <w:t>7</w:t>
      </w:r>
      <w:r>
        <w:rPr>
          <w:rFonts w:eastAsia="方正仿宋_GBK"/>
          <w:sz w:val="32"/>
          <w:szCs w:val="32"/>
        </w:rPr>
        <w:t>、</w:t>
      </w:r>
      <w:r>
        <w:rPr>
          <w:rFonts w:eastAsia="方正仿宋_GBK" w:hint="eastAsia"/>
          <w:sz w:val="32"/>
          <w:szCs w:val="32"/>
        </w:rPr>
        <w:t>重庆市开州区招商投资促进服务中心</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6E2AB8" w:rsidRDefault="001C5717">
      <w:pPr>
        <w:spacing w:line="56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重庆市开州区招商投资促进服务中心</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6E2AB8" w:rsidRDefault="001C5717">
      <w:pPr>
        <w:spacing w:line="56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重庆市开州区招商投资促进服务中心</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6E2AB8" w:rsidRDefault="001C5717">
      <w:pPr>
        <w:spacing w:line="56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重庆市开州区招商投资促进服务中心</w:t>
      </w:r>
      <w:r>
        <w:rPr>
          <w:rFonts w:eastAsia="方正仿宋_GBK"/>
          <w:sz w:val="32"/>
          <w:szCs w:val="32"/>
        </w:rPr>
        <w:t>项目支出表</w:t>
      </w:r>
    </w:p>
    <w:p w:rsidR="006E2AB8" w:rsidRDefault="001C5717">
      <w:pPr>
        <w:spacing w:line="560" w:lineRule="exact"/>
        <w:ind w:firstLineChars="200" w:firstLine="640"/>
        <w:rPr>
          <w:rFonts w:eastAsia="方正仿宋_GBK"/>
          <w:sz w:val="32"/>
          <w:szCs w:val="32"/>
        </w:rPr>
      </w:pPr>
      <w:r>
        <w:rPr>
          <w:rFonts w:eastAsia="方正仿宋_GBK" w:hint="eastAsia"/>
          <w:sz w:val="32"/>
          <w:szCs w:val="32"/>
        </w:rPr>
        <w:t>表</w:t>
      </w:r>
      <w:r>
        <w:rPr>
          <w:rFonts w:eastAsia="方正仿宋_GBK"/>
          <w:sz w:val="32"/>
          <w:szCs w:val="32"/>
        </w:rPr>
        <w:t>11</w:t>
      </w:r>
      <w:r>
        <w:rPr>
          <w:rFonts w:eastAsia="方正仿宋_GBK" w:hint="eastAsia"/>
          <w:sz w:val="32"/>
          <w:szCs w:val="32"/>
        </w:rPr>
        <w:t>、</w:t>
      </w:r>
      <w:r>
        <w:rPr>
          <w:rFonts w:eastAsia="方正仿宋_GBK"/>
          <w:sz w:val="32"/>
          <w:szCs w:val="32"/>
        </w:rPr>
        <w:t>202</w:t>
      </w:r>
      <w:r>
        <w:rPr>
          <w:rFonts w:eastAsia="方正仿宋_GBK"/>
          <w:sz w:val="32"/>
          <w:szCs w:val="32"/>
        </w:rPr>
        <w:t>5</w:t>
      </w:r>
      <w:r>
        <w:rPr>
          <w:rFonts w:eastAsia="方正仿宋_GBK" w:hint="eastAsia"/>
          <w:sz w:val="32"/>
          <w:szCs w:val="32"/>
        </w:rPr>
        <w:t>年重庆市开州区招商投资促进</w:t>
      </w:r>
      <w:r>
        <w:rPr>
          <w:rFonts w:eastAsia="方正仿宋_GBK" w:hint="eastAsia"/>
          <w:sz w:val="32"/>
          <w:szCs w:val="32"/>
        </w:rPr>
        <w:t>服务中心项目绩效目标表</w:t>
      </w:r>
    </w:p>
    <w:p w:rsidR="006E2AB8" w:rsidRDefault="006E2AB8">
      <w:pPr>
        <w:spacing w:line="560" w:lineRule="exact"/>
        <w:rPr>
          <w:rFonts w:eastAsia="方正仿宋_GBK"/>
          <w:sz w:val="32"/>
          <w:szCs w:val="32"/>
        </w:rPr>
      </w:pPr>
    </w:p>
    <w:p w:rsidR="006E2AB8" w:rsidRDefault="006E2AB8">
      <w:pPr>
        <w:spacing w:line="560" w:lineRule="exact"/>
      </w:pPr>
    </w:p>
    <w:p w:rsidR="006E2AB8" w:rsidRDefault="006E2AB8">
      <w:pPr>
        <w:spacing w:line="560" w:lineRule="exact"/>
      </w:pPr>
    </w:p>
    <w:p w:rsidR="006E2AB8" w:rsidRDefault="006E2AB8">
      <w:pPr>
        <w:spacing w:line="560" w:lineRule="exact"/>
      </w:pPr>
    </w:p>
    <w:p w:rsidR="006E2AB8" w:rsidRDefault="006E2AB8">
      <w:pPr>
        <w:spacing w:line="560" w:lineRule="exact"/>
      </w:pPr>
    </w:p>
    <w:p w:rsidR="006E2AB8" w:rsidRDefault="006E2AB8">
      <w:pPr>
        <w:spacing w:line="560" w:lineRule="exact"/>
      </w:pPr>
    </w:p>
    <w:p w:rsidR="006E2AB8" w:rsidRDefault="006E2AB8">
      <w:pPr>
        <w:spacing w:line="560" w:lineRule="exact"/>
      </w:pPr>
    </w:p>
    <w:p w:rsidR="006E2AB8" w:rsidRDefault="001C5717">
      <w:pPr>
        <w:spacing w:line="560" w:lineRule="exact"/>
        <w:jc w:val="center"/>
        <w:rPr>
          <w:rFonts w:eastAsia="方正小标宋_GBK"/>
          <w:sz w:val="44"/>
          <w:szCs w:val="44"/>
        </w:rPr>
      </w:pPr>
      <w:r>
        <w:rPr>
          <w:rFonts w:eastAsia="方正小标宋_GBK"/>
          <w:sz w:val="44"/>
          <w:szCs w:val="44"/>
        </w:rPr>
        <w:br w:type="page"/>
      </w:r>
      <w:r>
        <w:rPr>
          <w:rFonts w:eastAsia="方正小标宋_GBK" w:hint="eastAsia"/>
          <w:sz w:val="44"/>
          <w:szCs w:val="44"/>
        </w:rPr>
        <w:lastRenderedPageBreak/>
        <w:t>第一部分：</w:t>
      </w:r>
      <w:r>
        <w:rPr>
          <w:rFonts w:eastAsia="方正小标宋_GBK"/>
          <w:sz w:val="44"/>
          <w:szCs w:val="44"/>
        </w:rPr>
        <w:t>202</w:t>
      </w:r>
      <w:r>
        <w:rPr>
          <w:rFonts w:eastAsia="方正小标宋_GBK"/>
          <w:sz w:val="44"/>
          <w:szCs w:val="44"/>
        </w:rPr>
        <w:t>5</w:t>
      </w:r>
      <w:r>
        <w:rPr>
          <w:rFonts w:eastAsia="方正小标宋_GBK" w:hint="eastAsia"/>
          <w:sz w:val="44"/>
          <w:szCs w:val="44"/>
        </w:rPr>
        <w:t>年部门预算情况说明</w:t>
      </w:r>
    </w:p>
    <w:p w:rsidR="006E2AB8" w:rsidRDefault="006E2AB8">
      <w:pPr>
        <w:spacing w:line="560" w:lineRule="exact"/>
        <w:ind w:firstLineChars="200" w:firstLine="880"/>
        <w:jc w:val="center"/>
        <w:rPr>
          <w:rFonts w:eastAsia="华文中宋"/>
          <w:sz w:val="44"/>
          <w:szCs w:val="44"/>
        </w:rPr>
      </w:pPr>
    </w:p>
    <w:p w:rsidR="006E2AB8" w:rsidRDefault="001C5717">
      <w:pPr>
        <w:spacing w:line="560" w:lineRule="exact"/>
        <w:ind w:firstLineChars="200" w:firstLine="640"/>
        <w:rPr>
          <w:rFonts w:eastAsia="方正黑体_GBK"/>
          <w:sz w:val="32"/>
        </w:rPr>
      </w:pPr>
      <w:r>
        <w:rPr>
          <w:rFonts w:eastAsia="方正黑体_GBK"/>
          <w:sz w:val="32"/>
        </w:rPr>
        <w:t>一、单位基本情况</w:t>
      </w:r>
    </w:p>
    <w:p w:rsidR="006E2AB8" w:rsidRDefault="001C5717">
      <w:pPr>
        <w:spacing w:line="560" w:lineRule="exact"/>
        <w:ind w:firstLineChars="200" w:firstLine="640"/>
        <w:rPr>
          <w:rFonts w:ascii="方正楷体_GBK" w:eastAsia="方正楷体_GBK"/>
          <w:sz w:val="32"/>
        </w:rPr>
      </w:pPr>
      <w:r>
        <w:rPr>
          <w:rFonts w:ascii="方正楷体_GBK" w:eastAsia="方正楷体_GBK" w:hint="eastAsia"/>
          <w:sz w:val="32"/>
        </w:rPr>
        <w:t>（一）职能职责</w:t>
      </w:r>
    </w:p>
    <w:p w:rsidR="006E2AB8" w:rsidRDefault="001C5717">
      <w:pPr>
        <w:spacing w:line="560" w:lineRule="exact"/>
        <w:ind w:firstLineChars="200" w:firstLine="640"/>
        <w:rPr>
          <w:rFonts w:ascii="方正仿宋_GBK" w:eastAsia="方正仿宋_GBK" w:hAnsi="方正仿宋_GBK" w:cs="方正仿宋_GBK"/>
          <w:color w:val="000000"/>
          <w:sz w:val="32"/>
          <w:szCs w:val="32"/>
        </w:rPr>
      </w:pPr>
      <w:r>
        <w:rPr>
          <w:rFonts w:eastAsia="方正仿宋_GBK" w:hAnsi="方正仿宋_GBK" w:hint="eastAsia"/>
          <w:sz w:val="32"/>
          <w:szCs w:val="32"/>
        </w:rPr>
        <w:t>重庆市开州区招商投资促进</w:t>
      </w:r>
      <w:r>
        <w:rPr>
          <w:rFonts w:eastAsia="方正仿宋_GBK" w:hint="eastAsia"/>
          <w:sz w:val="32"/>
          <w:szCs w:val="32"/>
        </w:rPr>
        <w:t>服务中心</w:t>
      </w:r>
      <w:r>
        <w:rPr>
          <w:rFonts w:ascii="方正仿宋_GBK" w:eastAsia="方正仿宋_GBK" w:hAnsi="方正仿宋_GBK" w:cs="方正仿宋_GBK" w:hint="eastAsia"/>
          <w:color w:val="000000"/>
          <w:sz w:val="32"/>
          <w:szCs w:val="32"/>
        </w:rPr>
        <w:t>的主要职责是：</w:t>
      </w:r>
    </w:p>
    <w:p w:rsidR="006E2AB8" w:rsidRDefault="001C5717">
      <w:pPr>
        <w:spacing w:line="560" w:lineRule="exact"/>
        <w:ind w:firstLineChars="200" w:firstLine="640"/>
        <w:rPr>
          <w:rFonts w:ascii="方正仿宋_GBK" w:eastAsia="方正仿宋_GBK" w:hAnsi="仿宋" w:cs="仿宋"/>
          <w:sz w:val="32"/>
          <w:szCs w:val="32"/>
        </w:rPr>
      </w:pPr>
      <w:r>
        <w:rPr>
          <w:rFonts w:eastAsia="方正仿宋_GBK"/>
          <w:sz w:val="32"/>
          <w:szCs w:val="32"/>
        </w:rPr>
        <w:t>1</w:t>
      </w:r>
      <w:r>
        <w:rPr>
          <w:rFonts w:ascii="方正仿宋_GBK" w:eastAsia="方正仿宋_GBK" w:hAnsi="仿宋" w:cs="仿宋" w:hint="eastAsia"/>
          <w:sz w:val="32"/>
          <w:szCs w:val="32"/>
        </w:rPr>
        <w:t>、</w:t>
      </w:r>
      <w:r>
        <w:rPr>
          <w:rFonts w:ascii="方正仿宋_GBK" w:eastAsia="方正仿宋_GBK" w:hAnsi="仿宋" w:cs="仿宋" w:hint="eastAsia"/>
          <w:sz w:val="32"/>
          <w:szCs w:val="32"/>
        </w:rPr>
        <w:t>负责全区招商引资项目的收集、论证、储备、编报、推介和发布等服务工作，承办境内外招商引资洽谈会、项目推介会等大型招商投资促进活动。</w:t>
      </w:r>
    </w:p>
    <w:p w:rsidR="006E2AB8" w:rsidRDefault="001C5717">
      <w:pPr>
        <w:spacing w:line="560" w:lineRule="exact"/>
        <w:ind w:firstLineChars="200" w:firstLine="640"/>
        <w:rPr>
          <w:rFonts w:ascii="方正仿宋_GBK" w:eastAsia="方正仿宋_GBK" w:hAnsi="仿宋" w:cs="仿宋"/>
          <w:sz w:val="32"/>
          <w:szCs w:val="32"/>
        </w:rPr>
      </w:pPr>
      <w:r>
        <w:rPr>
          <w:rFonts w:eastAsia="方正仿宋_GBK"/>
          <w:sz w:val="32"/>
          <w:szCs w:val="32"/>
        </w:rPr>
        <w:t>2</w:t>
      </w:r>
      <w:r>
        <w:rPr>
          <w:rFonts w:ascii="方正仿宋_GBK" w:eastAsia="方正仿宋_GBK" w:hAnsi="仿宋" w:cs="仿宋" w:hint="eastAsia"/>
          <w:sz w:val="32"/>
          <w:szCs w:val="32"/>
        </w:rPr>
        <w:t>、</w:t>
      </w:r>
      <w:r>
        <w:rPr>
          <w:rFonts w:ascii="方正仿宋_GBK" w:eastAsia="方正仿宋_GBK" w:hAnsi="仿宋" w:cs="仿宋" w:hint="eastAsia"/>
          <w:sz w:val="32"/>
          <w:szCs w:val="32"/>
        </w:rPr>
        <w:t>负责全区招商引资重大项目的宣传、咨询、跟踪、接待、服务；促进项目的签约、履约和开工投产等工作。</w:t>
      </w:r>
    </w:p>
    <w:p w:rsidR="006E2AB8" w:rsidRDefault="001C5717">
      <w:pPr>
        <w:spacing w:line="560" w:lineRule="exact"/>
        <w:ind w:firstLineChars="200" w:firstLine="640"/>
        <w:rPr>
          <w:rFonts w:ascii="方正仿宋_GBK" w:eastAsia="方正仿宋_GBK" w:hAnsi="仿宋" w:cs="仿宋"/>
          <w:sz w:val="32"/>
          <w:szCs w:val="32"/>
        </w:rPr>
      </w:pPr>
      <w:r>
        <w:rPr>
          <w:rFonts w:eastAsia="方正仿宋_GBK"/>
          <w:sz w:val="32"/>
          <w:szCs w:val="32"/>
        </w:rPr>
        <w:t>3</w:t>
      </w:r>
      <w:r>
        <w:rPr>
          <w:rFonts w:ascii="方正仿宋_GBK" w:eastAsia="方正仿宋_GBK" w:hAnsi="仿宋" w:cs="仿宋" w:hint="eastAsia"/>
          <w:sz w:val="32"/>
          <w:szCs w:val="32"/>
        </w:rPr>
        <w:t>、</w:t>
      </w:r>
      <w:r>
        <w:rPr>
          <w:rFonts w:ascii="方正仿宋_GBK" w:eastAsia="方正仿宋_GBK" w:hAnsi="仿宋" w:cs="仿宋" w:hint="eastAsia"/>
          <w:sz w:val="32"/>
          <w:szCs w:val="32"/>
        </w:rPr>
        <w:t>协助招商引资信息数据库的建立、维护和管理。</w:t>
      </w:r>
    </w:p>
    <w:p w:rsidR="006E2AB8" w:rsidRDefault="001C5717">
      <w:pPr>
        <w:spacing w:line="560" w:lineRule="exact"/>
        <w:ind w:firstLineChars="200" w:firstLine="640"/>
        <w:rPr>
          <w:rFonts w:ascii="方正仿宋_GBK" w:eastAsia="方正仿宋_GBK" w:hAnsi="仿宋" w:cs="仿宋"/>
          <w:sz w:val="32"/>
          <w:szCs w:val="32"/>
        </w:rPr>
      </w:pPr>
      <w:r>
        <w:rPr>
          <w:rFonts w:eastAsia="方正仿宋_GBK"/>
          <w:sz w:val="32"/>
          <w:szCs w:val="32"/>
        </w:rPr>
        <w:t>4</w:t>
      </w:r>
      <w:r>
        <w:rPr>
          <w:rFonts w:ascii="方正仿宋_GBK" w:eastAsia="方正仿宋_GBK" w:hAnsi="仿宋" w:cs="仿宋" w:hint="eastAsia"/>
          <w:sz w:val="32"/>
          <w:szCs w:val="32"/>
        </w:rPr>
        <w:t>、</w:t>
      </w:r>
      <w:r>
        <w:rPr>
          <w:rFonts w:ascii="方正仿宋_GBK" w:eastAsia="方正仿宋_GBK" w:hAnsi="仿宋" w:cs="仿宋" w:hint="eastAsia"/>
          <w:sz w:val="32"/>
          <w:szCs w:val="32"/>
        </w:rPr>
        <w:t>协助处理外来投资者的投诉、建议意见的服务工作。</w:t>
      </w:r>
    </w:p>
    <w:p w:rsidR="006E2AB8" w:rsidRDefault="001C5717">
      <w:pPr>
        <w:spacing w:line="560" w:lineRule="exact"/>
        <w:ind w:firstLineChars="200" w:firstLine="640"/>
        <w:rPr>
          <w:rFonts w:ascii="方正仿宋_GBK" w:eastAsia="方正仿宋_GBK" w:hAnsi="仿宋" w:cs="仿宋"/>
          <w:sz w:val="32"/>
          <w:szCs w:val="32"/>
        </w:rPr>
      </w:pPr>
      <w:r>
        <w:rPr>
          <w:rFonts w:eastAsia="方正仿宋_GBK"/>
          <w:sz w:val="32"/>
          <w:szCs w:val="32"/>
        </w:rPr>
        <w:t>5</w:t>
      </w:r>
      <w:r>
        <w:rPr>
          <w:rFonts w:ascii="方正仿宋_GBK" w:eastAsia="方正仿宋_GBK" w:hAnsi="仿宋" w:cs="仿宋" w:hint="eastAsia"/>
          <w:sz w:val="32"/>
          <w:szCs w:val="32"/>
        </w:rPr>
        <w:t>、</w:t>
      </w:r>
      <w:r>
        <w:rPr>
          <w:rFonts w:ascii="方正仿宋_GBK" w:eastAsia="方正仿宋_GBK" w:hAnsi="仿宋" w:cs="仿宋" w:hint="eastAsia"/>
          <w:sz w:val="32"/>
          <w:szCs w:val="32"/>
        </w:rPr>
        <w:t>负责区外乡情联络服务工作。</w:t>
      </w:r>
    </w:p>
    <w:p w:rsidR="006E2AB8" w:rsidRDefault="001C5717">
      <w:pPr>
        <w:spacing w:line="560" w:lineRule="exact"/>
        <w:ind w:firstLineChars="200" w:firstLine="640"/>
        <w:rPr>
          <w:rFonts w:ascii="方正仿宋_GBK" w:eastAsia="方正仿宋_GBK" w:hAnsi="仿宋" w:cs="仿宋"/>
          <w:sz w:val="32"/>
          <w:szCs w:val="32"/>
        </w:rPr>
      </w:pPr>
      <w:r>
        <w:rPr>
          <w:rFonts w:eastAsia="方正仿宋_GBK"/>
          <w:sz w:val="32"/>
          <w:szCs w:val="32"/>
        </w:rPr>
        <w:t>6</w:t>
      </w:r>
      <w:r>
        <w:rPr>
          <w:rFonts w:ascii="方正仿宋_GBK" w:eastAsia="方正仿宋_GBK" w:hAnsi="仿宋" w:cs="仿宋" w:hint="eastAsia"/>
          <w:sz w:val="32"/>
          <w:szCs w:val="32"/>
        </w:rPr>
        <w:t>、</w:t>
      </w:r>
      <w:r>
        <w:rPr>
          <w:rFonts w:ascii="方正仿宋_GBK" w:eastAsia="方正仿宋_GBK" w:hAnsi="仿宋" w:cs="仿宋" w:hint="eastAsia"/>
          <w:sz w:val="32"/>
          <w:szCs w:val="32"/>
        </w:rPr>
        <w:t>负责招商引资人才队伍的培训工作。</w:t>
      </w:r>
    </w:p>
    <w:p w:rsidR="006E2AB8" w:rsidRDefault="001C5717">
      <w:pPr>
        <w:pStyle w:val="af0"/>
        <w:tabs>
          <w:tab w:val="center" w:pos="4153"/>
          <w:tab w:val="left" w:pos="7275"/>
        </w:tabs>
        <w:spacing w:line="560" w:lineRule="exact"/>
        <w:ind w:firstLine="640"/>
        <w:jc w:val="left"/>
        <w:rPr>
          <w:rFonts w:ascii="方正楷体_GBK" w:eastAsia="方正楷体_GBK" w:hAnsi="Times New Roman"/>
          <w:sz w:val="32"/>
        </w:rPr>
      </w:pPr>
      <w:r>
        <w:rPr>
          <w:rFonts w:ascii="方正楷体_GBK" w:eastAsia="方正楷体_GBK" w:hAnsi="Times New Roman" w:hint="eastAsia"/>
          <w:sz w:val="32"/>
        </w:rPr>
        <w:t>（二）单位构成</w:t>
      </w:r>
    </w:p>
    <w:p w:rsidR="006E2AB8" w:rsidRDefault="001C5717">
      <w:pPr>
        <w:spacing w:line="560" w:lineRule="exact"/>
        <w:ind w:firstLineChars="200" w:firstLine="640"/>
        <w:rPr>
          <w:rFonts w:ascii="方正仿宋_GBK" w:eastAsia="方正仿宋_GBK" w:hAnsi="仿宋" w:cs="仿宋"/>
          <w:sz w:val="32"/>
          <w:szCs w:val="32"/>
        </w:rPr>
      </w:pPr>
      <w:r>
        <w:rPr>
          <w:rFonts w:eastAsia="方正仿宋_GBK" w:hAnsi="方正仿宋_GBK" w:hint="eastAsia"/>
          <w:sz w:val="32"/>
          <w:szCs w:val="32"/>
        </w:rPr>
        <w:t>重庆市开州区招商投资促进</w:t>
      </w:r>
      <w:r>
        <w:rPr>
          <w:rFonts w:ascii="方正仿宋_GBK" w:eastAsia="方正仿宋_GBK" w:hint="eastAsia"/>
          <w:sz w:val="32"/>
          <w:szCs w:val="32"/>
        </w:rPr>
        <w:t>服务中心</w:t>
      </w:r>
      <w:r>
        <w:rPr>
          <w:rFonts w:ascii="方正仿宋_GBK" w:eastAsia="方正仿宋_GBK" w:hAnsi="仿宋" w:cs="仿宋" w:hint="eastAsia"/>
          <w:sz w:val="32"/>
          <w:szCs w:val="32"/>
        </w:rPr>
        <w:t>属于二级预算单位，主管部门为重庆市开州区招商投资促进局</w:t>
      </w:r>
      <w:r>
        <w:rPr>
          <w:rFonts w:ascii="方正仿宋_GBK" w:eastAsia="方正仿宋_GBK" w:hAnsi="仿宋_GB2312" w:cs="仿宋_GB2312" w:hint="eastAsia"/>
          <w:sz w:val="32"/>
        </w:rPr>
        <w:t>。</w:t>
      </w:r>
    </w:p>
    <w:p w:rsidR="006E2AB8" w:rsidRDefault="001C5717">
      <w:pPr>
        <w:spacing w:line="560" w:lineRule="exact"/>
        <w:ind w:firstLineChars="200" w:firstLine="640"/>
        <w:rPr>
          <w:rFonts w:eastAsia="方正仿宋_GBK"/>
          <w:sz w:val="32"/>
        </w:rPr>
      </w:pPr>
      <w:r>
        <w:rPr>
          <w:rFonts w:eastAsia="方正黑体_GBK"/>
          <w:sz w:val="32"/>
        </w:rPr>
        <w:t>二、部门收支总体情况</w:t>
      </w:r>
    </w:p>
    <w:p w:rsidR="006E2AB8" w:rsidRDefault="001C5717">
      <w:pPr>
        <w:spacing w:line="560" w:lineRule="exact"/>
        <w:ind w:firstLineChars="200" w:firstLine="640"/>
        <w:rPr>
          <w:rFonts w:eastAsia="方正仿宋_GBK"/>
          <w:sz w:val="32"/>
        </w:rPr>
      </w:pPr>
      <w:r>
        <w:rPr>
          <w:rFonts w:ascii="方正楷体_GBK" w:eastAsia="方正楷体_GBK" w:hint="eastAsia"/>
          <w:sz w:val="32"/>
        </w:rPr>
        <w:t>（一）收入预算：</w:t>
      </w:r>
      <w:r>
        <w:rPr>
          <w:rFonts w:eastAsia="方正仿宋_GBK"/>
          <w:sz w:val="32"/>
        </w:rPr>
        <w:t>202</w:t>
      </w:r>
      <w:r>
        <w:rPr>
          <w:rFonts w:eastAsia="方正仿宋_GBK"/>
          <w:sz w:val="32"/>
        </w:rPr>
        <w:t>5</w:t>
      </w:r>
      <w:r>
        <w:rPr>
          <w:rFonts w:eastAsia="方正仿宋_GBK"/>
          <w:sz w:val="32"/>
        </w:rPr>
        <w:t>年年初预算数</w:t>
      </w:r>
      <w:r>
        <w:rPr>
          <w:rFonts w:eastAsia="方正仿宋_GBK"/>
          <w:sz w:val="32"/>
        </w:rPr>
        <w:t>204</w:t>
      </w:r>
      <w:r>
        <w:rPr>
          <w:rFonts w:eastAsia="方正仿宋_GBK" w:hint="eastAsia"/>
          <w:sz w:val="32"/>
        </w:rPr>
        <w:t>.</w:t>
      </w:r>
      <w:r>
        <w:rPr>
          <w:rFonts w:eastAsia="方正仿宋_GBK"/>
          <w:sz w:val="32"/>
        </w:rPr>
        <w:t>74</w:t>
      </w:r>
      <w:r>
        <w:rPr>
          <w:rFonts w:eastAsia="方正仿宋_GBK"/>
          <w:sz w:val="32"/>
        </w:rPr>
        <w:t>万元，其中：一般公共预算拨款</w:t>
      </w:r>
      <w:r>
        <w:rPr>
          <w:rFonts w:eastAsia="方正仿宋_GBK"/>
          <w:sz w:val="32"/>
        </w:rPr>
        <w:t>204</w:t>
      </w:r>
      <w:r>
        <w:rPr>
          <w:rFonts w:eastAsia="方正仿宋_GBK" w:hint="eastAsia"/>
          <w:sz w:val="32"/>
        </w:rPr>
        <w:t>.</w:t>
      </w:r>
      <w:r>
        <w:rPr>
          <w:rFonts w:eastAsia="方正仿宋_GBK"/>
          <w:sz w:val="32"/>
        </w:rPr>
        <w:t>74</w:t>
      </w:r>
      <w:r>
        <w:rPr>
          <w:rFonts w:eastAsia="方正仿宋_GBK"/>
          <w:sz w:val="32"/>
        </w:rPr>
        <w:t>万元，政府性基金预算拨款</w:t>
      </w:r>
      <w:r>
        <w:rPr>
          <w:rFonts w:eastAsia="方正仿宋_GBK"/>
          <w:sz w:val="32"/>
        </w:rPr>
        <w:t xml:space="preserve"> </w:t>
      </w:r>
      <w:r>
        <w:rPr>
          <w:rFonts w:eastAsia="方正仿宋_GBK"/>
          <w:sz w:val="32"/>
        </w:rPr>
        <w:t>0</w:t>
      </w:r>
      <w:r>
        <w:rPr>
          <w:rFonts w:eastAsia="方正仿宋_GBK"/>
          <w:sz w:val="32"/>
        </w:rPr>
        <w:t>万元，国有资本经营预算收入</w:t>
      </w:r>
      <w:r>
        <w:rPr>
          <w:rFonts w:eastAsia="方正仿宋_GBK"/>
          <w:sz w:val="32"/>
        </w:rPr>
        <w:t xml:space="preserve"> </w:t>
      </w:r>
      <w:r>
        <w:rPr>
          <w:rFonts w:eastAsia="方正仿宋_GBK"/>
          <w:sz w:val="32"/>
        </w:rPr>
        <w:t>0</w:t>
      </w:r>
      <w:r>
        <w:rPr>
          <w:rFonts w:eastAsia="方正仿宋_GBK"/>
          <w:sz w:val="32"/>
        </w:rPr>
        <w:t>万元，事业收入</w:t>
      </w:r>
      <w:r>
        <w:rPr>
          <w:rFonts w:eastAsia="方正仿宋_GBK"/>
          <w:sz w:val="32"/>
        </w:rPr>
        <w:t xml:space="preserve"> </w:t>
      </w:r>
      <w:r>
        <w:rPr>
          <w:rFonts w:eastAsia="方正仿宋_GBK"/>
          <w:sz w:val="32"/>
        </w:rPr>
        <w:t>0</w:t>
      </w:r>
      <w:r>
        <w:rPr>
          <w:rFonts w:eastAsia="方正仿宋_GBK"/>
          <w:sz w:val="32"/>
        </w:rPr>
        <w:t>万元，事业单位经营收入</w:t>
      </w:r>
      <w:r>
        <w:rPr>
          <w:rFonts w:eastAsia="方正仿宋_GBK"/>
          <w:sz w:val="32"/>
        </w:rPr>
        <w:t xml:space="preserve"> </w:t>
      </w:r>
      <w:r>
        <w:rPr>
          <w:rFonts w:eastAsia="方正仿宋_GBK"/>
          <w:sz w:val="32"/>
        </w:rPr>
        <w:t>0</w:t>
      </w:r>
      <w:r>
        <w:rPr>
          <w:rFonts w:eastAsia="方正仿宋_GBK"/>
          <w:sz w:val="32"/>
        </w:rPr>
        <w:t>万元，其他收入</w:t>
      </w:r>
      <w:r>
        <w:rPr>
          <w:rFonts w:eastAsia="方正仿宋_GBK"/>
          <w:sz w:val="32"/>
        </w:rPr>
        <w:t>0</w:t>
      </w:r>
      <w:r>
        <w:rPr>
          <w:rFonts w:eastAsia="方正仿宋_GBK"/>
          <w:sz w:val="32"/>
        </w:rPr>
        <w:t xml:space="preserve"> </w:t>
      </w:r>
      <w:r>
        <w:rPr>
          <w:rFonts w:eastAsia="方正仿宋_GBK"/>
          <w:sz w:val="32"/>
        </w:rPr>
        <w:t>万元。</w:t>
      </w:r>
      <w:r>
        <w:rPr>
          <w:rFonts w:eastAsia="方正仿宋_GBK"/>
          <w:sz w:val="32"/>
        </w:rPr>
        <w:t>收入较</w:t>
      </w:r>
      <w:r>
        <w:rPr>
          <w:rFonts w:eastAsia="方正仿宋_GBK"/>
          <w:sz w:val="32"/>
        </w:rPr>
        <w:t>2024</w:t>
      </w:r>
      <w:r>
        <w:rPr>
          <w:rFonts w:eastAsia="方正仿宋_GBK"/>
          <w:sz w:val="32"/>
        </w:rPr>
        <w:t>年增加</w:t>
      </w:r>
      <w:r>
        <w:rPr>
          <w:rFonts w:eastAsia="方正仿宋_GBK"/>
          <w:sz w:val="32"/>
        </w:rPr>
        <w:t>2</w:t>
      </w:r>
      <w:r>
        <w:rPr>
          <w:rFonts w:eastAsia="方正仿宋_GBK" w:hint="eastAsia"/>
          <w:sz w:val="32"/>
        </w:rPr>
        <w:t>.</w:t>
      </w:r>
      <w:r>
        <w:rPr>
          <w:rFonts w:eastAsia="方正仿宋_GBK"/>
          <w:sz w:val="32"/>
        </w:rPr>
        <w:t>75</w:t>
      </w:r>
      <w:r>
        <w:rPr>
          <w:rFonts w:eastAsia="方正仿宋_GBK"/>
          <w:sz w:val="32"/>
        </w:rPr>
        <w:t>万元，</w:t>
      </w:r>
      <w:r>
        <w:rPr>
          <w:rFonts w:eastAsia="方正仿宋_GBK" w:hint="eastAsia"/>
          <w:sz w:val="32"/>
        </w:rPr>
        <w:t>基本持平。</w:t>
      </w:r>
    </w:p>
    <w:p w:rsidR="006E2AB8" w:rsidRDefault="001C5717">
      <w:pPr>
        <w:spacing w:line="560" w:lineRule="exact"/>
        <w:ind w:firstLineChars="200" w:firstLine="640"/>
        <w:rPr>
          <w:rFonts w:eastAsia="方正仿宋_GBK"/>
          <w:sz w:val="32"/>
        </w:rPr>
      </w:pPr>
      <w:r>
        <w:rPr>
          <w:rFonts w:ascii="方正楷体_GBK" w:eastAsia="方正楷体_GBK" w:hint="eastAsia"/>
          <w:sz w:val="32"/>
        </w:rPr>
        <w:t>（二）支出预算：</w:t>
      </w:r>
      <w:r>
        <w:rPr>
          <w:rFonts w:eastAsia="方正仿宋_GBK"/>
          <w:sz w:val="32"/>
        </w:rPr>
        <w:t>202</w:t>
      </w:r>
      <w:r>
        <w:rPr>
          <w:rFonts w:eastAsia="方正仿宋_GBK"/>
          <w:sz w:val="32"/>
        </w:rPr>
        <w:t>5</w:t>
      </w:r>
      <w:r>
        <w:rPr>
          <w:rFonts w:eastAsia="方正仿宋_GBK"/>
          <w:sz w:val="32"/>
        </w:rPr>
        <w:t>年年初预算数</w:t>
      </w:r>
      <w:r>
        <w:rPr>
          <w:rFonts w:eastAsia="方正仿宋_GBK"/>
          <w:sz w:val="32"/>
        </w:rPr>
        <w:t>204</w:t>
      </w:r>
      <w:r>
        <w:rPr>
          <w:rFonts w:eastAsia="方正仿宋_GBK" w:hint="eastAsia"/>
          <w:sz w:val="32"/>
        </w:rPr>
        <w:t>.</w:t>
      </w:r>
      <w:r>
        <w:rPr>
          <w:rFonts w:eastAsia="方正仿宋_GBK"/>
          <w:sz w:val="32"/>
        </w:rPr>
        <w:t>74</w:t>
      </w:r>
      <w:r>
        <w:rPr>
          <w:rFonts w:eastAsia="方正仿宋_GBK"/>
          <w:sz w:val="32"/>
        </w:rPr>
        <w:t>万元，其中：一般公共服务支出预算</w:t>
      </w:r>
      <w:r>
        <w:rPr>
          <w:rFonts w:eastAsia="方正仿宋_GBK"/>
          <w:sz w:val="32"/>
        </w:rPr>
        <w:t>161</w:t>
      </w:r>
      <w:r>
        <w:rPr>
          <w:rFonts w:eastAsia="方正仿宋_GBK" w:hint="eastAsia"/>
          <w:sz w:val="32"/>
        </w:rPr>
        <w:t>.</w:t>
      </w:r>
      <w:r>
        <w:rPr>
          <w:rFonts w:eastAsia="方正仿宋_GBK"/>
          <w:sz w:val="32"/>
        </w:rPr>
        <w:t>97</w:t>
      </w:r>
      <w:r>
        <w:rPr>
          <w:rFonts w:eastAsia="方正仿宋_GBK"/>
          <w:sz w:val="32"/>
        </w:rPr>
        <w:t>万元，教育支出预算</w:t>
      </w:r>
      <w:r>
        <w:rPr>
          <w:rFonts w:eastAsia="方正仿宋_GBK"/>
          <w:sz w:val="32"/>
        </w:rPr>
        <w:t xml:space="preserve"> </w:t>
      </w:r>
      <w:r>
        <w:rPr>
          <w:rFonts w:eastAsia="方正仿宋_GBK"/>
          <w:sz w:val="32"/>
        </w:rPr>
        <w:t>0</w:t>
      </w:r>
      <w:r>
        <w:rPr>
          <w:rFonts w:eastAsia="方正仿宋_GBK"/>
          <w:sz w:val="32"/>
        </w:rPr>
        <w:t>万元，社会保障和就业支出预算</w:t>
      </w:r>
      <w:r>
        <w:rPr>
          <w:rFonts w:eastAsia="方正仿宋_GBK"/>
          <w:sz w:val="32"/>
        </w:rPr>
        <w:t>22</w:t>
      </w:r>
      <w:r>
        <w:rPr>
          <w:rFonts w:eastAsia="方正仿宋_GBK" w:hint="eastAsia"/>
          <w:sz w:val="32"/>
        </w:rPr>
        <w:t>.</w:t>
      </w:r>
      <w:r>
        <w:rPr>
          <w:rFonts w:eastAsia="方正仿宋_GBK"/>
          <w:sz w:val="32"/>
        </w:rPr>
        <w:t>48</w:t>
      </w:r>
      <w:r>
        <w:rPr>
          <w:rFonts w:eastAsia="方正仿宋_GBK"/>
          <w:sz w:val="32"/>
        </w:rPr>
        <w:t>万元，卫生健康支出预算</w:t>
      </w:r>
      <w:r>
        <w:rPr>
          <w:rFonts w:eastAsia="方正仿宋_GBK"/>
          <w:sz w:val="32"/>
        </w:rPr>
        <w:t xml:space="preserve"> </w:t>
      </w:r>
      <w:r>
        <w:rPr>
          <w:rFonts w:eastAsia="方正仿宋_GBK"/>
          <w:sz w:val="32"/>
        </w:rPr>
        <w:t>10</w:t>
      </w:r>
      <w:r>
        <w:rPr>
          <w:rFonts w:eastAsia="方正仿宋_GBK" w:hint="eastAsia"/>
          <w:sz w:val="32"/>
        </w:rPr>
        <w:t>.</w:t>
      </w:r>
      <w:r>
        <w:rPr>
          <w:rFonts w:eastAsia="方正仿宋_GBK"/>
          <w:sz w:val="32"/>
        </w:rPr>
        <w:t>2</w:t>
      </w:r>
      <w:r>
        <w:rPr>
          <w:rFonts w:eastAsia="方正仿宋_GBK"/>
          <w:sz w:val="32"/>
        </w:rPr>
        <w:t>万元，住房保障支出预算</w:t>
      </w:r>
      <w:r>
        <w:rPr>
          <w:rFonts w:eastAsia="方正仿宋_GBK"/>
          <w:sz w:val="32"/>
        </w:rPr>
        <w:t>10</w:t>
      </w:r>
      <w:r>
        <w:rPr>
          <w:rFonts w:eastAsia="方正仿宋_GBK" w:hint="eastAsia"/>
          <w:sz w:val="32"/>
        </w:rPr>
        <w:t>.</w:t>
      </w:r>
      <w:r>
        <w:rPr>
          <w:rFonts w:eastAsia="方正仿宋_GBK"/>
          <w:sz w:val="32"/>
        </w:rPr>
        <w:t>09</w:t>
      </w:r>
      <w:r>
        <w:rPr>
          <w:rFonts w:eastAsia="方正仿宋_GBK"/>
          <w:sz w:val="32"/>
        </w:rPr>
        <w:t>万元</w:t>
      </w:r>
      <w:r>
        <w:rPr>
          <w:rFonts w:eastAsia="方正仿宋_GBK" w:hint="eastAsia"/>
          <w:sz w:val="32"/>
        </w:rPr>
        <w:t>。</w:t>
      </w:r>
      <w:r>
        <w:rPr>
          <w:rFonts w:eastAsia="方正仿宋_GBK" w:hint="eastAsia"/>
          <w:sz w:val="32"/>
        </w:rPr>
        <w:t>支出</w:t>
      </w:r>
      <w:r>
        <w:rPr>
          <w:rFonts w:eastAsia="方正仿宋_GBK"/>
          <w:sz w:val="32"/>
        </w:rPr>
        <w:t>较</w:t>
      </w:r>
      <w:r>
        <w:rPr>
          <w:rFonts w:eastAsia="方正仿宋_GBK"/>
          <w:sz w:val="32"/>
        </w:rPr>
        <w:t>2024</w:t>
      </w:r>
      <w:r>
        <w:rPr>
          <w:rFonts w:eastAsia="方正仿宋_GBK"/>
          <w:sz w:val="32"/>
        </w:rPr>
        <w:t>年增加</w:t>
      </w:r>
      <w:r>
        <w:rPr>
          <w:rFonts w:eastAsia="方正仿宋_GBK"/>
          <w:sz w:val="32"/>
        </w:rPr>
        <w:t>2</w:t>
      </w:r>
      <w:r>
        <w:rPr>
          <w:rFonts w:eastAsia="方正仿宋_GBK" w:hint="eastAsia"/>
          <w:sz w:val="32"/>
        </w:rPr>
        <w:t>.</w:t>
      </w:r>
      <w:r>
        <w:rPr>
          <w:rFonts w:eastAsia="方正仿宋_GBK"/>
          <w:sz w:val="32"/>
        </w:rPr>
        <w:t>75</w:t>
      </w:r>
      <w:r>
        <w:rPr>
          <w:rFonts w:eastAsia="方正仿宋_GBK"/>
          <w:sz w:val="32"/>
        </w:rPr>
        <w:t>万元，</w:t>
      </w:r>
      <w:r>
        <w:rPr>
          <w:rFonts w:eastAsia="方正仿宋_GBK" w:hint="eastAsia"/>
          <w:sz w:val="32"/>
        </w:rPr>
        <w:t>基本持平。</w:t>
      </w:r>
    </w:p>
    <w:p w:rsidR="006E2AB8" w:rsidRDefault="001C5717">
      <w:pPr>
        <w:spacing w:line="560" w:lineRule="exact"/>
        <w:ind w:firstLineChars="200" w:firstLine="640"/>
        <w:rPr>
          <w:rFonts w:eastAsia="方正黑体_GBK"/>
          <w:sz w:val="32"/>
        </w:rPr>
      </w:pPr>
      <w:r>
        <w:rPr>
          <w:rFonts w:eastAsia="方正黑体_GBK"/>
          <w:sz w:val="32"/>
        </w:rPr>
        <w:t>三、部门预算情况说明</w:t>
      </w:r>
    </w:p>
    <w:p w:rsidR="006E2AB8" w:rsidRDefault="001C5717">
      <w:pPr>
        <w:spacing w:line="560" w:lineRule="exact"/>
        <w:ind w:firstLineChars="200" w:firstLine="640"/>
        <w:rPr>
          <w:rFonts w:eastAsia="方正仿宋_GBK"/>
          <w:sz w:val="32"/>
        </w:rPr>
      </w:pPr>
      <w:r>
        <w:rPr>
          <w:rFonts w:eastAsia="方正仿宋_GBK"/>
          <w:sz w:val="32"/>
        </w:rPr>
        <w:t>202</w:t>
      </w:r>
      <w:r>
        <w:rPr>
          <w:rFonts w:eastAsia="方正仿宋_GBK"/>
          <w:sz w:val="32"/>
        </w:rPr>
        <w:t>5</w:t>
      </w:r>
      <w:r>
        <w:rPr>
          <w:rFonts w:eastAsia="方正仿宋_GBK"/>
          <w:sz w:val="32"/>
        </w:rPr>
        <w:t>年一般公共预算财政拨款收入</w:t>
      </w:r>
      <w:r>
        <w:rPr>
          <w:rFonts w:eastAsia="方正仿宋_GBK"/>
          <w:sz w:val="32"/>
        </w:rPr>
        <w:t>204</w:t>
      </w:r>
      <w:r>
        <w:rPr>
          <w:rFonts w:eastAsia="方正仿宋_GBK" w:hint="eastAsia"/>
          <w:sz w:val="32"/>
        </w:rPr>
        <w:t>.</w:t>
      </w:r>
      <w:r>
        <w:rPr>
          <w:rFonts w:eastAsia="方正仿宋_GBK"/>
          <w:sz w:val="32"/>
        </w:rPr>
        <w:t>74</w:t>
      </w:r>
      <w:r>
        <w:rPr>
          <w:rFonts w:eastAsia="方正仿宋_GBK"/>
          <w:sz w:val="32"/>
        </w:rPr>
        <w:t>万元，一般公共预算财政拨款支出</w:t>
      </w:r>
      <w:r>
        <w:rPr>
          <w:rFonts w:eastAsia="方正仿宋_GBK"/>
          <w:sz w:val="32"/>
        </w:rPr>
        <w:t>204</w:t>
      </w:r>
      <w:r>
        <w:rPr>
          <w:rFonts w:eastAsia="方正仿宋_GBK" w:hint="eastAsia"/>
          <w:sz w:val="32"/>
        </w:rPr>
        <w:t>.</w:t>
      </w:r>
      <w:r>
        <w:rPr>
          <w:rFonts w:eastAsia="方正仿宋_GBK"/>
          <w:sz w:val="32"/>
        </w:rPr>
        <w:t>74</w:t>
      </w:r>
      <w:r>
        <w:rPr>
          <w:rFonts w:eastAsia="方正仿宋_GBK"/>
          <w:sz w:val="32"/>
        </w:rPr>
        <w:t xml:space="preserve"> </w:t>
      </w:r>
      <w:r>
        <w:rPr>
          <w:rFonts w:eastAsia="方正仿宋_GBK"/>
          <w:sz w:val="32"/>
        </w:rPr>
        <w:t>万元</w:t>
      </w:r>
      <w:r>
        <w:rPr>
          <w:rFonts w:eastAsia="方正仿宋_GBK" w:hint="eastAsia"/>
          <w:sz w:val="32"/>
        </w:rPr>
        <w:t>，</w:t>
      </w:r>
      <w:r>
        <w:rPr>
          <w:rFonts w:eastAsia="方正仿宋_GBK" w:hint="eastAsia"/>
          <w:sz w:val="32"/>
        </w:rPr>
        <w:t>较</w:t>
      </w:r>
      <w:r>
        <w:rPr>
          <w:rFonts w:eastAsia="方正仿宋_GBK"/>
          <w:sz w:val="32"/>
        </w:rPr>
        <w:t>2024</w:t>
      </w:r>
      <w:r>
        <w:rPr>
          <w:rFonts w:eastAsia="方正仿宋_GBK" w:hint="eastAsia"/>
          <w:sz w:val="32"/>
        </w:rPr>
        <w:t>年增加</w:t>
      </w:r>
      <w:r>
        <w:rPr>
          <w:rFonts w:eastAsia="方正仿宋_GBK"/>
          <w:sz w:val="32"/>
        </w:rPr>
        <w:t>2</w:t>
      </w:r>
      <w:r>
        <w:rPr>
          <w:rFonts w:eastAsia="方正仿宋_GBK" w:hint="eastAsia"/>
          <w:sz w:val="32"/>
        </w:rPr>
        <w:t>.</w:t>
      </w:r>
      <w:r>
        <w:rPr>
          <w:rFonts w:eastAsia="方正仿宋_GBK"/>
          <w:sz w:val="32"/>
        </w:rPr>
        <w:t>75</w:t>
      </w:r>
      <w:r>
        <w:rPr>
          <w:rFonts w:eastAsia="方正仿宋_GBK" w:hint="eastAsia"/>
          <w:sz w:val="32"/>
        </w:rPr>
        <w:t>万元，基本持平。</w:t>
      </w:r>
    </w:p>
    <w:p w:rsidR="006E2AB8" w:rsidRDefault="001C5717" w:rsidP="001C5717">
      <w:pPr>
        <w:pStyle w:val="a1"/>
        <w:ind w:firstLine="640"/>
      </w:pPr>
      <w:r>
        <w:rPr>
          <w:rFonts w:eastAsia="方正仿宋_GBK"/>
          <w:sz w:val="32"/>
        </w:rPr>
        <w:t>202</w:t>
      </w:r>
      <w:r>
        <w:rPr>
          <w:rFonts w:eastAsia="方正仿宋_GBK"/>
          <w:sz w:val="32"/>
        </w:rPr>
        <w:t>5</w:t>
      </w:r>
      <w:r>
        <w:rPr>
          <w:rFonts w:eastAsia="方正仿宋_GBK"/>
          <w:sz w:val="32"/>
        </w:rPr>
        <w:t>年重庆市开州区招商投资促进</w:t>
      </w:r>
      <w:r>
        <w:rPr>
          <w:rFonts w:eastAsia="方正仿宋_GBK" w:hint="eastAsia"/>
          <w:sz w:val="32"/>
        </w:rPr>
        <w:t>服务中心</w:t>
      </w:r>
      <w:r>
        <w:rPr>
          <w:rFonts w:eastAsia="方正仿宋_GBK"/>
          <w:sz w:val="32"/>
        </w:rPr>
        <w:t>无使用政府性基金预算拨款安排的支出。</w:t>
      </w:r>
    </w:p>
    <w:p w:rsidR="006E2AB8" w:rsidRDefault="001C5717">
      <w:pPr>
        <w:spacing w:line="560" w:lineRule="exact"/>
        <w:ind w:firstLineChars="200" w:firstLine="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6E2AB8" w:rsidRDefault="001C5717">
      <w:pPr>
        <w:spacing w:line="560" w:lineRule="exact"/>
        <w:ind w:firstLine="600"/>
        <w:rPr>
          <w:rFonts w:eastAsia="方正仿宋_GBK"/>
          <w:sz w:val="32"/>
        </w:rPr>
      </w:pPr>
      <w:r>
        <w:rPr>
          <w:rFonts w:eastAsia="方正仿宋_GBK"/>
          <w:sz w:val="32"/>
        </w:rPr>
        <w:t>202</w:t>
      </w:r>
      <w:r>
        <w:rPr>
          <w:rFonts w:eastAsia="方正仿宋_GBK"/>
          <w:sz w:val="32"/>
        </w:rPr>
        <w:t>5</w:t>
      </w:r>
      <w:r>
        <w:rPr>
          <w:rFonts w:eastAsia="方正仿宋_GBK"/>
          <w:sz w:val="32"/>
        </w:rPr>
        <w:t>年</w:t>
      </w:r>
      <w:r>
        <w:rPr>
          <w:rFonts w:eastAsia="方正仿宋_GBK" w:hint="eastAsia"/>
          <w:sz w:val="32"/>
        </w:rPr>
        <w:t>重庆市</w:t>
      </w:r>
      <w:r>
        <w:rPr>
          <w:rFonts w:ascii="方正仿宋_GBK" w:eastAsia="方正仿宋_GBK" w:hAnsi="仿宋_GB2312" w:cs="仿宋_GB2312" w:hint="eastAsia"/>
          <w:sz w:val="32"/>
        </w:rPr>
        <w:t>开州区招商投资促进服务中心无</w:t>
      </w:r>
      <w:r>
        <w:rPr>
          <w:rFonts w:ascii="方正仿宋_GBK" w:eastAsia="方正仿宋_GBK" w:hint="eastAsia"/>
          <w:sz w:val="32"/>
        </w:rPr>
        <w:t>“三公”经</w:t>
      </w:r>
      <w:r>
        <w:rPr>
          <w:rFonts w:eastAsia="方正仿宋_GBK"/>
          <w:sz w:val="32"/>
        </w:rPr>
        <w:t>费预算。</w:t>
      </w:r>
    </w:p>
    <w:p w:rsidR="006E2AB8" w:rsidRDefault="001C5717">
      <w:pPr>
        <w:spacing w:line="560" w:lineRule="exact"/>
        <w:ind w:firstLineChars="200" w:firstLine="640"/>
        <w:rPr>
          <w:rFonts w:eastAsia="方正黑体_GBK"/>
          <w:sz w:val="32"/>
        </w:rPr>
      </w:pPr>
      <w:r>
        <w:rPr>
          <w:rFonts w:eastAsia="方正黑体_GBK"/>
          <w:sz w:val="32"/>
        </w:rPr>
        <w:t>五、其他重要事项的情况说明</w:t>
      </w:r>
    </w:p>
    <w:p w:rsidR="006E2AB8" w:rsidRDefault="001C5717">
      <w:pPr>
        <w:spacing w:line="560" w:lineRule="exact"/>
        <w:ind w:firstLineChars="200" w:firstLine="640"/>
        <w:rPr>
          <w:rFonts w:eastAsia="方正仿宋_GBK"/>
          <w:sz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一</w:t>
      </w: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机关运行经费。</w:t>
      </w:r>
      <w:r>
        <w:rPr>
          <w:rFonts w:eastAsia="方正仿宋_GBK"/>
          <w:sz w:val="32"/>
        </w:rPr>
        <w:t>我单位不在机关运行经费统计范围之内。</w:t>
      </w:r>
    </w:p>
    <w:p w:rsidR="006E2AB8" w:rsidRDefault="001C5717">
      <w:pPr>
        <w:ind w:firstLineChars="200" w:firstLine="640"/>
        <w:rPr>
          <w:rFonts w:eastAsia="方正仿宋_GBK"/>
          <w:sz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二</w:t>
      </w: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政府采购情况。重</w:t>
      </w:r>
      <w:r>
        <w:rPr>
          <w:rFonts w:ascii="方正仿宋_GBK" w:eastAsia="方正仿宋_GBK" w:hAnsi="仿宋_GB2312" w:cs="仿宋_GB2312" w:hint="eastAsia"/>
          <w:sz w:val="32"/>
        </w:rPr>
        <w:t>庆市开州区招商投资促进服务中心</w:t>
      </w:r>
      <w:r>
        <w:rPr>
          <w:rFonts w:eastAsia="方正仿宋_GBK"/>
          <w:sz w:val="32"/>
        </w:rPr>
        <w:t>政府采购预算总额</w:t>
      </w:r>
      <w:r>
        <w:rPr>
          <w:rFonts w:eastAsia="方正仿宋_GBK"/>
          <w:sz w:val="32"/>
        </w:rPr>
        <w:t>1</w:t>
      </w:r>
      <w:r>
        <w:rPr>
          <w:rFonts w:eastAsia="方正仿宋_GBK" w:hint="eastAsia"/>
          <w:sz w:val="32"/>
        </w:rPr>
        <w:t>.</w:t>
      </w:r>
      <w:r>
        <w:rPr>
          <w:rFonts w:eastAsia="方正仿宋_GBK"/>
          <w:sz w:val="32"/>
        </w:rPr>
        <w:t>0</w:t>
      </w:r>
      <w:r>
        <w:rPr>
          <w:rFonts w:eastAsia="方正仿宋_GBK"/>
          <w:sz w:val="32"/>
        </w:rPr>
        <w:t xml:space="preserve"> </w:t>
      </w:r>
      <w:r>
        <w:rPr>
          <w:rFonts w:eastAsia="方正仿宋_GBK"/>
          <w:sz w:val="32"/>
        </w:rPr>
        <w:t>万元：政府采购货物预算</w:t>
      </w:r>
      <w:r>
        <w:rPr>
          <w:rFonts w:eastAsia="方正仿宋_GBK"/>
          <w:sz w:val="32"/>
        </w:rPr>
        <w:t xml:space="preserve"> </w:t>
      </w:r>
      <w:r>
        <w:rPr>
          <w:rFonts w:eastAsia="方正仿宋_GBK"/>
          <w:sz w:val="32"/>
        </w:rPr>
        <w:t>1</w:t>
      </w:r>
      <w:r>
        <w:rPr>
          <w:rFonts w:eastAsia="方正仿宋_GBK" w:hint="eastAsia"/>
          <w:sz w:val="32"/>
        </w:rPr>
        <w:t>.</w:t>
      </w:r>
      <w:r>
        <w:rPr>
          <w:rFonts w:eastAsia="方正仿宋_GBK"/>
          <w:sz w:val="32"/>
        </w:rPr>
        <w:t>0</w:t>
      </w:r>
      <w:r>
        <w:rPr>
          <w:rFonts w:eastAsia="方正仿宋_GBK"/>
          <w:sz w:val="32"/>
        </w:rPr>
        <w:t>万元、政府采购工程预算</w:t>
      </w:r>
      <w:r>
        <w:rPr>
          <w:rFonts w:eastAsia="方正仿宋_GBK"/>
          <w:sz w:val="32"/>
        </w:rPr>
        <w:t xml:space="preserve"> </w:t>
      </w:r>
      <w:r>
        <w:rPr>
          <w:rFonts w:eastAsia="方正仿宋_GBK"/>
          <w:sz w:val="32"/>
        </w:rPr>
        <w:t>0</w:t>
      </w:r>
      <w:r>
        <w:rPr>
          <w:rFonts w:eastAsia="方正仿宋_GBK"/>
          <w:sz w:val="32"/>
        </w:rPr>
        <w:t xml:space="preserve"> </w:t>
      </w:r>
      <w:r>
        <w:rPr>
          <w:rFonts w:eastAsia="方正仿宋_GBK"/>
          <w:sz w:val="32"/>
        </w:rPr>
        <w:t>万元、政府采购服务预算</w:t>
      </w:r>
      <w:r>
        <w:rPr>
          <w:rFonts w:eastAsia="方正仿宋_GBK"/>
          <w:sz w:val="32"/>
        </w:rPr>
        <w:t xml:space="preserve"> </w:t>
      </w:r>
      <w:r>
        <w:rPr>
          <w:rFonts w:eastAsia="方正仿宋_GBK"/>
          <w:sz w:val="32"/>
        </w:rPr>
        <w:t>0</w:t>
      </w:r>
      <w:r>
        <w:rPr>
          <w:rFonts w:eastAsia="方正仿宋_GBK"/>
          <w:sz w:val="32"/>
        </w:rPr>
        <w:t xml:space="preserve"> </w:t>
      </w:r>
      <w:r>
        <w:rPr>
          <w:rFonts w:eastAsia="方正仿宋_GBK"/>
          <w:sz w:val="32"/>
        </w:rPr>
        <w:t>万元；其中一般公共预算拨款政府采购</w:t>
      </w:r>
      <w:r>
        <w:rPr>
          <w:rFonts w:eastAsia="方正仿宋_GBK"/>
          <w:sz w:val="32"/>
        </w:rPr>
        <w:t>1</w:t>
      </w:r>
      <w:r>
        <w:rPr>
          <w:rFonts w:eastAsia="方正仿宋_GBK" w:hint="eastAsia"/>
          <w:sz w:val="32"/>
        </w:rPr>
        <w:t>.</w:t>
      </w:r>
      <w:r>
        <w:rPr>
          <w:rFonts w:eastAsia="方正仿宋_GBK"/>
          <w:sz w:val="32"/>
        </w:rPr>
        <w:t>0</w:t>
      </w:r>
      <w:r>
        <w:rPr>
          <w:rFonts w:eastAsia="方正仿宋_GBK"/>
          <w:sz w:val="32"/>
        </w:rPr>
        <w:t>万元：政府采购货物预算</w:t>
      </w:r>
      <w:r>
        <w:rPr>
          <w:rFonts w:eastAsia="方正仿宋_GBK"/>
          <w:sz w:val="32"/>
        </w:rPr>
        <w:t>1</w:t>
      </w:r>
      <w:r>
        <w:rPr>
          <w:rFonts w:eastAsia="方正仿宋_GBK" w:hint="eastAsia"/>
          <w:sz w:val="32"/>
        </w:rPr>
        <w:t>.</w:t>
      </w:r>
      <w:r>
        <w:rPr>
          <w:rFonts w:eastAsia="方正仿宋_GBK"/>
          <w:sz w:val="32"/>
        </w:rPr>
        <w:t>0</w:t>
      </w:r>
      <w:r>
        <w:rPr>
          <w:rFonts w:eastAsia="方正仿宋_GBK"/>
          <w:sz w:val="32"/>
        </w:rPr>
        <w:t>万元、政府采购工程预算</w:t>
      </w:r>
      <w:r>
        <w:rPr>
          <w:rFonts w:eastAsia="方正仿宋_GBK"/>
          <w:sz w:val="32"/>
        </w:rPr>
        <w:t>0</w:t>
      </w:r>
      <w:r>
        <w:rPr>
          <w:rFonts w:eastAsia="方正仿宋_GBK"/>
          <w:sz w:val="32"/>
        </w:rPr>
        <w:t xml:space="preserve"> </w:t>
      </w:r>
      <w:r>
        <w:rPr>
          <w:rFonts w:eastAsia="方正仿宋_GBK"/>
          <w:sz w:val="32"/>
        </w:rPr>
        <w:t>万元、政府采购服务预算</w:t>
      </w:r>
      <w:r>
        <w:rPr>
          <w:rFonts w:eastAsia="方正仿宋_GBK"/>
          <w:sz w:val="32"/>
        </w:rPr>
        <w:t xml:space="preserve"> </w:t>
      </w:r>
      <w:r>
        <w:rPr>
          <w:rFonts w:eastAsia="方正仿宋_GBK"/>
          <w:sz w:val="32"/>
        </w:rPr>
        <w:t>0</w:t>
      </w:r>
      <w:r>
        <w:rPr>
          <w:rFonts w:eastAsia="方正仿宋_GBK"/>
          <w:sz w:val="32"/>
        </w:rPr>
        <w:t xml:space="preserve"> </w:t>
      </w:r>
      <w:r>
        <w:rPr>
          <w:rFonts w:eastAsia="方正仿宋_GBK"/>
          <w:sz w:val="32"/>
        </w:rPr>
        <w:t>万元。</w:t>
      </w:r>
    </w:p>
    <w:p w:rsidR="006E2AB8" w:rsidRDefault="001C5717">
      <w:pPr>
        <w:ind w:firstLineChars="200" w:firstLine="640"/>
        <w:rPr>
          <w:rFonts w:eastAsia="方正仿宋_GBK"/>
          <w:color w:val="000000"/>
          <w:sz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三</w:t>
      </w: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绩效目标设置情况。</w:t>
      </w:r>
      <w:r>
        <w:rPr>
          <w:rFonts w:eastAsia="方正仿宋_GBK"/>
          <w:color w:val="000000"/>
          <w:sz w:val="32"/>
        </w:rPr>
        <w:t>202</w:t>
      </w:r>
      <w:r>
        <w:rPr>
          <w:rFonts w:eastAsia="方正仿宋_GBK"/>
          <w:color w:val="000000"/>
          <w:sz w:val="32"/>
        </w:rPr>
        <w:t>5</w:t>
      </w:r>
      <w:r>
        <w:rPr>
          <w:rFonts w:eastAsia="方正仿宋_GBK"/>
          <w:color w:val="000000"/>
          <w:sz w:val="32"/>
        </w:rPr>
        <w:t>年</w:t>
      </w:r>
      <w:r>
        <w:rPr>
          <w:rFonts w:ascii="方正仿宋_GBK" w:eastAsia="方正仿宋_GBK" w:hAnsi="仿宋_GB2312" w:cs="仿宋_GB2312" w:hint="eastAsia"/>
          <w:sz w:val="32"/>
        </w:rPr>
        <w:t>重庆市开州区招商投资促进服务中心</w:t>
      </w:r>
      <w:r>
        <w:rPr>
          <w:rFonts w:ascii="方正仿宋_GBK" w:eastAsia="方正仿宋_GBK" w:hAnsi="仿宋_GB2312" w:cs="仿宋_GB2312" w:hint="eastAsia"/>
          <w:color w:val="000000"/>
          <w:sz w:val="32"/>
        </w:rPr>
        <w:t>无项目支出预算</w:t>
      </w:r>
      <w:r>
        <w:rPr>
          <w:rFonts w:eastAsia="方正仿宋_GBK"/>
          <w:color w:val="000000"/>
          <w:sz w:val="32"/>
        </w:rPr>
        <w:t>。</w:t>
      </w:r>
    </w:p>
    <w:p w:rsidR="006E2AB8" w:rsidRDefault="001C5717">
      <w:pPr>
        <w:spacing w:line="560" w:lineRule="exact"/>
        <w:ind w:firstLineChars="200" w:firstLine="640"/>
        <w:rPr>
          <w:rFonts w:eastAsia="方正仿宋_GBK"/>
          <w:color w:val="000000"/>
          <w:sz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四</w:t>
      </w: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国有资产占有使用情况。</w:t>
      </w:r>
      <w:r>
        <w:rPr>
          <w:rFonts w:eastAsia="方正仿宋_GBK"/>
          <w:color w:val="000000"/>
          <w:sz w:val="32"/>
        </w:rPr>
        <w:t>截至</w:t>
      </w:r>
      <w:r>
        <w:rPr>
          <w:rFonts w:eastAsia="方正仿宋_GBK"/>
          <w:color w:val="000000"/>
          <w:sz w:val="32"/>
        </w:rPr>
        <w:t>202</w:t>
      </w:r>
      <w:r>
        <w:rPr>
          <w:rFonts w:eastAsia="方正仿宋_GBK"/>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ascii="方正仿宋_GBK" w:eastAsia="方正仿宋_GBK" w:hAnsi="仿宋_GB2312" w:cs="仿宋_GB2312" w:hint="eastAsia"/>
          <w:sz w:val="32"/>
        </w:rPr>
        <w:t>重庆市开州区招商投资促进服务中心无</w:t>
      </w:r>
      <w:r>
        <w:rPr>
          <w:rFonts w:eastAsia="方正仿宋_GBK"/>
          <w:color w:val="000000"/>
          <w:sz w:val="32"/>
        </w:rPr>
        <w:t>车辆</w:t>
      </w:r>
      <w:r>
        <w:rPr>
          <w:rFonts w:eastAsia="方正仿宋_GBK" w:hint="eastAsia"/>
          <w:color w:val="000000"/>
          <w:sz w:val="32"/>
        </w:rPr>
        <w:t>。</w:t>
      </w:r>
    </w:p>
    <w:p w:rsidR="006E2AB8" w:rsidRDefault="001C5717">
      <w:pPr>
        <w:spacing w:line="560" w:lineRule="exact"/>
        <w:ind w:firstLineChars="200" w:firstLine="640"/>
        <w:rPr>
          <w:rFonts w:eastAsia="方正黑体_GBK"/>
          <w:sz w:val="32"/>
        </w:rPr>
      </w:pPr>
      <w:r>
        <w:rPr>
          <w:rFonts w:eastAsia="方正黑体_GBK"/>
          <w:sz w:val="32"/>
        </w:rPr>
        <w:t>六、专业性名词解释</w:t>
      </w:r>
    </w:p>
    <w:p w:rsidR="006E2AB8" w:rsidRDefault="001C5717">
      <w:pPr>
        <w:spacing w:line="560" w:lineRule="exact"/>
        <w:ind w:firstLineChars="200" w:firstLine="640"/>
        <w:rPr>
          <w:rFonts w:eastAsia="方正仿宋_GBK"/>
          <w:sz w:val="32"/>
          <w:szCs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一）财政拨款收入：</w:t>
      </w:r>
      <w:r>
        <w:rPr>
          <w:rFonts w:eastAsia="方正仿宋_GBK"/>
          <w:sz w:val="32"/>
          <w:szCs w:val="32"/>
        </w:rPr>
        <w:t>指本年度从本级财政部门取得的财政拨款，包括一般公共预算财政拨款和政府性基金预算财政拨款。</w:t>
      </w:r>
    </w:p>
    <w:p w:rsidR="006E2AB8" w:rsidRDefault="001C5717">
      <w:pPr>
        <w:pStyle w:val="af0"/>
        <w:tabs>
          <w:tab w:val="center" w:pos="4153"/>
          <w:tab w:val="left" w:pos="7275"/>
        </w:tabs>
        <w:spacing w:line="560" w:lineRule="exact"/>
        <w:ind w:firstLine="640"/>
        <w:jc w:val="left"/>
        <w:rPr>
          <w:rFonts w:ascii="方正仿宋_GBK" w:eastAsia="方正仿宋_GBK" w:hAnsi="Times New Roman"/>
          <w:sz w:val="32"/>
          <w:szCs w:val="32"/>
        </w:rPr>
      </w:pPr>
      <w:r>
        <w:rPr>
          <w:rFonts w:ascii="方正楷体_GBK" w:eastAsia="方正楷体_GBK" w:hAnsi="方正楷体_GBK" w:cs="方正楷体_GBK" w:hint="eastAsia"/>
          <w:sz w:val="32"/>
          <w:szCs w:val="24"/>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6E2AB8" w:rsidRDefault="001C5717">
      <w:pPr>
        <w:pStyle w:val="af0"/>
        <w:tabs>
          <w:tab w:val="center" w:pos="4153"/>
          <w:tab w:val="left" w:pos="7275"/>
        </w:tabs>
        <w:spacing w:line="56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szCs w:val="24"/>
        </w:rPr>
        <w:t>（三）基本支出：</w:t>
      </w:r>
      <w:r>
        <w:rPr>
          <w:rFonts w:ascii="Times New Roman" w:eastAsia="方正仿宋_GBK" w:hAnsi="Times New Roman"/>
          <w:sz w:val="32"/>
          <w:szCs w:val="32"/>
        </w:rPr>
        <w:t>指为保障机构正常运转、完成日常工作任务而发生的人员经费和公用经费。</w:t>
      </w:r>
    </w:p>
    <w:p w:rsidR="006E2AB8" w:rsidRDefault="001C5717">
      <w:pPr>
        <w:pStyle w:val="af0"/>
        <w:tabs>
          <w:tab w:val="center" w:pos="4153"/>
          <w:tab w:val="left" w:pos="7275"/>
        </w:tabs>
        <w:spacing w:line="56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szCs w:val="24"/>
        </w:rPr>
        <w:t>（四）项目支出：</w:t>
      </w:r>
      <w:r>
        <w:rPr>
          <w:rFonts w:ascii="Times New Roman" w:eastAsia="方正仿宋_GBK" w:hAnsi="Times New Roman"/>
          <w:sz w:val="32"/>
          <w:szCs w:val="32"/>
        </w:rPr>
        <w:t>指在基本支出之外为完成特定行政任务和事业发展目标所发生的支出。</w:t>
      </w:r>
    </w:p>
    <w:p w:rsidR="006E2AB8" w:rsidRDefault="001C5717">
      <w:pPr>
        <w:spacing w:line="560" w:lineRule="exact"/>
        <w:ind w:firstLineChars="200" w:firstLine="640"/>
        <w:rPr>
          <w:rFonts w:eastAsia="方正仿宋_GBK"/>
          <w:sz w:val="32"/>
          <w:szCs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E2AB8" w:rsidRDefault="006E2AB8">
      <w:pPr>
        <w:spacing w:line="560" w:lineRule="exact"/>
        <w:rPr>
          <w:rFonts w:ascii="方正仿宋_GBK" w:eastAsia="方正仿宋_GBK" w:hAnsi="方正仿宋_GBK" w:cs="方正仿宋_GBK"/>
          <w:bCs/>
          <w:sz w:val="32"/>
        </w:rPr>
      </w:pPr>
    </w:p>
    <w:p w:rsidR="006E2AB8" w:rsidRDefault="006E2AB8" w:rsidP="001C5717">
      <w:pPr>
        <w:pStyle w:val="a1"/>
        <w:ind w:firstLine="640"/>
        <w:rPr>
          <w:rFonts w:ascii="方正仿宋_GBK" w:eastAsia="方正仿宋_GBK" w:hAnsi="方正仿宋_GBK" w:cs="方正仿宋_GBK"/>
          <w:bCs/>
          <w:sz w:val="32"/>
        </w:rPr>
      </w:pPr>
    </w:p>
    <w:p w:rsidR="006E2AB8" w:rsidRDefault="006E2AB8">
      <w:pPr>
        <w:spacing w:line="600" w:lineRule="exact"/>
        <w:ind w:firstLineChars="200" w:firstLine="880"/>
        <w:rPr>
          <w:rFonts w:eastAsia="方正小标宋_GBK"/>
          <w:sz w:val="44"/>
          <w:szCs w:val="44"/>
        </w:rPr>
      </w:pPr>
    </w:p>
    <w:p w:rsidR="006E2AB8" w:rsidRDefault="001C5717">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sz w:val="44"/>
          <w:szCs w:val="44"/>
        </w:rPr>
        <w:t>202</w:t>
      </w:r>
      <w:r>
        <w:rPr>
          <w:rFonts w:eastAsia="方正小标宋_GBK"/>
          <w:sz w:val="44"/>
          <w:szCs w:val="44"/>
        </w:rPr>
        <w:t>5</w:t>
      </w:r>
      <w:r>
        <w:rPr>
          <w:rFonts w:eastAsia="方正小标宋_GBK" w:hint="eastAsia"/>
          <w:sz w:val="44"/>
          <w:szCs w:val="44"/>
        </w:rPr>
        <w:t>年部门预算公开报表</w:t>
      </w:r>
    </w:p>
    <w:p w:rsidR="006E2AB8" w:rsidRDefault="006E2AB8">
      <w:pPr>
        <w:ind w:firstLineChars="200" w:firstLine="640"/>
        <w:rPr>
          <w:rFonts w:eastAsia="方正黑体_GBK"/>
          <w:sz w:val="32"/>
        </w:rPr>
      </w:pPr>
    </w:p>
    <w:p w:rsidR="006E2AB8" w:rsidRDefault="001C5717">
      <w:pPr>
        <w:ind w:firstLineChars="200" w:firstLine="640"/>
        <w:rPr>
          <w:rFonts w:eastAsia="方正黑体_GBK"/>
          <w:sz w:val="32"/>
        </w:rPr>
      </w:pPr>
      <w:r>
        <w:rPr>
          <w:rFonts w:eastAsia="方正黑体_GBK"/>
          <w:sz w:val="32"/>
        </w:rPr>
        <w:t>202</w:t>
      </w:r>
      <w:r>
        <w:rPr>
          <w:rFonts w:eastAsia="方正黑体_GBK"/>
          <w:sz w:val="32"/>
        </w:rPr>
        <w:t>5</w:t>
      </w:r>
      <w:r>
        <w:rPr>
          <w:rFonts w:eastAsia="方正黑体_GBK" w:hint="eastAsia"/>
          <w:sz w:val="32"/>
        </w:rPr>
        <w:t>年部门预算公开报表（详见附表重庆市开州区招商投资促进服务中心</w:t>
      </w:r>
      <w:r>
        <w:rPr>
          <w:rFonts w:eastAsia="方正黑体_GBK"/>
          <w:sz w:val="32"/>
        </w:rPr>
        <w:t>202</w:t>
      </w:r>
      <w:r>
        <w:rPr>
          <w:rFonts w:eastAsia="方正黑体_GBK"/>
          <w:sz w:val="32"/>
        </w:rPr>
        <w:t>5</w:t>
      </w:r>
      <w:r>
        <w:rPr>
          <w:rFonts w:eastAsia="方正黑体_GBK" w:hint="eastAsia"/>
          <w:sz w:val="32"/>
        </w:rPr>
        <w:t>年部门预算公开报表）</w:t>
      </w:r>
    </w:p>
    <w:p w:rsidR="006E2AB8" w:rsidRDefault="001C5717">
      <w:pPr>
        <w:rPr>
          <w:rFonts w:eastAsia="方正仿宋_GBK"/>
          <w:sz w:val="32"/>
          <w:szCs w:val="32"/>
        </w:rPr>
      </w:pPr>
      <w:r>
        <w:rPr>
          <w:rFonts w:eastAsia="方正仿宋_GBK"/>
          <w:b/>
          <w:sz w:val="32"/>
        </w:rPr>
        <w:t>部门预算公开联系人：</w:t>
      </w:r>
      <w:r>
        <w:rPr>
          <w:rFonts w:eastAsia="方正仿宋_GBK" w:hint="eastAsia"/>
          <w:b/>
          <w:sz w:val="32"/>
        </w:rPr>
        <w:t>陈本淑</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b/>
          <w:sz w:val="32"/>
        </w:rPr>
        <w:t>-</w:t>
      </w:r>
      <w:r>
        <w:rPr>
          <w:rFonts w:eastAsia="方正仿宋_GBK"/>
          <w:b/>
          <w:sz w:val="32"/>
        </w:rPr>
        <w:t>52663076</w:t>
      </w:r>
    </w:p>
    <w:p w:rsidR="006E2AB8" w:rsidRDefault="006E2AB8">
      <w:pPr>
        <w:spacing w:line="560" w:lineRule="exact"/>
        <w:rPr>
          <w:rFonts w:ascii="方正仿宋_GBK" w:eastAsia="方正仿宋_GBK" w:hAnsi="方正仿宋_GBK" w:cs="方正仿宋_GBK"/>
          <w:bCs/>
          <w:sz w:val="32"/>
        </w:rPr>
      </w:pPr>
    </w:p>
    <w:p w:rsidR="006E2AB8" w:rsidRDefault="001C5717">
      <w:pPr>
        <w:spacing w:line="560" w:lineRule="exact"/>
        <w:ind w:firstLineChars="800" w:firstLine="2560"/>
        <w:rPr>
          <w:rFonts w:ascii="方正仿宋_GBK" w:eastAsia="方正仿宋_GBK" w:hAnsi="方正仿宋_GBK" w:cs="方正仿宋_GBK"/>
          <w:bCs/>
          <w:sz w:val="32"/>
        </w:rPr>
      </w:pPr>
      <w:r>
        <w:rPr>
          <w:rFonts w:ascii="方正仿宋_GBK" w:eastAsia="方正仿宋_GBK" w:hAnsi="方正仿宋_GBK" w:cs="方正仿宋_GBK" w:hint="eastAsia"/>
          <w:bCs/>
          <w:sz w:val="32"/>
        </w:rPr>
        <w:t>重庆市开州区招商投资促进服务中心</w:t>
      </w:r>
    </w:p>
    <w:p w:rsidR="006E2AB8" w:rsidRDefault="001C5717">
      <w:pPr>
        <w:spacing w:line="560" w:lineRule="exact"/>
        <w:ind w:firstLineChars="1600" w:firstLine="5120"/>
        <w:rPr>
          <w:rFonts w:eastAsia="方正仿宋_GBK"/>
          <w:sz w:val="28"/>
          <w:szCs w:val="28"/>
        </w:rPr>
      </w:pPr>
      <w:r>
        <w:rPr>
          <w:rFonts w:eastAsia="方正仿宋_GBK"/>
          <w:bCs/>
          <w:sz w:val="32"/>
        </w:rPr>
        <w:t>2025</w:t>
      </w:r>
      <w:r>
        <w:rPr>
          <w:rFonts w:ascii="方正仿宋_GBK" w:eastAsia="方正仿宋_GBK" w:hAnsi="方正仿宋_GBK" w:cs="方正仿宋_GBK" w:hint="eastAsia"/>
          <w:bCs/>
          <w:sz w:val="32"/>
        </w:rPr>
        <w:t>年</w:t>
      </w:r>
      <w:r>
        <w:rPr>
          <w:rFonts w:eastAsia="方正仿宋_GBK"/>
          <w:bCs/>
          <w:sz w:val="32"/>
        </w:rPr>
        <w:t>3</w:t>
      </w:r>
      <w:r>
        <w:rPr>
          <w:rFonts w:ascii="方正仿宋_GBK" w:eastAsia="方正仿宋_GBK" w:hAnsi="方正仿宋_GBK" w:cs="方正仿宋_GBK" w:hint="eastAsia"/>
          <w:bCs/>
          <w:sz w:val="32"/>
        </w:rPr>
        <w:t>月</w:t>
      </w:r>
      <w:r>
        <w:rPr>
          <w:rFonts w:eastAsia="方正仿宋_GBK" w:hint="eastAsia"/>
          <w:bCs/>
          <w:sz w:val="32"/>
        </w:rPr>
        <w:t>12</w:t>
      </w:r>
      <w:r>
        <w:rPr>
          <w:rFonts w:ascii="方正仿宋_GBK" w:eastAsia="方正仿宋_GBK" w:hAnsi="方正仿宋_GBK" w:cs="方正仿宋_GBK" w:hint="eastAsia"/>
          <w:bCs/>
          <w:sz w:val="32"/>
        </w:rPr>
        <w:t>日</w:t>
      </w:r>
    </w:p>
    <w:p w:rsidR="006E2AB8" w:rsidRDefault="006E2AB8" w:rsidP="001C5717">
      <w:pPr>
        <w:pStyle w:val="a1"/>
        <w:ind w:firstLine="560"/>
        <w:rPr>
          <w:rFonts w:eastAsia="方正仿宋_GBK"/>
          <w:sz w:val="28"/>
          <w:szCs w:val="28"/>
        </w:rPr>
      </w:pPr>
    </w:p>
    <w:p w:rsidR="006E2AB8" w:rsidRDefault="006E2AB8">
      <w:pPr>
        <w:rPr>
          <w:rFonts w:eastAsia="方正仿宋_GBK"/>
          <w:sz w:val="28"/>
          <w:szCs w:val="28"/>
        </w:rPr>
      </w:pPr>
    </w:p>
    <w:p w:rsidR="006E2AB8" w:rsidRDefault="006E2AB8" w:rsidP="001C5717">
      <w:pPr>
        <w:pStyle w:val="a1"/>
        <w:ind w:firstLine="560"/>
        <w:rPr>
          <w:rFonts w:eastAsia="方正仿宋_GBK"/>
          <w:sz w:val="28"/>
          <w:szCs w:val="28"/>
        </w:rPr>
      </w:pPr>
    </w:p>
    <w:p w:rsidR="006E2AB8" w:rsidRDefault="006E2AB8" w:rsidP="001C5717">
      <w:pPr>
        <w:pStyle w:val="a1"/>
        <w:ind w:firstLine="560"/>
        <w:rPr>
          <w:rFonts w:eastAsia="方正仿宋_GBK"/>
          <w:sz w:val="28"/>
          <w:szCs w:val="28"/>
        </w:rPr>
      </w:pPr>
    </w:p>
    <w:p w:rsidR="006E2AB8" w:rsidRDefault="006E2AB8">
      <w:pPr>
        <w:rPr>
          <w:rFonts w:eastAsia="方正仿宋_GBK"/>
          <w:sz w:val="28"/>
          <w:szCs w:val="28"/>
        </w:rPr>
      </w:pPr>
      <w:bookmarkStart w:id="0" w:name="_GoBack"/>
      <w:bookmarkEnd w:id="0"/>
    </w:p>
    <w:p w:rsidR="006E2AB8" w:rsidRDefault="006E2AB8">
      <w:pPr>
        <w:rPr>
          <w:rFonts w:eastAsia="方正仿宋_GBK"/>
          <w:sz w:val="28"/>
          <w:szCs w:val="28"/>
        </w:rPr>
      </w:pPr>
    </w:p>
    <w:p w:rsidR="006E2AB8" w:rsidRDefault="006E2AB8" w:rsidP="001C5717">
      <w:pPr>
        <w:pStyle w:val="a1"/>
        <w:ind w:firstLine="560"/>
        <w:rPr>
          <w:rFonts w:eastAsia="方正仿宋_GBK"/>
          <w:sz w:val="28"/>
          <w:szCs w:val="28"/>
        </w:rPr>
      </w:pPr>
    </w:p>
    <w:p w:rsidR="006E2AB8" w:rsidRDefault="006E2AB8">
      <w:pPr>
        <w:rPr>
          <w:rFonts w:eastAsia="方正仿宋_GBK"/>
          <w:sz w:val="28"/>
          <w:szCs w:val="28"/>
        </w:rPr>
      </w:pPr>
    </w:p>
    <w:p w:rsidR="006E2AB8" w:rsidRDefault="006E2AB8" w:rsidP="001C5717">
      <w:pPr>
        <w:pStyle w:val="a1"/>
        <w:ind w:firstLine="560"/>
        <w:rPr>
          <w:rFonts w:eastAsia="方正仿宋_GBK"/>
          <w:sz w:val="28"/>
          <w:szCs w:val="28"/>
        </w:rPr>
      </w:pPr>
    </w:p>
    <w:p w:rsidR="006E2AB8" w:rsidRDefault="006E2AB8">
      <w:pPr>
        <w:pStyle w:val="a1"/>
        <w:ind w:firstLineChars="0" w:firstLine="0"/>
      </w:pPr>
    </w:p>
    <w:p w:rsidR="006E2AB8" w:rsidRDefault="006E2AB8" w:rsidP="001C5717">
      <w:pPr>
        <w:pStyle w:val="a1"/>
        <w:ind w:firstLine="560"/>
        <w:rPr>
          <w:rFonts w:eastAsia="方正仿宋_GBK"/>
          <w:sz w:val="28"/>
          <w:szCs w:val="28"/>
        </w:rPr>
      </w:pPr>
    </w:p>
    <w:p w:rsidR="006E2AB8" w:rsidRDefault="006E2AB8"/>
    <w:p w:rsidR="006E2AB8" w:rsidRDefault="006E2AB8"/>
    <w:p w:rsidR="006E2AB8" w:rsidRDefault="001C5717">
      <w:pPr>
        <w:pStyle w:val="a1"/>
        <w:pBdr>
          <w:top w:val="single" w:sz="4" w:space="0" w:color="auto"/>
          <w:bottom w:val="single" w:sz="4" w:space="0" w:color="auto"/>
        </w:pBdr>
        <w:ind w:firstLineChars="100" w:firstLine="280"/>
      </w:pPr>
      <w:r>
        <w:rPr>
          <w:rFonts w:ascii="方正仿宋_GBK" w:eastAsia="方正仿宋_GBK" w:hAnsi="方正仿宋_GBK" w:cs="方正仿宋_GBK" w:hint="eastAsia"/>
          <w:sz w:val="28"/>
          <w:szCs w:val="28"/>
        </w:rPr>
        <w:t>重</w:t>
      </w:r>
      <w:r>
        <w:rPr>
          <w:rFonts w:ascii="方正仿宋_GBK" w:eastAsia="方正仿宋_GBK" w:hAnsi="方正仿宋_GBK" w:cs="方正仿宋_GBK" w:hint="eastAsia"/>
          <w:sz w:val="28"/>
          <w:szCs w:val="28"/>
        </w:rPr>
        <w:t>庆市开州区招商</w:t>
      </w:r>
      <w:r>
        <w:rPr>
          <w:rFonts w:ascii="方正仿宋_GBK" w:eastAsia="方正仿宋_GBK" w:hAnsi="方正仿宋_GBK" w:cs="方正仿宋_GBK" w:hint="eastAsia"/>
          <w:sz w:val="28"/>
          <w:szCs w:val="28"/>
        </w:rPr>
        <w:t>投资促</w:t>
      </w:r>
      <w:r>
        <w:rPr>
          <w:rFonts w:eastAsia="方正仿宋_GBK"/>
          <w:sz w:val="28"/>
          <w:szCs w:val="28"/>
        </w:rPr>
        <w:t>进</w:t>
      </w:r>
      <w:r>
        <w:rPr>
          <w:rFonts w:eastAsia="方正仿宋_GBK" w:hint="eastAsia"/>
          <w:sz w:val="28"/>
          <w:szCs w:val="28"/>
        </w:rPr>
        <w:t>服务中心</w:t>
      </w:r>
      <w:r>
        <w:rPr>
          <w:rFonts w:eastAsia="方正仿宋_GBK"/>
          <w:sz w:val="28"/>
          <w:szCs w:val="28"/>
        </w:rPr>
        <w:t>20</w:t>
      </w:r>
      <w:r>
        <w:rPr>
          <w:rFonts w:eastAsia="方正仿宋_GBK"/>
          <w:sz w:val="28"/>
          <w:szCs w:val="28"/>
        </w:rPr>
        <w:t>25</w:t>
      </w:r>
      <w:r>
        <w:rPr>
          <w:rFonts w:eastAsia="方正仿宋_GBK"/>
          <w:sz w:val="28"/>
          <w:szCs w:val="28"/>
        </w:rPr>
        <w:t>年</w:t>
      </w:r>
      <w:r>
        <w:rPr>
          <w:rFonts w:eastAsia="方正仿宋_GBK"/>
          <w:sz w:val="28"/>
          <w:szCs w:val="28"/>
        </w:rPr>
        <w:t>3</w:t>
      </w:r>
      <w:r>
        <w:rPr>
          <w:rFonts w:eastAsia="方正仿宋_GBK"/>
          <w:sz w:val="28"/>
          <w:szCs w:val="28"/>
        </w:rPr>
        <w:t>月</w:t>
      </w:r>
      <w:r>
        <w:rPr>
          <w:rFonts w:eastAsia="方正仿宋_GBK" w:hint="eastAsia"/>
          <w:sz w:val="28"/>
          <w:szCs w:val="28"/>
        </w:rPr>
        <w:t>12</w:t>
      </w:r>
      <w:r>
        <w:rPr>
          <w:rFonts w:eastAsia="方正仿宋_GBK"/>
          <w:sz w:val="28"/>
          <w:szCs w:val="28"/>
        </w:rPr>
        <w:t>日印</w:t>
      </w:r>
    </w:p>
    <w:sectPr w:rsidR="006E2AB8" w:rsidSect="006E2AB8">
      <w:headerReference w:type="default" r:id="rId8"/>
      <w:footerReference w:type="even" r:id="rId9"/>
      <w:footerReference w:type="default" r:id="rId10"/>
      <w:pgSz w:w="11906" w:h="16838"/>
      <w:pgMar w:top="1701" w:right="1531" w:bottom="1134"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AB8" w:rsidRDefault="006E2AB8" w:rsidP="006E2AB8">
      <w:r>
        <w:separator/>
      </w:r>
    </w:p>
  </w:endnote>
  <w:endnote w:type="continuationSeparator" w:id="1">
    <w:p w:rsidR="006E2AB8" w:rsidRDefault="006E2AB8" w:rsidP="006E2A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B8" w:rsidRDefault="001C5717">
    <w:pPr>
      <w:pStyle w:val="a9"/>
      <w:tabs>
        <w:tab w:val="left" w:pos="426"/>
      </w:tabs>
      <w:wordWrap w:val="0"/>
      <w:ind w:leftChars="133" w:left="279" w:right="560"/>
      <w:rPr>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sidR="006E2AB8">
      <w:rPr>
        <w:rFonts w:ascii="宋体" w:hAnsi="宋体"/>
        <w:sz w:val="28"/>
        <w:szCs w:val="28"/>
      </w:rPr>
      <w:fldChar w:fldCharType="begin"/>
    </w:r>
    <w:r>
      <w:rPr>
        <w:rFonts w:ascii="宋体" w:hAnsi="宋体"/>
        <w:sz w:val="28"/>
        <w:szCs w:val="28"/>
      </w:rPr>
      <w:instrText xml:space="preserve"> PAGE   \* MERGEFORMAT </w:instrText>
    </w:r>
    <w:r w:rsidR="006E2AB8">
      <w:rPr>
        <w:rFonts w:ascii="宋体" w:hAnsi="宋体"/>
        <w:sz w:val="28"/>
        <w:szCs w:val="28"/>
      </w:rPr>
      <w:fldChar w:fldCharType="separate"/>
    </w:r>
    <w:r w:rsidRPr="001C5717">
      <w:rPr>
        <w:rFonts w:ascii="宋体" w:hAnsi="宋体"/>
        <w:noProof/>
        <w:sz w:val="28"/>
        <w:szCs w:val="28"/>
        <w:lang w:val="zh-CN"/>
      </w:rPr>
      <w:t>2</w:t>
    </w:r>
    <w:r w:rsidR="006E2AB8">
      <w:rPr>
        <w:rFonts w:ascii="宋体" w:hAnsi="宋体"/>
        <w:sz w:val="28"/>
        <w:szCs w:val="28"/>
      </w:rPr>
      <w:fldChar w:fldCharType="end"/>
    </w:r>
    <w:r>
      <w:rPr>
        <w:rStyle w:val="ad"/>
        <w:rFonts w:ascii="宋体" w:hAnsi="宋体" w:hint="eastAsia"/>
        <w:sz w:val="28"/>
        <w:szCs w:val="28"/>
      </w:rPr>
      <w:t>—</w:t>
    </w:r>
    <w:r>
      <w:rPr>
        <w:rStyle w:val="ad"/>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B8" w:rsidRDefault="001C5717">
    <w:pPr>
      <w:pStyle w:val="a9"/>
      <w:wordWrap w:val="0"/>
      <w:ind w:rightChars="61" w:right="128"/>
      <w:jc w:val="right"/>
      <w:rPr>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sidR="006E2AB8">
      <w:rPr>
        <w:rFonts w:ascii="宋体" w:hAnsi="宋体"/>
        <w:sz w:val="28"/>
        <w:szCs w:val="28"/>
      </w:rPr>
      <w:fldChar w:fldCharType="begin"/>
    </w:r>
    <w:r>
      <w:rPr>
        <w:rFonts w:ascii="宋体" w:hAnsi="宋体"/>
        <w:sz w:val="28"/>
        <w:szCs w:val="28"/>
      </w:rPr>
      <w:instrText xml:space="preserve"> PAGE   \* MERGEFORMAT </w:instrText>
    </w:r>
    <w:r w:rsidR="006E2AB8">
      <w:rPr>
        <w:rFonts w:ascii="宋体" w:hAnsi="宋体"/>
        <w:sz w:val="28"/>
        <w:szCs w:val="28"/>
      </w:rPr>
      <w:fldChar w:fldCharType="separate"/>
    </w:r>
    <w:r w:rsidRPr="001C5717">
      <w:rPr>
        <w:rFonts w:ascii="宋体" w:hAnsi="宋体"/>
        <w:noProof/>
        <w:sz w:val="28"/>
        <w:szCs w:val="28"/>
        <w:lang w:val="zh-CN"/>
      </w:rPr>
      <w:t>1</w:t>
    </w:r>
    <w:r w:rsidR="006E2AB8">
      <w:rPr>
        <w:rFonts w:ascii="宋体" w:hAnsi="宋体"/>
        <w:sz w:val="28"/>
        <w:szCs w:val="28"/>
      </w:rPr>
      <w:fldChar w:fldCharType="end"/>
    </w:r>
    <w:r>
      <w:rPr>
        <w:rStyle w:val="ad"/>
        <w:rFonts w:ascii="宋体" w:hAnsi="宋体" w:hint="eastAsia"/>
        <w:sz w:val="28"/>
        <w:szCs w:val="28"/>
      </w:rPr>
      <w:t>—</w:t>
    </w:r>
    <w:r>
      <w:rPr>
        <w:rStyle w:val="ad"/>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AB8" w:rsidRDefault="006E2AB8" w:rsidP="006E2AB8">
      <w:r>
        <w:separator/>
      </w:r>
    </w:p>
  </w:footnote>
  <w:footnote w:type="continuationSeparator" w:id="1">
    <w:p w:rsidR="006E2AB8" w:rsidRDefault="006E2AB8" w:rsidP="006E2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B8" w:rsidRDefault="006E2AB8">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mirrorMargin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c2ZGI1MWY0NDU1MjhmNTVhMDM5MjczNjk5OGFkMzMifQ=="/>
  </w:docVars>
  <w:rsids>
    <w:rsidRoot w:val="00710F32"/>
    <w:rsid w:val="000014DD"/>
    <w:rsid w:val="00001CC5"/>
    <w:rsid w:val="000022E5"/>
    <w:rsid w:val="00002C5C"/>
    <w:rsid w:val="00002D5F"/>
    <w:rsid w:val="00003218"/>
    <w:rsid w:val="00003305"/>
    <w:rsid w:val="0000467F"/>
    <w:rsid w:val="00004DC8"/>
    <w:rsid w:val="000061E1"/>
    <w:rsid w:val="00007588"/>
    <w:rsid w:val="00007F9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6396"/>
    <w:rsid w:val="00037ED7"/>
    <w:rsid w:val="000408E4"/>
    <w:rsid w:val="00042355"/>
    <w:rsid w:val="0004498B"/>
    <w:rsid w:val="00045593"/>
    <w:rsid w:val="0004628A"/>
    <w:rsid w:val="0004671D"/>
    <w:rsid w:val="00046BD3"/>
    <w:rsid w:val="00046D2C"/>
    <w:rsid w:val="00050F5E"/>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59D0"/>
    <w:rsid w:val="00086AAC"/>
    <w:rsid w:val="00086AF1"/>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397B"/>
    <w:rsid w:val="000F3B50"/>
    <w:rsid w:val="000F704B"/>
    <w:rsid w:val="000F7D0C"/>
    <w:rsid w:val="00101CE0"/>
    <w:rsid w:val="001034D9"/>
    <w:rsid w:val="001037FA"/>
    <w:rsid w:val="0010394E"/>
    <w:rsid w:val="001042A6"/>
    <w:rsid w:val="00104419"/>
    <w:rsid w:val="00104899"/>
    <w:rsid w:val="00104CFB"/>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21F6"/>
    <w:rsid w:val="0015284B"/>
    <w:rsid w:val="001561E8"/>
    <w:rsid w:val="0015655B"/>
    <w:rsid w:val="00156D1C"/>
    <w:rsid w:val="00157373"/>
    <w:rsid w:val="0015787E"/>
    <w:rsid w:val="00157E39"/>
    <w:rsid w:val="0016624A"/>
    <w:rsid w:val="001671A3"/>
    <w:rsid w:val="0017111A"/>
    <w:rsid w:val="00171182"/>
    <w:rsid w:val="001717D2"/>
    <w:rsid w:val="00171CB4"/>
    <w:rsid w:val="0017205E"/>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717"/>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5B00"/>
    <w:rsid w:val="0024698B"/>
    <w:rsid w:val="00253E52"/>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9F9"/>
    <w:rsid w:val="00330A71"/>
    <w:rsid w:val="00331273"/>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C40"/>
    <w:rsid w:val="00387D93"/>
    <w:rsid w:val="00390DDE"/>
    <w:rsid w:val="00391FEA"/>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55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9CD"/>
    <w:rsid w:val="004853B7"/>
    <w:rsid w:val="00490B6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3CC9"/>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1D0F"/>
    <w:rsid w:val="00532615"/>
    <w:rsid w:val="00534B15"/>
    <w:rsid w:val="00536476"/>
    <w:rsid w:val="005410D8"/>
    <w:rsid w:val="005425E9"/>
    <w:rsid w:val="005427FF"/>
    <w:rsid w:val="00543473"/>
    <w:rsid w:val="00545194"/>
    <w:rsid w:val="00546DAD"/>
    <w:rsid w:val="00555588"/>
    <w:rsid w:val="00556178"/>
    <w:rsid w:val="0055701C"/>
    <w:rsid w:val="00557420"/>
    <w:rsid w:val="00557661"/>
    <w:rsid w:val="00560D4D"/>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1912"/>
    <w:rsid w:val="005C1DAB"/>
    <w:rsid w:val="005C2F33"/>
    <w:rsid w:val="005C40B0"/>
    <w:rsid w:val="005C6839"/>
    <w:rsid w:val="005C6C33"/>
    <w:rsid w:val="005D2025"/>
    <w:rsid w:val="005D2BEA"/>
    <w:rsid w:val="005D364A"/>
    <w:rsid w:val="005D5C42"/>
    <w:rsid w:val="005D76B4"/>
    <w:rsid w:val="005E42A7"/>
    <w:rsid w:val="005E5931"/>
    <w:rsid w:val="005E5BB6"/>
    <w:rsid w:val="005E6826"/>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52ED"/>
    <w:rsid w:val="006D6E83"/>
    <w:rsid w:val="006D7BA8"/>
    <w:rsid w:val="006E13A2"/>
    <w:rsid w:val="006E1536"/>
    <w:rsid w:val="006E2AB8"/>
    <w:rsid w:val="006E41FD"/>
    <w:rsid w:val="006E47BD"/>
    <w:rsid w:val="006E5A7F"/>
    <w:rsid w:val="006E6087"/>
    <w:rsid w:val="006E7026"/>
    <w:rsid w:val="006F08A4"/>
    <w:rsid w:val="006F1106"/>
    <w:rsid w:val="006F1F43"/>
    <w:rsid w:val="006F21AC"/>
    <w:rsid w:val="006F2C71"/>
    <w:rsid w:val="006F2C99"/>
    <w:rsid w:val="006F3092"/>
    <w:rsid w:val="006F319B"/>
    <w:rsid w:val="006F3338"/>
    <w:rsid w:val="006F3CAF"/>
    <w:rsid w:val="006F40CD"/>
    <w:rsid w:val="007012F6"/>
    <w:rsid w:val="00702252"/>
    <w:rsid w:val="0070353B"/>
    <w:rsid w:val="00705580"/>
    <w:rsid w:val="0070563E"/>
    <w:rsid w:val="00706B4B"/>
    <w:rsid w:val="00706B91"/>
    <w:rsid w:val="007079B4"/>
    <w:rsid w:val="00707F3C"/>
    <w:rsid w:val="007108BA"/>
    <w:rsid w:val="00710F32"/>
    <w:rsid w:val="0071510B"/>
    <w:rsid w:val="007171B7"/>
    <w:rsid w:val="00717FE0"/>
    <w:rsid w:val="00720551"/>
    <w:rsid w:val="007232F8"/>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1F7A"/>
    <w:rsid w:val="00792569"/>
    <w:rsid w:val="00792F50"/>
    <w:rsid w:val="00794171"/>
    <w:rsid w:val="007941F8"/>
    <w:rsid w:val="0079467D"/>
    <w:rsid w:val="0079664F"/>
    <w:rsid w:val="0079715C"/>
    <w:rsid w:val="0079772C"/>
    <w:rsid w:val="007A1781"/>
    <w:rsid w:val="007A1BB7"/>
    <w:rsid w:val="007A2F2B"/>
    <w:rsid w:val="007A38F9"/>
    <w:rsid w:val="007A4571"/>
    <w:rsid w:val="007A791B"/>
    <w:rsid w:val="007B38B3"/>
    <w:rsid w:val="007B4285"/>
    <w:rsid w:val="007B4730"/>
    <w:rsid w:val="007C2EBA"/>
    <w:rsid w:val="007C5E01"/>
    <w:rsid w:val="007C6DC2"/>
    <w:rsid w:val="007C74D5"/>
    <w:rsid w:val="007C7D43"/>
    <w:rsid w:val="007D0171"/>
    <w:rsid w:val="007D1528"/>
    <w:rsid w:val="007D199B"/>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6107"/>
    <w:rsid w:val="00806473"/>
    <w:rsid w:val="00807F3C"/>
    <w:rsid w:val="00810035"/>
    <w:rsid w:val="00811CC7"/>
    <w:rsid w:val="00811FDF"/>
    <w:rsid w:val="008123C1"/>
    <w:rsid w:val="00812B09"/>
    <w:rsid w:val="008140A3"/>
    <w:rsid w:val="00815C0B"/>
    <w:rsid w:val="008167DE"/>
    <w:rsid w:val="0081755E"/>
    <w:rsid w:val="00820380"/>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3EDC"/>
    <w:rsid w:val="00924B3F"/>
    <w:rsid w:val="00924E71"/>
    <w:rsid w:val="009255F1"/>
    <w:rsid w:val="009263B4"/>
    <w:rsid w:val="00930CBE"/>
    <w:rsid w:val="00931584"/>
    <w:rsid w:val="00932541"/>
    <w:rsid w:val="0093294B"/>
    <w:rsid w:val="00932CF1"/>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5D2"/>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4554"/>
    <w:rsid w:val="00984604"/>
    <w:rsid w:val="009848A9"/>
    <w:rsid w:val="00984B7C"/>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64C0"/>
    <w:rsid w:val="009D7212"/>
    <w:rsid w:val="009D7385"/>
    <w:rsid w:val="009D768A"/>
    <w:rsid w:val="009D7867"/>
    <w:rsid w:val="009D7A03"/>
    <w:rsid w:val="009E120E"/>
    <w:rsid w:val="009E2E28"/>
    <w:rsid w:val="009E3D8A"/>
    <w:rsid w:val="009E4E04"/>
    <w:rsid w:val="009E4E3E"/>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E96"/>
    <w:rsid w:val="00A97C57"/>
    <w:rsid w:val="00AA4278"/>
    <w:rsid w:val="00AA4961"/>
    <w:rsid w:val="00AA5E82"/>
    <w:rsid w:val="00AA626B"/>
    <w:rsid w:val="00AB125A"/>
    <w:rsid w:val="00AB18A3"/>
    <w:rsid w:val="00AB1C46"/>
    <w:rsid w:val="00AB1DF6"/>
    <w:rsid w:val="00AB3823"/>
    <w:rsid w:val="00AB4204"/>
    <w:rsid w:val="00AB55D2"/>
    <w:rsid w:val="00AB5660"/>
    <w:rsid w:val="00AB56CB"/>
    <w:rsid w:val="00AB5944"/>
    <w:rsid w:val="00AB7A43"/>
    <w:rsid w:val="00AC1344"/>
    <w:rsid w:val="00AC2B62"/>
    <w:rsid w:val="00AC44AA"/>
    <w:rsid w:val="00AC46BD"/>
    <w:rsid w:val="00AC5CBD"/>
    <w:rsid w:val="00AD112E"/>
    <w:rsid w:val="00AD1895"/>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4B0"/>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13B2"/>
    <w:rsid w:val="00B314DB"/>
    <w:rsid w:val="00B3222F"/>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3A6"/>
    <w:rsid w:val="00B527FB"/>
    <w:rsid w:val="00B56955"/>
    <w:rsid w:val="00B61591"/>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CB3"/>
    <w:rsid w:val="00BE201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42FA"/>
    <w:rsid w:val="00C54A7F"/>
    <w:rsid w:val="00C556E1"/>
    <w:rsid w:val="00C556F3"/>
    <w:rsid w:val="00C55D7D"/>
    <w:rsid w:val="00C576C9"/>
    <w:rsid w:val="00C60704"/>
    <w:rsid w:val="00C60991"/>
    <w:rsid w:val="00C60A2A"/>
    <w:rsid w:val="00C60BDE"/>
    <w:rsid w:val="00C626C8"/>
    <w:rsid w:val="00C66BCD"/>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38AD"/>
    <w:rsid w:val="00C93B75"/>
    <w:rsid w:val="00C9750A"/>
    <w:rsid w:val="00CA163C"/>
    <w:rsid w:val="00CA17F5"/>
    <w:rsid w:val="00CA245F"/>
    <w:rsid w:val="00CA2E30"/>
    <w:rsid w:val="00CA35CF"/>
    <w:rsid w:val="00CA567B"/>
    <w:rsid w:val="00CA5718"/>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1B5D"/>
    <w:rsid w:val="00CF2BFA"/>
    <w:rsid w:val="00CF6543"/>
    <w:rsid w:val="00CF7C52"/>
    <w:rsid w:val="00D0443D"/>
    <w:rsid w:val="00D046C6"/>
    <w:rsid w:val="00D048E4"/>
    <w:rsid w:val="00D04D6A"/>
    <w:rsid w:val="00D05E3D"/>
    <w:rsid w:val="00D06F2E"/>
    <w:rsid w:val="00D07F54"/>
    <w:rsid w:val="00D1130A"/>
    <w:rsid w:val="00D114F4"/>
    <w:rsid w:val="00D12A56"/>
    <w:rsid w:val="00D155AB"/>
    <w:rsid w:val="00D15D27"/>
    <w:rsid w:val="00D16EFA"/>
    <w:rsid w:val="00D201E0"/>
    <w:rsid w:val="00D2046D"/>
    <w:rsid w:val="00D240BB"/>
    <w:rsid w:val="00D24A18"/>
    <w:rsid w:val="00D253EC"/>
    <w:rsid w:val="00D25987"/>
    <w:rsid w:val="00D27BC0"/>
    <w:rsid w:val="00D306B5"/>
    <w:rsid w:val="00D3230E"/>
    <w:rsid w:val="00D3595B"/>
    <w:rsid w:val="00D35F21"/>
    <w:rsid w:val="00D361E3"/>
    <w:rsid w:val="00D361EE"/>
    <w:rsid w:val="00D3697B"/>
    <w:rsid w:val="00D37B9A"/>
    <w:rsid w:val="00D4072B"/>
    <w:rsid w:val="00D42CAD"/>
    <w:rsid w:val="00D4573C"/>
    <w:rsid w:val="00D4681B"/>
    <w:rsid w:val="00D476B0"/>
    <w:rsid w:val="00D5069A"/>
    <w:rsid w:val="00D50AE7"/>
    <w:rsid w:val="00D51681"/>
    <w:rsid w:val="00D540FB"/>
    <w:rsid w:val="00D5607C"/>
    <w:rsid w:val="00D56173"/>
    <w:rsid w:val="00D617C3"/>
    <w:rsid w:val="00D625F0"/>
    <w:rsid w:val="00D63FE1"/>
    <w:rsid w:val="00D64342"/>
    <w:rsid w:val="00D713CC"/>
    <w:rsid w:val="00D71EF4"/>
    <w:rsid w:val="00D72286"/>
    <w:rsid w:val="00D72618"/>
    <w:rsid w:val="00D732F9"/>
    <w:rsid w:val="00D73552"/>
    <w:rsid w:val="00D767D6"/>
    <w:rsid w:val="00D7787F"/>
    <w:rsid w:val="00D80148"/>
    <w:rsid w:val="00D808C7"/>
    <w:rsid w:val="00D83B39"/>
    <w:rsid w:val="00D85798"/>
    <w:rsid w:val="00D866E9"/>
    <w:rsid w:val="00D86CC4"/>
    <w:rsid w:val="00D87847"/>
    <w:rsid w:val="00D87C09"/>
    <w:rsid w:val="00D910A6"/>
    <w:rsid w:val="00D91371"/>
    <w:rsid w:val="00D92D25"/>
    <w:rsid w:val="00D93E05"/>
    <w:rsid w:val="00D94843"/>
    <w:rsid w:val="00D974DF"/>
    <w:rsid w:val="00D97A35"/>
    <w:rsid w:val="00D97A45"/>
    <w:rsid w:val="00DA181C"/>
    <w:rsid w:val="00DA18B5"/>
    <w:rsid w:val="00DA2E64"/>
    <w:rsid w:val="00DA36FD"/>
    <w:rsid w:val="00DA5880"/>
    <w:rsid w:val="00DA58AC"/>
    <w:rsid w:val="00DA5BD0"/>
    <w:rsid w:val="00DA5D2C"/>
    <w:rsid w:val="00DA7A7B"/>
    <w:rsid w:val="00DB09FA"/>
    <w:rsid w:val="00DB364E"/>
    <w:rsid w:val="00DB372D"/>
    <w:rsid w:val="00DC01C6"/>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2F90"/>
    <w:rsid w:val="00EA3475"/>
    <w:rsid w:val="00EA6267"/>
    <w:rsid w:val="00EB0656"/>
    <w:rsid w:val="00EB141B"/>
    <w:rsid w:val="00EB378B"/>
    <w:rsid w:val="00EB5E65"/>
    <w:rsid w:val="00EC104C"/>
    <w:rsid w:val="00EC1EB5"/>
    <w:rsid w:val="00EC2661"/>
    <w:rsid w:val="00EC2A59"/>
    <w:rsid w:val="00EC6362"/>
    <w:rsid w:val="00EC6F3F"/>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4F8E"/>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15EE0"/>
    <w:rsid w:val="00F21F5C"/>
    <w:rsid w:val="00F21FED"/>
    <w:rsid w:val="00F234EE"/>
    <w:rsid w:val="00F24658"/>
    <w:rsid w:val="00F25315"/>
    <w:rsid w:val="00F27234"/>
    <w:rsid w:val="00F2760F"/>
    <w:rsid w:val="00F313F6"/>
    <w:rsid w:val="00F31E3B"/>
    <w:rsid w:val="00F34358"/>
    <w:rsid w:val="00F346A7"/>
    <w:rsid w:val="00F3794C"/>
    <w:rsid w:val="00F41718"/>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5E15"/>
    <w:rsid w:val="00F66268"/>
    <w:rsid w:val="00F6714A"/>
    <w:rsid w:val="00F7032D"/>
    <w:rsid w:val="00F718EB"/>
    <w:rsid w:val="00F729A8"/>
    <w:rsid w:val="00F73119"/>
    <w:rsid w:val="00F7353F"/>
    <w:rsid w:val="00F73D31"/>
    <w:rsid w:val="00F73FAB"/>
    <w:rsid w:val="00F760D4"/>
    <w:rsid w:val="00F7703B"/>
    <w:rsid w:val="00F7710B"/>
    <w:rsid w:val="00F776EF"/>
    <w:rsid w:val="00F82FAF"/>
    <w:rsid w:val="00F8368D"/>
    <w:rsid w:val="00F918B4"/>
    <w:rsid w:val="00F91C51"/>
    <w:rsid w:val="00F925A3"/>
    <w:rsid w:val="00F933C1"/>
    <w:rsid w:val="00F93D9E"/>
    <w:rsid w:val="00F94DE5"/>
    <w:rsid w:val="00FA110B"/>
    <w:rsid w:val="00FA27BD"/>
    <w:rsid w:val="00FA4252"/>
    <w:rsid w:val="00FA6514"/>
    <w:rsid w:val="00FA681B"/>
    <w:rsid w:val="00FB08A0"/>
    <w:rsid w:val="00FB09D6"/>
    <w:rsid w:val="00FB1A82"/>
    <w:rsid w:val="00FB33E8"/>
    <w:rsid w:val="00FB38F8"/>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21BF"/>
    <w:rsid w:val="00FE2B05"/>
    <w:rsid w:val="00FE3B85"/>
    <w:rsid w:val="00FE4B7E"/>
    <w:rsid w:val="00FE5FA9"/>
    <w:rsid w:val="00FF1ACC"/>
    <w:rsid w:val="00FF2266"/>
    <w:rsid w:val="00FF28E7"/>
    <w:rsid w:val="00FF3329"/>
    <w:rsid w:val="00FF6462"/>
    <w:rsid w:val="01CD39FC"/>
    <w:rsid w:val="02067366"/>
    <w:rsid w:val="03832565"/>
    <w:rsid w:val="045779E3"/>
    <w:rsid w:val="05A64585"/>
    <w:rsid w:val="06362AC0"/>
    <w:rsid w:val="0653456C"/>
    <w:rsid w:val="07453E00"/>
    <w:rsid w:val="077534F9"/>
    <w:rsid w:val="079E4FA4"/>
    <w:rsid w:val="085E676B"/>
    <w:rsid w:val="099630D7"/>
    <w:rsid w:val="0B301809"/>
    <w:rsid w:val="0BD02D72"/>
    <w:rsid w:val="0D122E16"/>
    <w:rsid w:val="0E121057"/>
    <w:rsid w:val="0EDD5C21"/>
    <w:rsid w:val="103351BF"/>
    <w:rsid w:val="107B2B95"/>
    <w:rsid w:val="14015F3A"/>
    <w:rsid w:val="144E52A2"/>
    <w:rsid w:val="15314652"/>
    <w:rsid w:val="162E530B"/>
    <w:rsid w:val="16F0537C"/>
    <w:rsid w:val="171417DB"/>
    <w:rsid w:val="18C57A32"/>
    <w:rsid w:val="19877AF0"/>
    <w:rsid w:val="1A6C4519"/>
    <w:rsid w:val="1AC54A9F"/>
    <w:rsid w:val="1C6F2DB6"/>
    <w:rsid w:val="1C7B4529"/>
    <w:rsid w:val="1CD97B66"/>
    <w:rsid w:val="1DAD243E"/>
    <w:rsid w:val="1E052A78"/>
    <w:rsid w:val="1E5E074F"/>
    <w:rsid w:val="1EBD733F"/>
    <w:rsid w:val="1F565C7C"/>
    <w:rsid w:val="2006711A"/>
    <w:rsid w:val="202E07F9"/>
    <w:rsid w:val="203C0953"/>
    <w:rsid w:val="204A3399"/>
    <w:rsid w:val="20FE0493"/>
    <w:rsid w:val="214E2934"/>
    <w:rsid w:val="215E7AE0"/>
    <w:rsid w:val="219605E6"/>
    <w:rsid w:val="22233C11"/>
    <w:rsid w:val="22501BF8"/>
    <w:rsid w:val="23F203A4"/>
    <w:rsid w:val="24151E43"/>
    <w:rsid w:val="249C779D"/>
    <w:rsid w:val="27DE1322"/>
    <w:rsid w:val="27F04EB7"/>
    <w:rsid w:val="29277635"/>
    <w:rsid w:val="2B557CEB"/>
    <w:rsid w:val="2BCD1E7B"/>
    <w:rsid w:val="2C2F3E0F"/>
    <w:rsid w:val="2C684E6B"/>
    <w:rsid w:val="2E8A1F67"/>
    <w:rsid w:val="2EA82C35"/>
    <w:rsid w:val="2EC65296"/>
    <w:rsid w:val="2F332FA1"/>
    <w:rsid w:val="30C13FFB"/>
    <w:rsid w:val="317F4A51"/>
    <w:rsid w:val="329E0801"/>
    <w:rsid w:val="356F1BEF"/>
    <w:rsid w:val="361507CA"/>
    <w:rsid w:val="3651460C"/>
    <w:rsid w:val="38F55061"/>
    <w:rsid w:val="3A377C51"/>
    <w:rsid w:val="3B6C162A"/>
    <w:rsid w:val="3C0644D4"/>
    <w:rsid w:val="3D3720DF"/>
    <w:rsid w:val="3E613867"/>
    <w:rsid w:val="3ED5569E"/>
    <w:rsid w:val="3F350228"/>
    <w:rsid w:val="3F7B2444"/>
    <w:rsid w:val="3FEF1B73"/>
    <w:rsid w:val="40940F72"/>
    <w:rsid w:val="416702DC"/>
    <w:rsid w:val="41AC554D"/>
    <w:rsid w:val="42397786"/>
    <w:rsid w:val="42A306D5"/>
    <w:rsid w:val="43243AB5"/>
    <w:rsid w:val="435E0B21"/>
    <w:rsid w:val="43C226BA"/>
    <w:rsid w:val="43C30CB0"/>
    <w:rsid w:val="43F63E47"/>
    <w:rsid w:val="45A877B8"/>
    <w:rsid w:val="46847CBF"/>
    <w:rsid w:val="47033D90"/>
    <w:rsid w:val="476B0986"/>
    <w:rsid w:val="483E3ADA"/>
    <w:rsid w:val="488E3597"/>
    <w:rsid w:val="48B337D7"/>
    <w:rsid w:val="49C44E42"/>
    <w:rsid w:val="4ABA1A4C"/>
    <w:rsid w:val="4B05210B"/>
    <w:rsid w:val="4C83676C"/>
    <w:rsid w:val="4C846A70"/>
    <w:rsid w:val="4EB3564C"/>
    <w:rsid w:val="4F1634D1"/>
    <w:rsid w:val="4FE72524"/>
    <w:rsid w:val="4FF67ED8"/>
    <w:rsid w:val="4FFF3FA6"/>
    <w:rsid w:val="502F59AE"/>
    <w:rsid w:val="50D466E5"/>
    <w:rsid w:val="52616F9B"/>
    <w:rsid w:val="53C74666"/>
    <w:rsid w:val="53F205B0"/>
    <w:rsid w:val="545C6276"/>
    <w:rsid w:val="55B15523"/>
    <w:rsid w:val="56522A21"/>
    <w:rsid w:val="5722318E"/>
    <w:rsid w:val="578156EA"/>
    <w:rsid w:val="583201DA"/>
    <w:rsid w:val="588D162B"/>
    <w:rsid w:val="58C72E1B"/>
    <w:rsid w:val="5A410DE4"/>
    <w:rsid w:val="5AFF5CA1"/>
    <w:rsid w:val="5B2A53CA"/>
    <w:rsid w:val="5D26352F"/>
    <w:rsid w:val="5EEE3123"/>
    <w:rsid w:val="602C6657"/>
    <w:rsid w:val="6125506E"/>
    <w:rsid w:val="624601CF"/>
    <w:rsid w:val="626518D0"/>
    <w:rsid w:val="634642EB"/>
    <w:rsid w:val="6444500F"/>
    <w:rsid w:val="64C14E5C"/>
    <w:rsid w:val="64E166C6"/>
    <w:rsid w:val="65FE2F3E"/>
    <w:rsid w:val="67305EDA"/>
    <w:rsid w:val="67F409A4"/>
    <w:rsid w:val="680D45C4"/>
    <w:rsid w:val="687C34E9"/>
    <w:rsid w:val="694305B0"/>
    <w:rsid w:val="6A366F65"/>
    <w:rsid w:val="6A500C47"/>
    <w:rsid w:val="6D57626C"/>
    <w:rsid w:val="6D77297F"/>
    <w:rsid w:val="6DD74F2C"/>
    <w:rsid w:val="6EF16162"/>
    <w:rsid w:val="700F1FCA"/>
    <w:rsid w:val="70701D15"/>
    <w:rsid w:val="707271D7"/>
    <w:rsid w:val="713562A7"/>
    <w:rsid w:val="718E11EA"/>
    <w:rsid w:val="720662C5"/>
    <w:rsid w:val="72C51796"/>
    <w:rsid w:val="7304119A"/>
    <w:rsid w:val="731101D5"/>
    <w:rsid w:val="73FC21A9"/>
    <w:rsid w:val="75BD60FD"/>
    <w:rsid w:val="76923F99"/>
    <w:rsid w:val="76C45916"/>
    <w:rsid w:val="76C9524C"/>
    <w:rsid w:val="76EC20A9"/>
    <w:rsid w:val="77381386"/>
    <w:rsid w:val="773F50B6"/>
    <w:rsid w:val="775E6B64"/>
    <w:rsid w:val="779D6649"/>
    <w:rsid w:val="78975968"/>
    <w:rsid w:val="796E130F"/>
    <w:rsid w:val="7B4A5275"/>
    <w:rsid w:val="7BD55817"/>
    <w:rsid w:val="7DA72781"/>
    <w:rsid w:val="7E0D1CA6"/>
    <w:rsid w:val="7E9E20EC"/>
    <w:rsid w:val="7FBB769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Normal Indent" w:qFormat="1"/>
    <w:lsdException w:name="header" w:uiPriority="99"/>
    <w:lsdException w:name="footer" w:uiPriority="99"/>
    <w:lsdException w:name="caption" w:semiHidden="1" w:unhideWhenUsed="1" w:qFormat="1"/>
    <w:lsdException w:name="List Bullet" w:qFormat="1"/>
    <w:lsdException w:name="Title" w:qFormat="1"/>
    <w:lsdException w:name="Default Paragraph Font" w:semiHidden="1"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6E2AB8"/>
    <w:pPr>
      <w:widowControl w:val="0"/>
      <w:jc w:val="both"/>
    </w:pPr>
    <w:rPr>
      <w:kern w:val="2"/>
      <w:sz w:val="21"/>
      <w:szCs w:val="24"/>
    </w:rPr>
  </w:style>
  <w:style w:type="paragraph" w:styleId="1">
    <w:name w:val="heading 1"/>
    <w:basedOn w:val="a0"/>
    <w:next w:val="a0"/>
    <w:link w:val="1Char"/>
    <w:uiPriority w:val="99"/>
    <w:qFormat/>
    <w:rsid w:val="006E2AB8"/>
    <w:pPr>
      <w:spacing w:beforeAutospacing="1" w:afterAutospacing="1"/>
      <w:jc w:val="left"/>
      <w:outlineLvl w:val="0"/>
    </w:pPr>
    <w:rPr>
      <w:rFonts w:ascii="Calibri" w:hAnsi="Calibri"/>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qFormat/>
    <w:rsid w:val="006E2AB8"/>
    <w:pPr>
      <w:ind w:firstLineChars="200" w:firstLine="420"/>
    </w:pPr>
  </w:style>
  <w:style w:type="paragraph" w:styleId="a">
    <w:name w:val="List Bullet"/>
    <w:basedOn w:val="a0"/>
    <w:link w:val="Char"/>
    <w:qFormat/>
    <w:rsid w:val="006E2AB8"/>
    <w:pPr>
      <w:numPr>
        <w:numId w:val="1"/>
      </w:numPr>
    </w:pPr>
  </w:style>
  <w:style w:type="paragraph" w:styleId="a5">
    <w:name w:val="Document Map"/>
    <w:basedOn w:val="a0"/>
    <w:semiHidden/>
    <w:rsid w:val="006E2AB8"/>
    <w:pPr>
      <w:shd w:val="clear" w:color="auto" w:fill="000080"/>
    </w:pPr>
  </w:style>
  <w:style w:type="paragraph" w:styleId="a6">
    <w:name w:val="Body Text Indent"/>
    <w:basedOn w:val="a0"/>
    <w:rsid w:val="006E2AB8"/>
    <w:pPr>
      <w:ind w:firstLineChars="200" w:firstLine="640"/>
    </w:pPr>
    <w:rPr>
      <w:rFonts w:ascii="仿宋_GB2312" w:eastAsia="仿宋_GB2312"/>
      <w:sz w:val="32"/>
    </w:rPr>
  </w:style>
  <w:style w:type="paragraph" w:styleId="a7">
    <w:name w:val="Date"/>
    <w:basedOn w:val="a0"/>
    <w:next w:val="a0"/>
    <w:rsid w:val="006E2AB8"/>
    <w:pPr>
      <w:ind w:leftChars="2500" w:left="100"/>
    </w:pPr>
  </w:style>
  <w:style w:type="paragraph" w:styleId="a8">
    <w:name w:val="Balloon Text"/>
    <w:basedOn w:val="a0"/>
    <w:semiHidden/>
    <w:qFormat/>
    <w:rsid w:val="006E2AB8"/>
    <w:rPr>
      <w:sz w:val="18"/>
      <w:szCs w:val="18"/>
    </w:rPr>
  </w:style>
  <w:style w:type="paragraph" w:styleId="a9">
    <w:name w:val="footer"/>
    <w:basedOn w:val="a0"/>
    <w:link w:val="Char0"/>
    <w:uiPriority w:val="99"/>
    <w:rsid w:val="006E2AB8"/>
    <w:pPr>
      <w:tabs>
        <w:tab w:val="center" w:pos="4153"/>
        <w:tab w:val="right" w:pos="8306"/>
      </w:tabs>
      <w:snapToGrid w:val="0"/>
      <w:jc w:val="left"/>
    </w:pPr>
    <w:rPr>
      <w:sz w:val="18"/>
      <w:szCs w:val="18"/>
    </w:rPr>
  </w:style>
  <w:style w:type="paragraph" w:styleId="aa">
    <w:name w:val="header"/>
    <w:basedOn w:val="a0"/>
    <w:link w:val="Char1"/>
    <w:uiPriority w:val="99"/>
    <w:rsid w:val="006E2AB8"/>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rsid w:val="006E2AB8"/>
    <w:pPr>
      <w:tabs>
        <w:tab w:val="right" w:leader="dot" w:pos="8296"/>
      </w:tabs>
      <w:ind w:firstLineChars="147" w:firstLine="470"/>
    </w:pPr>
    <w:rPr>
      <w:rFonts w:ascii="黑体" w:eastAsia="黑体" w:hAnsi="Calibri"/>
      <w:sz w:val="32"/>
      <w:szCs w:val="32"/>
    </w:rPr>
  </w:style>
  <w:style w:type="paragraph" w:styleId="ab">
    <w:name w:val="Normal (Web)"/>
    <w:basedOn w:val="a0"/>
    <w:rsid w:val="006E2AB8"/>
    <w:pPr>
      <w:widowControl/>
      <w:spacing w:before="100" w:beforeAutospacing="1" w:after="100" w:afterAutospacing="1"/>
      <w:jc w:val="left"/>
    </w:pPr>
    <w:rPr>
      <w:rFonts w:ascii="宋体" w:hAnsi="宋体"/>
      <w:kern w:val="0"/>
      <w:sz w:val="24"/>
    </w:rPr>
  </w:style>
  <w:style w:type="character" w:styleId="ac">
    <w:name w:val="Strong"/>
    <w:qFormat/>
    <w:rsid w:val="006E2AB8"/>
    <w:rPr>
      <w:b/>
      <w:bCs/>
    </w:rPr>
  </w:style>
  <w:style w:type="character" w:styleId="ad">
    <w:name w:val="page number"/>
    <w:rsid w:val="006E2AB8"/>
  </w:style>
  <w:style w:type="character" w:styleId="ae">
    <w:name w:val="FollowedHyperlink"/>
    <w:rsid w:val="006E2AB8"/>
    <w:rPr>
      <w:color w:val="800080"/>
      <w:u w:val="single"/>
    </w:rPr>
  </w:style>
  <w:style w:type="character" w:styleId="af">
    <w:name w:val="Hyperlink"/>
    <w:rsid w:val="006E2AB8"/>
    <w:rPr>
      <w:color w:val="0000FF"/>
      <w:u w:val="single"/>
    </w:rPr>
  </w:style>
  <w:style w:type="character" w:customStyle="1" w:styleId="1Char">
    <w:name w:val="标题 1 Char"/>
    <w:link w:val="1"/>
    <w:uiPriority w:val="99"/>
    <w:qFormat/>
    <w:rsid w:val="006E2AB8"/>
    <w:rPr>
      <w:rFonts w:ascii="Calibri" w:hAnsi="Calibri" w:cs="Calibri"/>
      <w:b/>
      <w:bCs/>
      <w:kern w:val="44"/>
      <w:sz w:val="44"/>
      <w:szCs w:val="44"/>
    </w:rPr>
  </w:style>
  <w:style w:type="character" w:customStyle="1" w:styleId="Char">
    <w:name w:val="列表项目符号 Char"/>
    <w:link w:val="a"/>
    <w:qFormat/>
    <w:rsid w:val="006E2AB8"/>
    <w:rPr>
      <w:rFonts w:eastAsia="宋体"/>
      <w:kern w:val="2"/>
      <w:sz w:val="21"/>
      <w:szCs w:val="24"/>
      <w:lang w:val="en-US" w:eastAsia="zh-CN" w:bidi="ar-SA"/>
    </w:rPr>
  </w:style>
  <w:style w:type="character" w:customStyle="1" w:styleId="Char0">
    <w:name w:val="页脚 Char"/>
    <w:link w:val="a9"/>
    <w:uiPriority w:val="99"/>
    <w:rsid w:val="006E2AB8"/>
    <w:rPr>
      <w:kern w:val="2"/>
      <w:sz w:val="18"/>
      <w:szCs w:val="18"/>
    </w:rPr>
  </w:style>
  <w:style w:type="character" w:customStyle="1" w:styleId="Char1">
    <w:name w:val="页眉 Char"/>
    <w:link w:val="aa"/>
    <w:uiPriority w:val="99"/>
    <w:rsid w:val="006E2AB8"/>
    <w:rPr>
      <w:kern w:val="2"/>
      <w:sz w:val="18"/>
      <w:szCs w:val="18"/>
    </w:rPr>
  </w:style>
  <w:style w:type="paragraph" w:styleId="af0">
    <w:name w:val="List Paragraph"/>
    <w:basedOn w:val="a0"/>
    <w:uiPriority w:val="34"/>
    <w:qFormat/>
    <w:rsid w:val="006E2AB8"/>
    <w:pPr>
      <w:ind w:firstLineChars="200" w:firstLine="420"/>
    </w:pPr>
    <w:rPr>
      <w:rFonts w:ascii="Calibri" w:hAnsi="Calibri"/>
      <w:szCs w:val="22"/>
    </w:rPr>
  </w:style>
  <w:style w:type="paragraph" w:customStyle="1" w:styleId="NewNewNew">
    <w:name w:val="正文 New New New"/>
    <w:rsid w:val="006E2AB8"/>
    <w:pPr>
      <w:widowControl w:val="0"/>
      <w:jc w:val="both"/>
    </w:pPr>
    <w:rPr>
      <w:rFonts w:ascii="Calibri" w:hAnsi="Calibri"/>
      <w:kern w:val="2"/>
      <w:sz w:val="21"/>
      <w:szCs w:val="24"/>
    </w:rPr>
  </w:style>
  <w:style w:type="paragraph" w:customStyle="1" w:styleId="ParaCharCharCharCharCharCharCharCharCharChar">
    <w:name w:val="默认段落字体 Para Char Char Char Char Char Char Char Char Char Char"/>
    <w:basedOn w:val="a0"/>
    <w:qFormat/>
    <w:rsid w:val="006E2AB8"/>
    <w:rPr>
      <w:rFonts w:ascii="Arial" w:hAnsi="Arial" w:cs="Arial"/>
      <w:sz w:val="20"/>
      <w:szCs w:val="20"/>
    </w:rPr>
  </w:style>
  <w:style w:type="paragraph" w:customStyle="1" w:styleId="NewNewNewNewNewNewNewNewNewNewNewNewNewNewNew">
    <w:name w:val="正文 New New New New New New New New New New New New New New New"/>
    <w:qFormat/>
    <w:rsid w:val="006E2AB8"/>
    <w:pPr>
      <w:widowControl w:val="0"/>
      <w:jc w:val="both"/>
    </w:pPr>
    <w:rPr>
      <w:rFonts w:ascii="Calibri" w:hAnsi="Calibri"/>
      <w:kern w:val="2"/>
      <w:sz w:val="21"/>
      <w:szCs w:val="22"/>
    </w:rPr>
  </w:style>
  <w:style w:type="paragraph" w:customStyle="1" w:styleId="CharChar19CharChar">
    <w:name w:val="Char Char19 Char Char"/>
    <w:basedOn w:val="a0"/>
    <w:rsid w:val="006E2AB8"/>
    <w:pPr>
      <w:snapToGrid w:val="0"/>
      <w:spacing w:line="360" w:lineRule="auto"/>
      <w:ind w:firstLineChars="200" w:firstLine="200"/>
    </w:pPr>
  </w:style>
  <w:style w:type="paragraph" w:customStyle="1" w:styleId="CharChar1CharCharCharCharCharCharChar">
    <w:name w:val="Char Char1 Char Char Char Char Char Char Char"/>
    <w:basedOn w:val="a0"/>
    <w:rsid w:val="006E2AB8"/>
    <w:pPr>
      <w:pageBreakBefore/>
    </w:pPr>
    <w:rPr>
      <w:szCs w:val="20"/>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rsid w:val="006E2AB8"/>
    <w:pPr>
      <w:widowControl w:val="0"/>
      <w:jc w:val="both"/>
    </w:pPr>
    <w:rPr>
      <w:rFonts w:ascii="Calibri" w:hAnsi="Calibri"/>
      <w:kern w:val="2"/>
      <w:sz w:val="21"/>
    </w:rPr>
  </w:style>
  <w:style w:type="paragraph" w:customStyle="1" w:styleId="Char2">
    <w:name w:val="Char"/>
    <w:basedOn w:val="a0"/>
    <w:semiHidden/>
    <w:rsid w:val="006E2AB8"/>
  </w:style>
  <w:style w:type="paragraph" w:customStyle="1" w:styleId="Char3">
    <w:name w:val="Char"/>
    <w:basedOn w:val="a5"/>
    <w:semiHidden/>
    <w:rsid w:val="006E2AB8"/>
    <w:pPr>
      <w:spacing w:line="360" w:lineRule="auto"/>
      <w:ind w:firstLineChars="200" w:firstLine="200"/>
    </w:pPr>
    <w:rPr>
      <w:rFonts w:ascii="Tahoma" w:hAnsi="Tahoma"/>
      <w:sz w:val="24"/>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rsid w:val="006E2AB8"/>
    <w:pPr>
      <w:widowControl w:val="0"/>
      <w:jc w:val="both"/>
    </w:pPr>
    <w:rPr>
      <w:rFonts w:ascii="Calibri" w:hAnsi="Calibri"/>
      <w:kern w:val="2"/>
      <w:sz w:val="21"/>
      <w:szCs w:val="24"/>
    </w:rPr>
  </w:style>
  <w:style w:type="paragraph" w:customStyle="1" w:styleId="Char9CharCharCharCharCharChar">
    <w:name w:val="Char9 Char Char Char Char Char Char"/>
    <w:basedOn w:val="a5"/>
    <w:rsid w:val="006E2AB8"/>
    <w:pPr>
      <w:spacing w:line="360" w:lineRule="auto"/>
      <w:ind w:firstLineChars="200" w:firstLine="200"/>
    </w:pPr>
    <w:rPr>
      <w:szCs w:val="20"/>
    </w:rPr>
  </w:style>
  <w:style w:type="paragraph" w:customStyle="1" w:styleId="Char20">
    <w:name w:val="Char2"/>
    <w:basedOn w:val="a0"/>
    <w:qFormat/>
    <w:rsid w:val="006E2AB8"/>
  </w:style>
  <w:style w:type="paragraph" w:customStyle="1" w:styleId="NewNew">
    <w:name w:val="正文 New New"/>
    <w:qFormat/>
    <w:rsid w:val="006E2AB8"/>
    <w:pPr>
      <w:widowControl w:val="0"/>
      <w:jc w:val="both"/>
    </w:pPr>
    <w:rPr>
      <w:rFonts w:ascii="Calibri" w:hAnsi="Calibri"/>
      <w:kern w:val="2"/>
      <w:sz w:val="21"/>
      <w:szCs w:val="24"/>
    </w:rPr>
  </w:style>
  <w:style w:type="paragraph" w:customStyle="1" w:styleId="NewNewNewNew">
    <w:name w:val="正文 New New New New"/>
    <w:qFormat/>
    <w:rsid w:val="006E2AB8"/>
    <w:pPr>
      <w:widowControl w:val="0"/>
      <w:jc w:val="both"/>
    </w:pPr>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1967</Characters>
  <Application>Microsoft Office Word</Application>
  <DocSecurity>0</DocSecurity>
  <Lines>16</Lines>
  <Paragraphs>4</Paragraphs>
  <ScaleCrop>false</ScaleCrop>
  <Company>微软中国</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系统管理员</cp:lastModifiedBy>
  <cp:revision>15</cp:revision>
  <cp:lastPrinted>2024-03-14T09:46:00Z</cp:lastPrinted>
  <dcterms:created xsi:type="dcterms:W3CDTF">2024-03-09T09:48:00Z</dcterms:created>
  <dcterms:modified xsi:type="dcterms:W3CDTF">2025-03-28T02:09:00Z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45D5B405F87F4EACAA7FD3D2EBD545FE_13</vt:lpwstr>
  </property>
  <property fmtid="{D5CDD505-2E9C-101B-9397-08002B2CF9AE}" pid="4" name="KSOTemplateDocerSaveRecord">
    <vt:lpwstr>eyJoZGlkIjoiYzIyYTlhMzc2NmUyNjFmODFkODFmZDJhMjg4ZWI0M2MiLCJ1c2VySWQiOiIxNjY4ODQxNjkzIn0=</vt:lpwstr>
  </property>
</Properties>
</file>