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8857" w:type="dxa"/>
        <w:jc w:val="center"/>
        <w:tblLayout w:type="fixed"/>
        <w:tblLook w:val="04A0"/>
      </w:tblPr>
      <w:tblGrid>
        <w:gridCol w:w="8857"/>
      </w:tblGrid>
      <w:tr w:rsidR="00512B07">
        <w:trPr>
          <w:trHeight w:val="600"/>
          <w:jc w:val="center"/>
        </w:trPr>
        <w:tc>
          <w:tcPr>
            <w:tcW w:w="8857" w:type="dxa"/>
            <w:noWrap/>
          </w:tcPr>
          <w:p w:rsidR="00512B07" w:rsidRDefault="00512B07">
            <w:pPr>
              <w:spacing w:line="600" w:lineRule="exact"/>
              <w:ind w:firstLine="640"/>
            </w:pPr>
          </w:p>
        </w:tc>
      </w:tr>
      <w:tr w:rsidR="00512B07">
        <w:trPr>
          <w:trHeight w:hRule="exact" w:val="638"/>
          <w:jc w:val="center"/>
        </w:trPr>
        <w:tc>
          <w:tcPr>
            <w:tcW w:w="8857" w:type="dxa"/>
            <w:noWrap/>
            <w:vAlign w:val="center"/>
          </w:tcPr>
          <w:p w:rsidR="00512B07" w:rsidRDefault="00512B07">
            <w:pPr>
              <w:ind w:firstLine="510"/>
              <w:jc w:val="center"/>
              <w:rPr>
                <w:rFonts w:ascii="方正小标宋简体" w:eastAsia="方正小标宋简体"/>
                <w:color w:val="FF0000"/>
                <w:w w:val="80"/>
              </w:rPr>
            </w:pPr>
          </w:p>
        </w:tc>
      </w:tr>
      <w:tr w:rsidR="00512B07">
        <w:trPr>
          <w:trHeight w:hRule="exact" w:val="2182"/>
          <w:jc w:val="center"/>
        </w:trPr>
        <w:tc>
          <w:tcPr>
            <w:tcW w:w="8857" w:type="dxa"/>
            <w:noWrap/>
            <w:vAlign w:val="center"/>
          </w:tcPr>
          <w:p w:rsidR="00512B07" w:rsidRDefault="001D7A67">
            <w:pPr>
              <w:spacing w:line="720" w:lineRule="auto"/>
              <w:jc w:val="distribute"/>
              <w:rPr>
                <w:rFonts w:ascii="方正小标宋_GBK" w:eastAsia="方正小标宋_GBK"/>
                <w:b/>
                <w:snapToGrid w:val="0"/>
                <w:color w:val="FF0000"/>
                <w:w w:val="60"/>
                <w:kern w:val="0"/>
                <w:sz w:val="132"/>
                <w:szCs w:val="132"/>
              </w:rPr>
            </w:pPr>
            <w:r>
              <w:rPr>
                <w:rFonts w:eastAsia="方正小标宋_GBK" w:hint="eastAsia"/>
                <w:b/>
                <w:snapToGrid w:val="0"/>
                <w:color w:val="FF0000"/>
                <w:w w:val="58"/>
                <w:kern w:val="0"/>
                <w:sz w:val="132"/>
                <w:szCs w:val="132"/>
              </w:rPr>
              <w:t>重庆市开州区司法局</w:t>
            </w:r>
          </w:p>
          <w:p w:rsidR="00512B07" w:rsidRDefault="00512B07">
            <w:pPr>
              <w:ind w:firstLine="2458"/>
              <w:jc w:val="center"/>
              <w:rPr>
                <w:rFonts w:eastAsia="方正小标宋_GBK"/>
                <w:b/>
                <w:color w:val="FF3300"/>
                <w:spacing w:val="252"/>
                <w:w w:val="56"/>
                <w:sz w:val="128"/>
                <w:szCs w:val="128"/>
              </w:rPr>
            </w:pPr>
          </w:p>
        </w:tc>
      </w:tr>
      <w:tr w:rsidR="00512B07">
        <w:trPr>
          <w:trHeight w:hRule="exact" w:val="1361"/>
          <w:jc w:val="center"/>
        </w:trPr>
        <w:tc>
          <w:tcPr>
            <w:tcW w:w="8857" w:type="dxa"/>
            <w:noWrap/>
            <w:vAlign w:val="bottom"/>
          </w:tcPr>
          <w:p w:rsidR="00512B07" w:rsidRDefault="001D7A67">
            <w:pPr>
              <w:pBdr>
                <w:top w:val="none" w:sz="0" w:space="1" w:color="auto"/>
                <w:left w:val="none" w:sz="0" w:space="4" w:color="auto"/>
                <w:bottom w:val="single" w:sz="24" w:space="1" w:color="FF0000"/>
                <w:right w:val="none" w:sz="0" w:space="4" w:color="auto"/>
              </w:pBdr>
              <w:spacing w:line="520" w:lineRule="exact"/>
              <w:ind w:firstLineChars="100" w:firstLine="320"/>
              <w:rPr>
                <w:rFonts w:ascii="仿宋_GB2312" w:hAnsi="宋体"/>
                <w:color w:val="000000"/>
                <w:sz w:val="32"/>
                <w:szCs w:val="32"/>
              </w:rPr>
            </w:pPr>
            <w:r>
              <w:rPr>
                <w:rFonts w:eastAsia="方正仿宋_GBK"/>
                <w:snapToGrid w:val="0"/>
                <w:sz w:val="32"/>
                <w:szCs w:val="32"/>
              </w:rPr>
              <w:t>开州司文</w:t>
            </w:r>
            <w:r>
              <w:rPr>
                <w:rFonts w:ascii="方正仿宋_GBK" w:eastAsia="方正仿宋_GBK" w:hAnsi="方正仿宋_GBK" w:cs="方正仿宋_GBK" w:hint="eastAsia"/>
                <w:color w:val="000000"/>
                <w:sz w:val="32"/>
                <w:szCs w:val="32"/>
              </w:rPr>
              <w:t>〔</w:t>
            </w:r>
            <w:r>
              <w:rPr>
                <w:color w:val="000000"/>
                <w:sz w:val="32"/>
                <w:szCs w:val="32"/>
              </w:rPr>
              <w:t>202</w:t>
            </w:r>
            <w:r>
              <w:rPr>
                <w:rFonts w:hint="eastAsia"/>
                <w:color w:val="000000"/>
                <w:sz w:val="32"/>
                <w:szCs w:val="32"/>
              </w:rPr>
              <w:t>5</w:t>
            </w:r>
            <w:r>
              <w:rPr>
                <w:rFonts w:ascii="方正仿宋_GBK" w:eastAsia="方正仿宋_GBK" w:hAnsi="方正仿宋_GBK" w:cs="方正仿宋_GBK" w:hint="eastAsia"/>
                <w:color w:val="000000"/>
                <w:sz w:val="32"/>
                <w:szCs w:val="32"/>
              </w:rPr>
              <w:t>〕</w:t>
            </w:r>
            <w:r>
              <w:rPr>
                <w:rFonts w:hint="eastAsia"/>
                <w:color w:val="000000"/>
                <w:sz w:val="32"/>
                <w:szCs w:val="32"/>
              </w:rPr>
              <w:t>8</w:t>
            </w:r>
            <w:r>
              <w:rPr>
                <w:rFonts w:eastAsia="方正仿宋_GBK"/>
                <w:snapToGrid w:val="0"/>
                <w:sz w:val="32"/>
                <w:szCs w:val="32"/>
              </w:rPr>
              <w:t>号签发人</w:t>
            </w:r>
            <w:r>
              <w:rPr>
                <w:color w:val="000000"/>
                <w:sz w:val="32"/>
                <w:szCs w:val="32"/>
              </w:rPr>
              <w:t>：</w:t>
            </w:r>
            <w:r>
              <w:rPr>
                <w:rFonts w:ascii="方正楷体_GBK" w:eastAsia="方正楷体_GBK" w:hAnsi="方正楷体_GBK" w:cs="方正楷体_GBK" w:hint="eastAsia"/>
                <w:color w:val="000000"/>
                <w:sz w:val="32"/>
                <w:szCs w:val="32"/>
              </w:rPr>
              <w:t>郑小东</w:t>
            </w:r>
          </w:p>
          <w:p w:rsidR="00512B07" w:rsidRDefault="00512B07">
            <w:pPr>
              <w:spacing w:line="540" w:lineRule="exact"/>
              <w:ind w:firstLine="1040"/>
              <w:rPr>
                <w:rFonts w:ascii="方正仿宋_GBK"/>
                <w:color w:val="FF3300"/>
                <w:sz w:val="52"/>
                <w:szCs w:val="52"/>
              </w:rPr>
            </w:pPr>
          </w:p>
        </w:tc>
      </w:tr>
    </w:tbl>
    <w:p w:rsidR="00512B07" w:rsidRDefault="001D7A67">
      <w:pPr>
        <w:pStyle w:val="a3"/>
        <w:spacing w:line="620" w:lineRule="exact"/>
        <w:ind w:firstLineChars="500" w:firstLine="2200"/>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司法局</w:t>
      </w:r>
    </w:p>
    <w:p w:rsidR="00512B07" w:rsidRDefault="001D7A67">
      <w:pPr>
        <w:pStyle w:val="a3"/>
        <w:spacing w:line="620" w:lineRule="exact"/>
        <w:ind w:firstLineChars="0" w:firstLine="0"/>
        <w:jc w:val="center"/>
        <w:rPr>
          <w:rFonts w:ascii="Times New Roman" w:eastAsia="方正小标宋_GBK"/>
          <w:szCs w:val="32"/>
        </w:rPr>
      </w:pPr>
      <w:r>
        <w:rPr>
          <w:rFonts w:eastAsia="方正小标宋_GBK"/>
          <w:sz w:val="44"/>
          <w:szCs w:val="44"/>
        </w:rPr>
        <w:t>关于</w:t>
      </w:r>
      <w:r>
        <w:rPr>
          <w:rFonts w:ascii="Times New Roman" w:eastAsia="方正小标宋_GBK" w:hint="eastAsia"/>
          <w:color w:val="000000"/>
          <w:sz w:val="44"/>
          <w:szCs w:val="44"/>
        </w:rPr>
        <w:t>重庆市开州区矫正帮教管理服务中心</w:t>
      </w:r>
    </w:p>
    <w:p w:rsidR="00512B07" w:rsidRDefault="001D7A67">
      <w:pPr>
        <w:jc w:val="center"/>
        <w:rPr>
          <w:rFonts w:eastAsia="方正小标宋_GBK"/>
          <w:sz w:val="44"/>
          <w:szCs w:val="44"/>
        </w:rPr>
      </w:pPr>
      <w:r>
        <w:rPr>
          <w:rFonts w:eastAsia="方正小标宋_GBK" w:hint="eastAsia"/>
          <w:sz w:val="44"/>
          <w:szCs w:val="44"/>
        </w:rPr>
        <w:t>2025</w:t>
      </w:r>
      <w:r>
        <w:rPr>
          <w:rFonts w:eastAsia="方正小标宋_GBK"/>
          <w:sz w:val="44"/>
          <w:szCs w:val="44"/>
        </w:rPr>
        <w:t>年部门预算情况公开的公告</w:t>
      </w:r>
    </w:p>
    <w:p w:rsidR="00512B07" w:rsidRDefault="00512B07">
      <w:pPr>
        <w:jc w:val="center"/>
        <w:rPr>
          <w:rFonts w:eastAsia="方正小标宋_GBK"/>
          <w:sz w:val="44"/>
          <w:szCs w:val="44"/>
        </w:rPr>
      </w:pPr>
    </w:p>
    <w:p w:rsidR="00512B07" w:rsidRDefault="001D7A67">
      <w:pPr>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w:t>
      </w:r>
      <w:r>
        <w:rPr>
          <w:rFonts w:eastAsia="方正仿宋_GBK" w:hint="eastAsia"/>
          <w:sz w:val="32"/>
          <w:szCs w:val="32"/>
        </w:rPr>
        <w:t>司法</w:t>
      </w:r>
      <w:r>
        <w:rPr>
          <w:rFonts w:eastAsia="方正仿宋_GBK" w:hint="eastAsia"/>
          <w:sz w:val="32"/>
          <w:szCs w:val="32"/>
        </w:rPr>
        <w:t>局</w:t>
      </w:r>
      <w:r>
        <w:rPr>
          <w:rFonts w:eastAsia="方正仿宋_GBK"/>
          <w:sz w:val="32"/>
          <w:szCs w:val="32"/>
        </w:rPr>
        <w:t>《关于批复</w:t>
      </w:r>
      <w:r>
        <w:rPr>
          <w:rFonts w:eastAsia="方正仿宋_GBK" w:hint="eastAsia"/>
          <w:sz w:val="32"/>
          <w:szCs w:val="32"/>
        </w:rPr>
        <w:t>区矫正帮教管理服务中心</w:t>
      </w:r>
      <w:r>
        <w:rPr>
          <w:rFonts w:eastAsia="方正仿宋_GBK" w:hint="eastAsia"/>
          <w:sz w:val="32"/>
          <w:szCs w:val="32"/>
        </w:rPr>
        <w:t>2025</w:t>
      </w:r>
      <w:r>
        <w:rPr>
          <w:rFonts w:eastAsia="方正仿宋_GBK"/>
          <w:sz w:val="32"/>
          <w:szCs w:val="32"/>
        </w:rPr>
        <w:t>年部门预算的通知》（</w:t>
      </w:r>
      <w:r>
        <w:rPr>
          <w:rFonts w:eastAsia="方正仿宋_GBK" w:hint="eastAsia"/>
          <w:sz w:val="32"/>
          <w:szCs w:val="32"/>
        </w:rPr>
        <w:t>开</w:t>
      </w:r>
      <w:r>
        <w:rPr>
          <w:rFonts w:eastAsia="方正仿宋_GBK" w:hint="eastAsia"/>
          <w:sz w:val="32"/>
          <w:szCs w:val="32"/>
        </w:rPr>
        <w:t>州司发</w:t>
      </w:r>
      <w:r>
        <w:rPr>
          <w:rFonts w:eastAsia="方正仿宋_GBK"/>
          <w:sz w:val="32"/>
          <w:szCs w:val="32"/>
        </w:rPr>
        <w:t>〔</w:t>
      </w:r>
      <w:r>
        <w:rPr>
          <w:rFonts w:eastAsia="方正仿宋_GBK" w:hint="eastAsia"/>
          <w:sz w:val="32"/>
          <w:szCs w:val="32"/>
        </w:rPr>
        <w:t>2025</w:t>
      </w:r>
      <w:r>
        <w:rPr>
          <w:rFonts w:eastAsia="方正仿宋_GBK"/>
          <w:sz w:val="32"/>
          <w:szCs w:val="32"/>
        </w:rPr>
        <w:t>〕</w:t>
      </w:r>
      <w:r>
        <w:rPr>
          <w:rFonts w:eastAsia="方正仿宋_GBK" w:hint="eastAsia"/>
          <w:sz w:val="32"/>
          <w:szCs w:val="32"/>
        </w:rPr>
        <w:t>12</w:t>
      </w:r>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重庆市开州区司法局</w:t>
      </w:r>
      <w:r>
        <w:rPr>
          <w:rFonts w:eastAsia="方正仿宋_GBK" w:hint="eastAsia"/>
          <w:sz w:val="32"/>
          <w:szCs w:val="32"/>
        </w:rPr>
        <w:t>2025</w:t>
      </w:r>
      <w:r>
        <w:rPr>
          <w:rFonts w:eastAsia="方正仿宋_GBK"/>
          <w:sz w:val="32"/>
          <w:szCs w:val="32"/>
        </w:rPr>
        <w:t>年部门预算批复情况公开如下：</w:t>
      </w:r>
    </w:p>
    <w:p w:rsidR="00512B07" w:rsidRDefault="00512B07">
      <w:pPr>
        <w:jc w:val="center"/>
        <w:rPr>
          <w:rFonts w:eastAsia="方正黑体_GBK"/>
          <w:sz w:val="32"/>
          <w:szCs w:val="32"/>
        </w:rPr>
      </w:pPr>
    </w:p>
    <w:p w:rsidR="00512B07" w:rsidRDefault="00512B07">
      <w:pPr>
        <w:jc w:val="center"/>
        <w:rPr>
          <w:rFonts w:eastAsia="方正黑体_GBK"/>
          <w:sz w:val="32"/>
          <w:szCs w:val="32"/>
        </w:rPr>
      </w:pPr>
    </w:p>
    <w:p w:rsidR="00512B07" w:rsidRDefault="00512B07">
      <w:pPr>
        <w:pStyle w:val="1"/>
        <w:rPr>
          <w:rFonts w:eastAsia="方正黑体_GBK"/>
          <w:sz w:val="32"/>
          <w:szCs w:val="32"/>
        </w:rPr>
      </w:pPr>
    </w:p>
    <w:p w:rsidR="00512B07" w:rsidRDefault="00512B07"/>
    <w:p w:rsidR="00512B07" w:rsidRDefault="001D7A67">
      <w:pPr>
        <w:jc w:val="center"/>
        <w:rPr>
          <w:rFonts w:ascii="方正小标宋_GBK" w:eastAsia="方正小标宋_GBK"/>
          <w:sz w:val="44"/>
          <w:szCs w:val="44"/>
        </w:rPr>
      </w:pP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512B07" w:rsidRDefault="00512B07"/>
    <w:p w:rsidR="00512B07" w:rsidRDefault="001D7A67">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512B07" w:rsidRDefault="00512B07"/>
    <w:p w:rsidR="00512B07" w:rsidRDefault="001D7A67">
      <w:pPr>
        <w:spacing w:line="600" w:lineRule="exact"/>
        <w:rPr>
          <w:rFonts w:eastAsia="方正仿宋_GBK"/>
          <w:sz w:val="32"/>
          <w:szCs w:val="32"/>
        </w:rPr>
      </w:pPr>
      <w:r>
        <w:rPr>
          <w:rFonts w:eastAsia="方正仿宋_GBK"/>
          <w:sz w:val="32"/>
          <w:szCs w:val="32"/>
        </w:rPr>
        <w:t>一、单位基本情况</w:t>
      </w:r>
    </w:p>
    <w:p w:rsidR="00512B07" w:rsidRDefault="001D7A67">
      <w:pPr>
        <w:spacing w:line="600" w:lineRule="exact"/>
        <w:rPr>
          <w:rFonts w:eastAsia="方正仿宋_GBK"/>
          <w:sz w:val="32"/>
          <w:szCs w:val="32"/>
        </w:rPr>
      </w:pPr>
      <w:r>
        <w:rPr>
          <w:rFonts w:eastAsia="方正仿宋_GBK"/>
          <w:sz w:val="32"/>
          <w:szCs w:val="32"/>
        </w:rPr>
        <w:t>二、部门收支总体情况</w:t>
      </w:r>
    </w:p>
    <w:p w:rsidR="00512B07" w:rsidRDefault="001D7A67">
      <w:pPr>
        <w:spacing w:line="600" w:lineRule="exact"/>
        <w:rPr>
          <w:rFonts w:eastAsia="方正仿宋_GBK"/>
          <w:sz w:val="32"/>
          <w:szCs w:val="32"/>
        </w:rPr>
      </w:pPr>
      <w:r>
        <w:rPr>
          <w:rFonts w:eastAsia="方正仿宋_GBK"/>
          <w:sz w:val="32"/>
          <w:szCs w:val="32"/>
        </w:rPr>
        <w:t>三、部门预算情况说明</w:t>
      </w:r>
    </w:p>
    <w:p w:rsidR="00512B07" w:rsidRDefault="001D7A67">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512B07" w:rsidRDefault="001D7A67">
      <w:pPr>
        <w:spacing w:line="600" w:lineRule="exact"/>
        <w:rPr>
          <w:rFonts w:eastAsia="方正仿宋_GBK"/>
          <w:sz w:val="32"/>
          <w:szCs w:val="32"/>
        </w:rPr>
      </w:pPr>
      <w:r>
        <w:rPr>
          <w:rFonts w:eastAsia="方正仿宋_GBK"/>
          <w:sz w:val="32"/>
          <w:szCs w:val="32"/>
        </w:rPr>
        <w:t>五、其他重要事项的情况说明</w:t>
      </w:r>
    </w:p>
    <w:p w:rsidR="00512B07" w:rsidRDefault="001D7A67">
      <w:pPr>
        <w:rPr>
          <w:rFonts w:eastAsia="方正仿宋_GBK"/>
          <w:sz w:val="32"/>
          <w:szCs w:val="32"/>
        </w:rPr>
      </w:pPr>
      <w:r>
        <w:rPr>
          <w:rFonts w:eastAsia="方正仿宋_GBK"/>
          <w:sz w:val="32"/>
          <w:szCs w:val="32"/>
        </w:rPr>
        <w:t>六、专业性名词解释</w:t>
      </w:r>
    </w:p>
    <w:p w:rsidR="00512B07" w:rsidRDefault="00512B07">
      <w:pPr>
        <w:rPr>
          <w:rFonts w:eastAsia="方正仿宋_GBK"/>
          <w:sz w:val="32"/>
          <w:szCs w:val="32"/>
        </w:rPr>
      </w:pPr>
    </w:p>
    <w:p w:rsidR="00512B07" w:rsidRDefault="001D7A67">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512B07" w:rsidRDefault="00512B07"/>
    <w:p w:rsidR="00512B07" w:rsidRDefault="001D7A67">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重庆市开州区矫正帮教管理服务中心</w:t>
      </w:r>
      <w:r>
        <w:rPr>
          <w:rFonts w:eastAsia="方正仿宋_GBK" w:hint="eastAsia"/>
          <w:sz w:val="32"/>
          <w:szCs w:val="32"/>
        </w:rPr>
        <w:t>收支预算总表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重庆市开州区矫正帮教管理服务中心</w:t>
      </w:r>
      <w:r>
        <w:rPr>
          <w:rFonts w:eastAsia="方正仿宋_GBK"/>
          <w:sz w:val="32"/>
          <w:szCs w:val="32"/>
        </w:rPr>
        <w:t>收入总表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重庆市开州区矫正帮教管理服务中心</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重庆市开州区矫正帮教管理服务中心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重庆市开州区矫正帮教管理服务中心</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重庆市开州区矫正帮教管理服务中心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512B07" w:rsidRDefault="001D7A67">
      <w:pPr>
        <w:rPr>
          <w:rFonts w:eastAsia="方正仿宋_GBK"/>
          <w:sz w:val="32"/>
          <w:szCs w:val="32"/>
        </w:rPr>
      </w:pPr>
      <w:r>
        <w:rPr>
          <w:rFonts w:eastAsia="方正仿宋_GBK"/>
          <w:sz w:val="32"/>
          <w:szCs w:val="32"/>
        </w:rPr>
        <w:lastRenderedPageBreak/>
        <w:t>表</w:t>
      </w:r>
      <w:r>
        <w:rPr>
          <w:rFonts w:eastAsia="方正仿宋_GBK"/>
          <w:sz w:val="32"/>
          <w:szCs w:val="32"/>
        </w:rPr>
        <w:t>7</w:t>
      </w:r>
      <w:r>
        <w:rPr>
          <w:rFonts w:eastAsia="方正仿宋_GBK"/>
          <w:sz w:val="32"/>
          <w:szCs w:val="32"/>
        </w:rPr>
        <w:t>、</w:t>
      </w:r>
      <w:r>
        <w:rPr>
          <w:rFonts w:eastAsia="方正仿宋_GBK" w:hint="eastAsia"/>
          <w:sz w:val="32"/>
          <w:szCs w:val="32"/>
        </w:rPr>
        <w:t>重庆市开州区矫正帮教管理服务中心</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重庆市开州区矫正帮教管理服务中心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重庆市开州区矫正帮教管理服务中心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重庆市开州区矫正帮教管理服务中心</w:t>
      </w:r>
      <w:r>
        <w:rPr>
          <w:rFonts w:eastAsia="方正仿宋_GBK"/>
          <w:sz w:val="32"/>
          <w:szCs w:val="32"/>
        </w:rPr>
        <w:t>项目支出表</w:t>
      </w:r>
    </w:p>
    <w:p w:rsidR="00512B07" w:rsidRDefault="001D7A67">
      <w:pPr>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重庆市开州区矫正帮教管理服务中心</w:t>
      </w:r>
      <w:r>
        <w:rPr>
          <w:rFonts w:eastAsia="方正仿宋_GBK"/>
          <w:sz w:val="32"/>
          <w:szCs w:val="32"/>
        </w:rPr>
        <w:t>项目绩效目标表</w:t>
      </w:r>
    </w:p>
    <w:p w:rsidR="00512B07" w:rsidRDefault="00512B07"/>
    <w:p w:rsidR="00512B07" w:rsidRDefault="00512B07"/>
    <w:p w:rsidR="00512B07" w:rsidRDefault="00512B07"/>
    <w:p w:rsidR="00512B07" w:rsidRDefault="00512B07"/>
    <w:p w:rsidR="00512B07" w:rsidRDefault="00512B07"/>
    <w:p w:rsidR="00512B07" w:rsidRDefault="00512B07"/>
    <w:p w:rsidR="00512B07" w:rsidRDefault="001D7A67">
      <w:pPr>
        <w:spacing w:line="600" w:lineRule="exact"/>
        <w:jc w:val="center"/>
        <w:rPr>
          <w:rFonts w:eastAsia="方正小标宋_GBK"/>
          <w:sz w:val="44"/>
          <w:szCs w:val="44"/>
        </w:rPr>
      </w:pPr>
      <w:r>
        <w:rPr>
          <w:rFonts w:eastAsia="方正小标宋_GBK"/>
          <w:sz w:val="44"/>
          <w:szCs w:val="44"/>
        </w:rPr>
        <w:br w:type="page"/>
      </w:r>
    </w:p>
    <w:p w:rsidR="00512B07" w:rsidRDefault="001D7A67">
      <w:pPr>
        <w:spacing w:line="600" w:lineRule="exact"/>
        <w:jc w:val="center"/>
        <w:rPr>
          <w:rFonts w:eastAsia="方正小标宋_GBK"/>
          <w:sz w:val="44"/>
          <w:szCs w:val="44"/>
        </w:rPr>
      </w:pP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512B07" w:rsidRDefault="00512B07">
      <w:pPr>
        <w:spacing w:line="600" w:lineRule="exact"/>
        <w:ind w:firstLineChars="200" w:firstLine="880"/>
        <w:jc w:val="center"/>
        <w:rPr>
          <w:rFonts w:eastAsia="华文中宋"/>
          <w:sz w:val="44"/>
          <w:szCs w:val="44"/>
        </w:rPr>
      </w:pPr>
    </w:p>
    <w:p w:rsidR="00512B07" w:rsidRDefault="001D7A67">
      <w:pPr>
        <w:spacing w:line="600" w:lineRule="exact"/>
        <w:ind w:left="640"/>
        <w:rPr>
          <w:rFonts w:eastAsia="方正黑体_GBK"/>
          <w:sz w:val="32"/>
        </w:rPr>
      </w:pPr>
      <w:r>
        <w:rPr>
          <w:rFonts w:eastAsia="方正黑体_GBK"/>
          <w:sz w:val="32"/>
        </w:rPr>
        <w:t>一、单位基本情况</w:t>
      </w:r>
    </w:p>
    <w:p w:rsidR="00512B07" w:rsidRDefault="001D7A67">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512B07" w:rsidRDefault="001D7A67" w:rsidP="001D7A67">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1</w:t>
      </w:r>
      <w:r>
        <w:rPr>
          <w:rFonts w:eastAsia="方正仿宋_GBK" w:hint="eastAsia"/>
          <w:sz w:val="32"/>
        </w:rPr>
        <w:t>、</w:t>
      </w:r>
      <w:r>
        <w:rPr>
          <w:rFonts w:eastAsia="方正仿宋_GBK" w:hint="eastAsia"/>
          <w:sz w:val="32"/>
        </w:rPr>
        <w:t>接收、分派社区矫正对象。</w:t>
      </w:r>
    </w:p>
    <w:p w:rsidR="00512B07" w:rsidRDefault="001D7A67" w:rsidP="001D7A67">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2</w:t>
      </w:r>
      <w:r>
        <w:rPr>
          <w:rFonts w:eastAsia="方正仿宋_GBK" w:hint="eastAsia"/>
          <w:sz w:val="32"/>
        </w:rPr>
        <w:t>、</w:t>
      </w:r>
      <w:r>
        <w:rPr>
          <w:rFonts w:eastAsia="方正仿宋_GBK" w:hint="eastAsia"/>
          <w:sz w:val="32"/>
        </w:rPr>
        <w:t>接收、审查、移送社区矫正和安置帮教法律文书。</w:t>
      </w:r>
    </w:p>
    <w:p w:rsidR="00512B07" w:rsidRDefault="001D7A67" w:rsidP="001D7A67">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3</w:t>
      </w:r>
      <w:r>
        <w:rPr>
          <w:rFonts w:eastAsia="方正仿宋_GBK" w:hint="eastAsia"/>
          <w:sz w:val="32"/>
        </w:rPr>
        <w:t>、</w:t>
      </w:r>
      <w:r>
        <w:rPr>
          <w:rFonts w:eastAsia="方正仿宋_GBK" w:hint="eastAsia"/>
          <w:sz w:val="32"/>
        </w:rPr>
        <w:t>组织对社区矫正对象的入矫宣告、教育训诫、心理辅导、技能培训、就业指导等工作。</w:t>
      </w:r>
    </w:p>
    <w:p w:rsidR="00512B07" w:rsidRDefault="001D7A67" w:rsidP="001D7A67">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4</w:t>
      </w:r>
      <w:r>
        <w:rPr>
          <w:rFonts w:eastAsia="方正仿宋_GBK" w:hint="eastAsia"/>
          <w:sz w:val="32"/>
        </w:rPr>
        <w:t>、</w:t>
      </w:r>
      <w:r>
        <w:rPr>
          <w:rFonts w:eastAsia="方正仿宋_GBK" w:hint="eastAsia"/>
          <w:sz w:val="32"/>
        </w:rPr>
        <w:t>协助对符合条件的社区矫正对象提供临时性救助和安置。</w:t>
      </w:r>
    </w:p>
    <w:p w:rsidR="00512B07" w:rsidRDefault="001D7A67" w:rsidP="001D7A67">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5</w:t>
      </w:r>
      <w:r>
        <w:rPr>
          <w:rFonts w:eastAsia="方正仿宋_GBK" w:hint="eastAsia"/>
          <w:sz w:val="32"/>
        </w:rPr>
        <w:t>、</w:t>
      </w:r>
      <w:r>
        <w:rPr>
          <w:rFonts w:eastAsia="方正仿宋_GBK" w:hint="eastAsia"/>
          <w:sz w:val="32"/>
        </w:rPr>
        <w:t>为刑满释放人员提供安置帮教政策咨询、思想道德教育、心理健康教育、就业指导、职业技能培训。</w:t>
      </w:r>
    </w:p>
    <w:p w:rsidR="00512B07" w:rsidRDefault="001D7A67" w:rsidP="001D7A67">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6</w:t>
      </w:r>
      <w:r>
        <w:rPr>
          <w:rFonts w:eastAsia="方正仿宋_GBK" w:hint="eastAsia"/>
          <w:sz w:val="32"/>
        </w:rPr>
        <w:t>、</w:t>
      </w:r>
      <w:r>
        <w:rPr>
          <w:rFonts w:eastAsia="方正仿宋_GBK" w:hint="eastAsia"/>
          <w:sz w:val="32"/>
        </w:rPr>
        <w:t>协助对罪犯或犯罪嫌疑人进行拟适用社区矫正社会调查评估。</w:t>
      </w:r>
    </w:p>
    <w:p w:rsidR="00512B07" w:rsidRDefault="001D7A67" w:rsidP="001D7A67">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7</w:t>
      </w:r>
      <w:r>
        <w:rPr>
          <w:rFonts w:eastAsia="方正仿宋_GBK" w:hint="eastAsia"/>
          <w:sz w:val="32"/>
        </w:rPr>
        <w:t>、</w:t>
      </w:r>
      <w:r>
        <w:rPr>
          <w:rFonts w:eastAsia="方正仿宋_GBK" w:hint="eastAsia"/>
          <w:sz w:val="32"/>
        </w:rPr>
        <w:t>协助组织对社区矫正对象和刑满释放人员实施信息化管理和电子定位。</w:t>
      </w:r>
    </w:p>
    <w:p w:rsidR="00512B07" w:rsidRDefault="001D7A67">
      <w:pPr>
        <w:pStyle w:val="a5"/>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512B07" w:rsidRDefault="001D7A67">
      <w:pPr>
        <w:spacing w:line="600" w:lineRule="exact"/>
        <w:ind w:firstLineChars="200" w:firstLine="640"/>
        <w:rPr>
          <w:rFonts w:eastAsia="方正仿宋_GBK"/>
          <w:sz w:val="32"/>
        </w:rPr>
      </w:pPr>
      <w:r>
        <w:rPr>
          <w:rFonts w:eastAsia="方正仿宋_GBK" w:hint="eastAsia"/>
          <w:sz w:val="32"/>
        </w:rPr>
        <w:t>重庆市开州区矫正帮教管理服务中心为财政全额拨款的正科级事业单位，</w:t>
      </w:r>
      <w:r>
        <w:rPr>
          <w:rFonts w:eastAsia="方正仿宋_GBK" w:hint="eastAsia"/>
          <w:sz w:val="32"/>
        </w:rPr>
        <w:t>设有事业</w:t>
      </w:r>
      <w:r>
        <w:rPr>
          <w:rFonts w:eastAsia="方正仿宋_GBK" w:hint="eastAsia"/>
          <w:sz w:val="32"/>
        </w:rPr>
        <w:t>编制</w:t>
      </w:r>
      <w:r>
        <w:rPr>
          <w:rFonts w:eastAsia="方正仿宋_GBK" w:hint="eastAsia"/>
          <w:sz w:val="32"/>
        </w:rPr>
        <w:t>7</w:t>
      </w:r>
      <w:r>
        <w:rPr>
          <w:rFonts w:eastAsia="方正仿宋_GBK" w:hint="eastAsia"/>
          <w:sz w:val="32"/>
        </w:rPr>
        <w:t>名</w:t>
      </w:r>
      <w:r>
        <w:rPr>
          <w:rFonts w:eastAsia="方正仿宋_GBK" w:hint="eastAsia"/>
          <w:sz w:val="32"/>
        </w:rPr>
        <w:t>，领导职数</w:t>
      </w:r>
      <w:r>
        <w:rPr>
          <w:rFonts w:eastAsia="方正仿宋_GBK" w:hint="eastAsia"/>
          <w:sz w:val="32"/>
        </w:rPr>
        <w:t>2</w:t>
      </w:r>
      <w:r>
        <w:rPr>
          <w:rFonts w:eastAsia="方正仿宋_GBK" w:hint="eastAsia"/>
          <w:sz w:val="32"/>
        </w:rPr>
        <w:t>名</w:t>
      </w:r>
      <w:r>
        <w:rPr>
          <w:rFonts w:eastAsia="方正仿宋_GBK"/>
          <w:sz w:val="32"/>
        </w:rPr>
        <w:t>。</w:t>
      </w:r>
    </w:p>
    <w:p w:rsidR="00512B07" w:rsidRDefault="001D7A67">
      <w:pPr>
        <w:spacing w:line="600" w:lineRule="exact"/>
        <w:ind w:left="640"/>
        <w:rPr>
          <w:rFonts w:eastAsia="方正仿宋_GBK"/>
          <w:sz w:val="32"/>
        </w:rPr>
      </w:pPr>
      <w:r>
        <w:rPr>
          <w:rFonts w:eastAsia="方正黑体_GBK"/>
          <w:sz w:val="32"/>
        </w:rPr>
        <w:t>二、部门收支总体情况</w:t>
      </w:r>
    </w:p>
    <w:p w:rsidR="00512B07" w:rsidRDefault="001D7A67">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97.42</w:t>
      </w:r>
      <w:r>
        <w:rPr>
          <w:rFonts w:eastAsia="方正仿宋_GBK"/>
          <w:sz w:val="32"/>
        </w:rPr>
        <w:t>万元，其中：一般公共预算拨款</w:t>
      </w:r>
      <w:r>
        <w:rPr>
          <w:rFonts w:eastAsia="方正仿宋_GBK" w:hint="eastAsia"/>
          <w:sz w:val="32"/>
        </w:rPr>
        <w:t>97.42</w:t>
      </w:r>
      <w:r>
        <w:rPr>
          <w:rFonts w:eastAsia="方正仿宋_GBK"/>
          <w:sz w:val="32"/>
        </w:rPr>
        <w:t>万元</w:t>
      </w:r>
      <w:r>
        <w:rPr>
          <w:rFonts w:eastAsia="方正仿宋_GBK" w:hint="eastAsia"/>
          <w:sz w:val="32"/>
        </w:rPr>
        <w:t>，</w:t>
      </w:r>
      <w:r>
        <w:rPr>
          <w:rFonts w:eastAsia="方正仿宋_GBK"/>
          <w:sz w:val="32"/>
        </w:rPr>
        <w:t>政府性基金预算拨款</w:t>
      </w:r>
      <w:r>
        <w:rPr>
          <w:rFonts w:eastAsia="方正仿宋_GBK"/>
          <w:sz w:val="32"/>
        </w:rPr>
        <w:t xml:space="preserve"> </w:t>
      </w:r>
      <w:r>
        <w:rPr>
          <w:rFonts w:eastAsia="方正仿宋_GBK" w:hint="eastAsia"/>
          <w:sz w:val="32"/>
        </w:rPr>
        <w:t>0</w:t>
      </w:r>
      <w:r>
        <w:rPr>
          <w:rFonts w:eastAsia="方正仿宋_GBK"/>
          <w:sz w:val="32"/>
        </w:rPr>
        <w:t>万元，国有资本经营预算收入</w:t>
      </w:r>
      <w:r>
        <w:rPr>
          <w:rFonts w:eastAsia="方正仿宋_GBK"/>
          <w:sz w:val="32"/>
        </w:rPr>
        <w:t xml:space="preserve"> </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 xml:space="preserve"> </w:t>
      </w:r>
      <w:r>
        <w:rPr>
          <w:rFonts w:eastAsia="方正仿宋_GBK"/>
          <w:sz w:val="32"/>
        </w:rPr>
        <w:t>万元，事业单位经营收入</w:t>
      </w:r>
      <w:r>
        <w:rPr>
          <w:rFonts w:eastAsia="方正仿宋_GBK"/>
          <w:sz w:val="32"/>
        </w:rPr>
        <w:t xml:space="preserve"> </w:t>
      </w:r>
      <w:r>
        <w:rPr>
          <w:rFonts w:eastAsia="方正仿宋_GBK" w:hint="eastAsia"/>
          <w:sz w:val="32"/>
        </w:rPr>
        <w:t>0</w:t>
      </w:r>
      <w:r>
        <w:rPr>
          <w:rFonts w:eastAsia="方正仿宋_GBK"/>
          <w:sz w:val="32"/>
        </w:rPr>
        <w:t>万元，其他收入</w:t>
      </w:r>
      <w:r>
        <w:rPr>
          <w:rFonts w:eastAsia="方正仿宋_GBK"/>
          <w:sz w:val="32"/>
        </w:rPr>
        <w:t xml:space="preserve"> </w:t>
      </w:r>
      <w:r>
        <w:rPr>
          <w:rFonts w:eastAsia="方正仿宋_GBK" w:hint="eastAsia"/>
          <w:sz w:val="32"/>
        </w:rPr>
        <w:t>0</w:t>
      </w:r>
      <w:r>
        <w:rPr>
          <w:rFonts w:eastAsia="方正仿宋_GBK"/>
          <w:sz w:val="32"/>
        </w:rPr>
        <w:t>万元。</w:t>
      </w:r>
      <w:r>
        <w:rPr>
          <w:rFonts w:eastAsia="方正仿宋_GBK"/>
          <w:sz w:val="32"/>
        </w:rPr>
        <w:t>收入较</w:t>
      </w:r>
      <w:r>
        <w:rPr>
          <w:rFonts w:eastAsia="方正仿宋_GBK" w:hint="eastAsia"/>
          <w:sz w:val="32"/>
        </w:rPr>
        <w:t>2024</w:t>
      </w:r>
      <w:r>
        <w:rPr>
          <w:rFonts w:eastAsia="方正仿宋_GBK"/>
          <w:sz w:val="32"/>
        </w:rPr>
        <w:t>年增加</w:t>
      </w:r>
      <w:r>
        <w:rPr>
          <w:rFonts w:eastAsia="方正仿宋_GBK"/>
          <w:sz w:val="32"/>
        </w:rPr>
        <w:t xml:space="preserve"> </w:t>
      </w:r>
      <w:r>
        <w:rPr>
          <w:rFonts w:eastAsia="方正仿宋_GBK" w:hint="eastAsia"/>
          <w:sz w:val="32"/>
        </w:rPr>
        <w:t>6.42</w:t>
      </w:r>
      <w:r>
        <w:rPr>
          <w:rFonts w:eastAsia="方正仿宋_GBK"/>
          <w:sz w:val="32"/>
        </w:rPr>
        <w:t>万元，主要是</w:t>
      </w:r>
      <w:r>
        <w:rPr>
          <w:rFonts w:eastAsia="方正仿宋_GBK" w:hint="eastAsia"/>
          <w:sz w:val="32"/>
        </w:rPr>
        <w:t>人员社会保障和就业支出</w:t>
      </w:r>
      <w:r>
        <w:rPr>
          <w:rFonts w:eastAsia="方正仿宋_GBK"/>
          <w:sz w:val="32"/>
        </w:rPr>
        <w:t>经费拨款增加</w:t>
      </w:r>
      <w:r>
        <w:rPr>
          <w:rFonts w:eastAsia="方正仿宋_GBK" w:hint="eastAsia"/>
          <w:sz w:val="32"/>
        </w:rPr>
        <w:t>4.51</w:t>
      </w:r>
      <w:r>
        <w:rPr>
          <w:rFonts w:eastAsia="方正仿宋_GBK" w:hint="eastAsia"/>
          <w:sz w:val="32"/>
        </w:rPr>
        <w:t>万元，</w:t>
      </w:r>
      <w:r>
        <w:rPr>
          <w:rFonts w:eastAsia="方正仿宋_GBK" w:hint="eastAsia"/>
          <w:sz w:val="32"/>
        </w:rPr>
        <w:t>公共安全支出</w:t>
      </w:r>
      <w:r>
        <w:rPr>
          <w:rFonts w:eastAsia="方正仿宋_GBK" w:hint="eastAsia"/>
          <w:sz w:val="32"/>
        </w:rPr>
        <w:t>增加</w:t>
      </w:r>
      <w:r>
        <w:rPr>
          <w:rFonts w:eastAsia="方正仿宋_GBK" w:hint="eastAsia"/>
          <w:sz w:val="32"/>
        </w:rPr>
        <w:t>1.75</w:t>
      </w:r>
      <w:r>
        <w:rPr>
          <w:rFonts w:eastAsia="方正仿宋_GBK" w:hint="eastAsia"/>
          <w:sz w:val="32"/>
        </w:rPr>
        <w:t>万元</w:t>
      </w:r>
      <w:r>
        <w:rPr>
          <w:rFonts w:eastAsia="方正仿宋_GBK"/>
          <w:sz w:val="32"/>
        </w:rPr>
        <w:t>。</w:t>
      </w:r>
    </w:p>
    <w:p w:rsidR="00512B07" w:rsidRDefault="001D7A67">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97.42</w:t>
      </w:r>
      <w:r>
        <w:rPr>
          <w:rFonts w:eastAsia="方正仿宋_GBK"/>
          <w:sz w:val="32"/>
        </w:rPr>
        <w:t>万元，其中：</w:t>
      </w:r>
      <w:r>
        <w:rPr>
          <w:rFonts w:eastAsia="方正仿宋_GBK" w:hint="eastAsia"/>
          <w:sz w:val="32"/>
        </w:rPr>
        <w:t>公共安全支出</w:t>
      </w:r>
      <w:r>
        <w:rPr>
          <w:rFonts w:eastAsia="方正仿宋_GBK"/>
          <w:sz w:val="32"/>
        </w:rPr>
        <w:t>预算</w:t>
      </w:r>
      <w:r>
        <w:rPr>
          <w:rFonts w:eastAsia="方正仿宋_GBK" w:hint="eastAsia"/>
          <w:sz w:val="32"/>
        </w:rPr>
        <w:t>75.97</w:t>
      </w:r>
      <w:r>
        <w:rPr>
          <w:rFonts w:eastAsia="方正仿宋_GBK"/>
          <w:sz w:val="32"/>
        </w:rPr>
        <w:t>万元，社会保障和就业支出预算</w:t>
      </w:r>
      <w:r>
        <w:rPr>
          <w:rFonts w:eastAsia="方正仿宋_GBK" w:hint="eastAsia"/>
          <w:sz w:val="32"/>
        </w:rPr>
        <w:t>12.88</w:t>
      </w:r>
      <w:r>
        <w:rPr>
          <w:rFonts w:eastAsia="方正仿宋_GBK"/>
          <w:sz w:val="32"/>
        </w:rPr>
        <w:t>万元，卫生健康支出预算</w:t>
      </w:r>
      <w:r>
        <w:rPr>
          <w:rFonts w:eastAsia="方正仿宋_GBK" w:hint="eastAsia"/>
          <w:sz w:val="32"/>
        </w:rPr>
        <w:t>4.29</w:t>
      </w:r>
      <w:r>
        <w:rPr>
          <w:rFonts w:eastAsia="方正仿宋_GBK"/>
          <w:sz w:val="32"/>
        </w:rPr>
        <w:t>万元，住房保障支出预算</w:t>
      </w:r>
      <w:r>
        <w:rPr>
          <w:rFonts w:eastAsia="方正仿宋_GBK" w:hint="eastAsia"/>
          <w:sz w:val="32"/>
        </w:rPr>
        <w:t>4.28</w:t>
      </w:r>
      <w:r>
        <w:rPr>
          <w:rFonts w:eastAsia="方正仿宋_GBK"/>
          <w:sz w:val="32"/>
        </w:rPr>
        <w:t>万元。</w:t>
      </w:r>
      <w:r>
        <w:rPr>
          <w:rFonts w:eastAsia="方正仿宋_GBK"/>
          <w:sz w:val="32"/>
        </w:rPr>
        <w:t>支出预算较</w:t>
      </w:r>
      <w:r>
        <w:rPr>
          <w:rFonts w:eastAsia="方正仿宋_GBK" w:hint="eastAsia"/>
          <w:sz w:val="32"/>
        </w:rPr>
        <w:t>2024</w:t>
      </w:r>
      <w:r>
        <w:rPr>
          <w:rFonts w:eastAsia="方正仿宋_GBK"/>
          <w:sz w:val="32"/>
        </w:rPr>
        <w:t>年增加</w:t>
      </w:r>
      <w:r>
        <w:rPr>
          <w:rFonts w:eastAsia="方正仿宋_GBK" w:hint="eastAsia"/>
          <w:sz w:val="32"/>
        </w:rPr>
        <w:t>6.42</w:t>
      </w:r>
      <w:r>
        <w:rPr>
          <w:rFonts w:eastAsia="方正仿宋_GBK"/>
          <w:sz w:val="32"/>
        </w:rPr>
        <w:t>万元，主要</w:t>
      </w:r>
      <w:r>
        <w:rPr>
          <w:rFonts w:eastAsia="方正仿宋_GBK" w:hint="eastAsia"/>
          <w:sz w:val="32"/>
        </w:rPr>
        <w:t>基本</w:t>
      </w:r>
      <w:r>
        <w:rPr>
          <w:rFonts w:eastAsia="方正仿宋_GBK" w:hint="eastAsia"/>
          <w:sz w:val="32"/>
        </w:rPr>
        <w:t>支出</w:t>
      </w:r>
      <w:r>
        <w:rPr>
          <w:rFonts w:eastAsia="方正仿宋_GBK" w:hint="eastAsia"/>
          <w:sz w:val="32"/>
        </w:rPr>
        <w:t>增加</w:t>
      </w:r>
      <w:r>
        <w:rPr>
          <w:rFonts w:eastAsia="方正仿宋_GBK" w:hint="eastAsia"/>
          <w:sz w:val="32"/>
        </w:rPr>
        <w:t>6.42</w:t>
      </w:r>
      <w:r>
        <w:rPr>
          <w:rFonts w:eastAsia="方正仿宋_GBK" w:hint="eastAsia"/>
          <w:sz w:val="32"/>
        </w:rPr>
        <w:t>万元</w:t>
      </w:r>
      <w:r>
        <w:rPr>
          <w:rFonts w:eastAsia="方正仿宋_GBK"/>
          <w:sz w:val="32"/>
        </w:rPr>
        <w:t>。</w:t>
      </w:r>
    </w:p>
    <w:p w:rsidR="00512B07" w:rsidRDefault="001D7A67">
      <w:pPr>
        <w:spacing w:line="600" w:lineRule="exact"/>
        <w:ind w:firstLineChars="200" w:firstLine="640"/>
        <w:rPr>
          <w:rFonts w:eastAsia="方正黑体_GBK"/>
          <w:sz w:val="32"/>
        </w:rPr>
      </w:pPr>
      <w:r>
        <w:rPr>
          <w:rFonts w:eastAsia="方正黑体_GBK"/>
          <w:sz w:val="32"/>
        </w:rPr>
        <w:t>三、部门预算情况说明</w:t>
      </w:r>
    </w:p>
    <w:p w:rsidR="00512B07" w:rsidRDefault="001D7A67">
      <w:pPr>
        <w:spacing w:line="600" w:lineRule="exact"/>
        <w:ind w:firstLineChars="200" w:firstLine="640"/>
        <w:rPr>
          <w:rFonts w:ascii="仿宋" w:eastAsia="仿宋" w:hAnsi="仿宋" w:cs="仿宋"/>
          <w:sz w:val="32"/>
          <w:highlight w:val="yellow"/>
        </w:rPr>
      </w:pPr>
      <w:r>
        <w:rPr>
          <w:rFonts w:eastAsia="方正仿宋_GBK" w:hint="eastAsia"/>
          <w:sz w:val="32"/>
        </w:rPr>
        <w:t>2025</w:t>
      </w:r>
      <w:r>
        <w:rPr>
          <w:rFonts w:eastAsia="方正仿宋_GBK"/>
          <w:sz w:val="32"/>
        </w:rPr>
        <w:t>年一般公共预算财政拨款收入</w:t>
      </w:r>
      <w:r>
        <w:rPr>
          <w:rFonts w:eastAsia="方正仿宋_GBK" w:hint="eastAsia"/>
          <w:sz w:val="32"/>
        </w:rPr>
        <w:t>97.42</w:t>
      </w:r>
      <w:r>
        <w:rPr>
          <w:rFonts w:eastAsia="方正仿宋_GBK"/>
          <w:sz w:val="32"/>
        </w:rPr>
        <w:t>万元，一般公共预算财政拨款支出</w:t>
      </w:r>
      <w:r>
        <w:rPr>
          <w:rFonts w:eastAsia="方正仿宋_GBK" w:hint="eastAsia"/>
          <w:sz w:val="32"/>
        </w:rPr>
        <w:t>97.42</w:t>
      </w:r>
      <w:r>
        <w:rPr>
          <w:rFonts w:eastAsia="方正仿宋_GBK"/>
          <w:sz w:val="32"/>
        </w:rPr>
        <w:t>万元。其中：基本支出</w:t>
      </w:r>
      <w:r>
        <w:rPr>
          <w:rFonts w:eastAsia="方正仿宋_GBK" w:hint="eastAsia"/>
          <w:sz w:val="32"/>
        </w:rPr>
        <w:t>97.42</w:t>
      </w:r>
      <w:r>
        <w:rPr>
          <w:rFonts w:eastAsia="方正仿宋_GBK"/>
          <w:sz w:val="32"/>
        </w:rPr>
        <w:t>万元。</w:t>
      </w:r>
      <w:r>
        <w:rPr>
          <w:rFonts w:eastAsia="方正仿宋_GBK"/>
          <w:sz w:val="32"/>
        </w:rPr>
        <w:t>较</w:t>
      </w:r>
      <w:r>
        <w:rPr>
          <w:rFonts w:eastAsia="方正仿宋_GBK" w:hint="eastAsia"/>
          <w:sz w:val="32"/>
        </w:rPr>
        <w:t>2024</w:t>
      </w:r>
      <w:r>
        <w:rPr>
          <w:rFonts w:eastAsia="方正仿宋_GBK"/>
          <w:sz w:val="32"/>
        </w:rPr>
        <w:t>年增加</w:t>
      </w:r>
      <w:r>
        <w:rPr>
          <w:rFonts w:eastAsia="方正仿宋_GBK" w:hint="eastAsia"/>
          <w:sz w:val="32"/>
        </w:rPr>
        <w:t>6.42</w:t>
      </w:r>
      <w:r>
        <w:rPr>
          <w:rFonts w:eastAsia="方正仿宋_GBK"/>
          <w:sz w:val="32"/>
        </w:rPr>
        <w:t>万元，</w:t>
      </w:r>
      <w:r>
        <w:rPr>
          <w:rFonts w:eastAsia="方正仿宋_GBK" w:hint="eastAsia"/>
          <w:sz w:val="32"/>
        </w:rPr>
        <w:t>主要原因是社保基数调增及人员正常晋升，</w:t>
      </w:r>
      <w:r>
        <w:rPr>
          <w:rFonts w:ascii="仿宋" w:eastAsia="仿宋" w:hAnsi="仿宋" w:cs="仿宋" w:hint="eastAsia"/>
          <w:sz w:val="32"/>
        </w:rPr>
        <w:t>保障在职人员工资福利及社会保险缴费等，保障部门正常运转的各项商品服务支出；项目支出</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hint="eastAsia"/>
          <w:sz w:val="32"/>
        </w:rPr>
        <w:t>。</w:t>
      </w:r>
    </w:p>
    <w:p w:rsidR="00512B07" w:rsidRDefault="001D7A67">
      <w:pPr>
        <w:spacing w:line="600" w:lineRule="exact"/>
        <w:ind w:firstLineChars="200" w:firstLine="640"/>
        <w:rPr>
          <w:rFonts w:eastAsia="方正仿宋_GBK"/>
          <w:sz w:val="32"/>
        </w:rPr>
      </w:pPr>
      <w:r>
        <w:rPr>
          <w:rFonts w:eastAsia="方正仿宋_GBK" w:hint="eastAsia"/>
          <w:sz w:val="32"/>
        </w:rPr>
        <w:t>重庆市开州区矫正帮教管理服务中心</w:t>
      </w:r>
      <w:r>
        <w:rPr>
          <w:rFonts w:eastAsia="方正仿宋_GBK" w:hint="eastAsia"/>
          <w:sz w:val="32"/>
        </w:rPr>
        <w:t>2025</w:t>
      </w:r>
      <w:r>
        <w:rPr>
          <w:rFonts w:eastAsia="方正仿宋_GBK"/>
          <w:sz w:val="32"/>
        </w:rPr>
        <w:t>年无使用政府性基金预算拨款安排的支出</w:t>
      </w:r>
      <w:r>
        <w:rPr>
          <w:rFonts w:eastAsia="方正仿宋_GBK" w:hint="eastAsia"/>
          <w:sz w:val="32"/>
        </w:rPr>
        <w:t>。</w:t>
      </w:r>
    </w:p>
    <w:p w:rsidR="00512B07" w:rsidRDefault="001D7A67">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512B07" w:rsidRDefault="001D7A67">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1</w:t>
      </w:r>
      <w:r>
        <w:rPr>
          <w:rFonts w:eastAsia="方正仿宋_GBK"/>
          <w:sz w:val="32"/>
        </w:rPr>
        <w:t>万元</w:t>
      </w:r>
      <w:r>
        <w:rPr>
          <w:rFonts w:eastAsia="方正仿宋_GBK" w:hint="eastAsia"/>
          <w:sz w:val="32"/>
        </w:rPr>
        <w:t>，</w:t>
      </w:r>
      <w:r>
        <w:rPr>
          <w:rFonts w:ascii="仿宋" w:eastAsia="仿宋" w:hAnsi="仿宋" w:cs="仿宋" w:hint="eastAsia"/>
          <w:sz w:val="32"/>
        </w:rPr>
        <w:t>比</w:t>
      </w:r>
      <w:r>
        <w:rPr>
          <w:rFonts w:eastAsia="方正仿宋_GBK" w:hint="eastAsia"/>
          <w:sz w:val="32"/>
        </w:rPr>
        <w:t>2024</w:t>
      </w:r>
      <w:r>
        <w:rPr>
          <w:rFonts w:eastAsia="方正仿宋_GBK"/>
          <w:sz w:val="32"/>
        </w:rPr>
        <w:t>年增加</w:t>
      </w:r>
      <w:r>
        <w:rPr>
          <w:rFonts w:eastAsia="方正仿宋_GBK" w:hint="eastAsia"/>
          <w:sz w:val="32"/>
        </w:rPr>
        <w:t>0.4</w:t>
      </w:r>
      <w:r>
        <w:rPr>
          <w:rFonts w:eastAsia="方正仿宋_GBK"/>
          <w:sz w:val="32"/>
        </w:rPr>
        <w:t>万元</w:t>
      </w:r>
      <w:r>
        <w:rPr>
          <w:rFonts w:eastAsia="方正仿宋_GBK"/>
          <w:sz w:val="32"/>
        </w:rPr>
        <w:t>。</w:t>
      </w:r>
      <w:r>
        <w:rPr>
          <w:rFonts w:ascii="仿宋" w:eastAsia="仿宋" w:hAnsi="仿宋" w:cs="仿宋" w:hint="eastAsia"/>
          <w:sz w:val="32"/>
        </w:rPr>
        <w:t>其中：因公出国（境）费用</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hint="eastAsia"/>
          <w:sz w:val="32"/>
        </w:rPr>
        <w:t>，</w:t>
      </w:r>
      <w:r>
        <w:rPr>
          <w:rFonts w:ascii="仿宋" w:eastAsia="仿宋" w:hAnsi="仿宋" w:cs="仿宋" w:hint="eastAsia"/>
          <w:sz w:val="32"/>
        </w:rPr>
        <w:t>与上年持平</w:t>
      </w:r>
      <w:r>
        <w:rPr>
          <w:rFonts w:ascii="仿宋" w:eastAsia="仿宋" w:hAnsi="仿宋" w:cs="仿宋" w:hint="eastAsia"/>
          <w:sz w:val="32"/>
        </w:rPr>
        <w:t>；</w:t>
      </w:r>
      <w:r>
        <w:rPr>
          <w:rFonts w:ascii="仿宋" w:eastAsia="仿宋" w:hAnsi="仿宋" w:cs="仿宋" w:hint="eastAsia"/>
          <w:sz w:val="32"/>
        </w:rPr>
        <w:t>公务接待费</w:t>
      </w:r>
      <w:r>
        <w:rPr>
          <w:rFonts w:ascii="仿宋" w:eastAsia="仿宋" w:hAnsi="仿宋" w:cs="仿宋" w:hint="eastAsia"/>
          <w:sz w:val="32"/>
        </w:rPr>
        <w:t>0.1</w:t>
      </w:r>
      <w:r>
        <w:rPr>
          <w:rFonts w:ascii="仿宋" w:eastAsia="仿宋" w:hAnsi="仿宋" w:cs="仿宋" w:hint="eastAsia"/>
          <w:sz w:val="32"/>
        </w:rPr>
        <w:t>万元</w:t>
      </w:r>
      <w:r>
        <w:rPr>
          <w:rFonts w:ascii="仿宋" w:eastAsia="仿宋" w:hAnsi="仿宋" w:cs="仿宋" w:hint="eastAsia"/>
          <w:sz w:val="32"/>
        </w:rPr>
        <w:t>，</w:t>
      </w:r>
      <w:r>
        <w:rPr>
          <w:rFonts w:ascii="仿宋" w:eastAsia="仿宋" w:hAnsi="仿宋" w:cs="仿宋" w:hint="eastAsia"/>
          <w:sz w:val="32"/>
        </w:rPr>
        <w:t>比</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0.2</w:t>
      </w:r>
      <w:r>
        <w:rPr>
          <w:rFonts w:eastAsia="方正仿宋_GBK"/>
          <w:sz w:val="32"/>
        </w:rPr>
        <w:t>万元</w:t>
      </w:r>
      <w:r>
        <w:rPr>
          <w:rFonts w:eastAsia="方正仿宋_GBK" w:hint="eastAsia"/>
          <w:sz w:val="32"/>
        </w:rPr>
        <w:t>，</w:t>
      </w:r>
      <w:r>
        <w:rPr>
          <w:rFonts w:eastAsia="方正仿宋_GBK" w:hint="eastAsia"/>
          <w:sz w:val="32"/>
        </w:rPr>
        <w:t>主要原因是本年厉行节约，无重大工作安排尽量节约公用经费</w:t>
      </w:r>
      <w:r>
        <w:rPr>
          <w:rFonts w:ascii="仿宋" w:eastAsia="仿宋" w:hAnsi="仿宋" w:cs="仿宋" w:hint="eastAsia"/>
          <w:sz w:val="32"/>
        </w:rPr>
        <w:t>；</w:t>
      </w:r>
      <w:r>
        <w:rPr>
          <w:rFonts w:ascii="仿宋" w:eastAsia="仿宋" w:hAnsi="仿宋" w:cs="仿宋" w:hint="eastAsia"/>
          <w:sz w:val="32"/>
        </w:rPr>
        <w:t>公务用车运行维护费</w:t>
      </w:r>
      <w:r>
        <w:rPr>
          <w:rFonts w:ascii="仿宋" w:eastAsia="仿宋" w:hAnsi="仿宋" w:cs="仿宋" w:hint="eastAsia"/>
          <w:sz w:val="32"/>
        </w:rPr>
        <w:t>1</w:t>
      </w:r>
      <w:r>
        <w:rPr>
          <w:rFonts w:ascii="仿宋" w:eastAsia="仿宋" w:hAnsi="仿宋" w:cs="仿宋" w:hint="eastAsia"/>
          <w:sz w:val="32"/>
        </w:rPr>
        <w:t>万元</w:t>
      </w:r>
      <w:r>
        <w:rPr>
          <w:rFonts w:ascii="仿宋" w:eastAsia="仿宋" w:hAnsi="仿宋" w:cs="仿宋" w:hint="eastAsia"/>
          <w:sz w:val="32"/>
        </w:rPr>
        <w:t>，</w:t>
      </w:r>
      <w:r>
        <w:rPr>
          <w:rFonts w:ascii="仿宋" w:eastAsia="仿宋" w:hAnsi="仿宋" w:cs="仿宋" w:hint="eastAsia"/>
          <w:sz w:val="32"/>
        </w:rPr>
        <w:t>比</w:t>
      </w:r>
      <w:r>
        <w:rPr>
          <w:rFonts w:eastAsia="方正仿宋_GBK" w:hint="eastAsia"/>
          <w:sz w:val="32"/>
        </w:rPr>
        <w:t>2024</w:t>
      </w:r>
      <w:r>
        <w:rPr>
          <w:rFonts w:eastAsia="方正仿宋_GBK"/>
          <w:sz w:val="32"/>
        </w:rPr>
        <w:t>年增加</w:t>
      </w:r>
      <w:r>
        <w:rPr>
          <w:rFonts w:eastAsia="方正仿宋_GBK" w:hint="eastAsia"/>
          <w:sz w:val="32"/>
        </w:rPr>
        <w:t>0.65</w:t>
      </w:r>
      <w:r>
        <w:rPr>
          <w:rFonts w:eastAsia="方正仿宋_GBK"/>
          <w:sz w:val="32"/>
        </w:rPr>
        <w:t>万元</w:t>
      </w:r>
      <w:r>
        <w:rPr>
          <w:rFonts w:eastAsia="方正仿宋_GBK" w:hint="eastAsia"/>
          <w:sz w:val="32"/>
        </w:rPr>
        <w:t>，</w:t>
      </w:r>
      <w:r>
        <w:rPr>
          <w:rFonts w:eastAsia="方正仿宋_GBK" w:hint="eastAsia"/>
          <w:sz w:val="32"/>
        </w:rPr>
        <w:t>主要原因是本年社会案件数增加，运行成本增加</w:t>
      </w:r>
      <w:r>
        <w:rPr>
          <w:rFonts w:ascii="仿宋" w:eastAsia="仿宋" w:hAnsi="仿宋" w:cs="仿宋" w:hint="eastAsia"/>
          <w:sz w:val="32"/>
        </w:rPr>
        <w:t>；</w:t>
      </w:r>
      <w:r>
        <w:rPr>
          <w:rFonts w:ascii="仿宋" w:eastAsia="仿宋" w:hAnsi="仿宋" w:cs="仿宋" w:hint="eastAsia"/>
          <w:sz w:val="32"/>
        </w:rPr>
        <w:t>公务用车购置费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hint="eastAsia"/>
          <w:sz w:val="32"/>
        </w:rPr>
        <w:t>，</w:t>
      </w:r>
      <w:r>
        <w:rPr>
          <w:rFonts w:ascii="仿宋" w:eastAsia="仿宋" w:hAnsi="仿宋" w:cs="仿宋" w:hint="eastAsia"/>
          <w:sz w:val="32"/>
        </w:rPr>
        <w:t>与上年持平</w:t>
      </w:r>
      <w:r>
        <w:rPr>
          <w:rFonts w:ascii="仿宋" w:eastAsia="仿宋" w:hAnsi="仿宋" w:cs="仿宋" w:hint="eastAsia"/>
          <w:sz w:val="32"/>
        </w:rPr>
        <w:t>。</w:t>
      </w:r>
    </w:p>
    <w:p w:rsidR="00512B07" w:rsidRDefault="001D7A67">
      <w:pPr>
        <w:spacing w:line="600" w:lineRule="exact"/>
        <w:ind w:left="640"/>
        <w:rPr>
          <w:rFonts w:eastAsia="方正黑体_GBK"/>
          <w:sz w:val="32"/>
        </w:rPr>
      </w:pPr>
      <w:r>
        <w:rPr>
          <w:rFonts w:eastAsia="方正黑体_GBK"/>
          <w:sz w:val="32"/>
        </w:rPr>
        <w:t>五、其他重要事项的情况说明</w:t>
      </w:r>
    </w:p>
    <w:p w:rsidR="00512B07" w:rsidRDefault="001D7A67">
      <w:pPr>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512B07" w:rsidRDefault="001D7A67">
      <w:pPr>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所属各预算单位政府采购预算总额</w:t>
      </w:r>
      <w:r>
        <w:rPr>
          <w:rFonts w:eastAsia="方正仿宋_GBK"/>
          <w:sz w:val="32"/>
        </w:rPr>
        <w:t xml:space="preserve">  </w:t>
      </w:r>
      <w:r>
        <w:rPr>
          <w:rFonts w:eastAsia="方正仿宋_GBK" w:hint="eastAsia"/>
          <w:sz w:val="32"/>
        </w:rPr>
        <w:t>0</w:t>
      </w:r>
      <w:r>
        <w:rPr>
          <w:rFonts w:eastAsia="方正仿宋_GBK"/>
          <w:sz w:val="32"/>
        </w:rPr>
        <w:t>万元：政府采购货物预算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万元、政府采购工程预算</w:t>
      </w:r>
      <w:r>
        <w:rPr>
          <w:rFonts w:eastAsia="方正仿宋_GBK" w:hint="eastAsia"/>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万元；其中一般公共预算拨款政府采购</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万元：政府采购货物预算</w:t>
      </w:r>
      <w:r>
        <w:rPr>
          <w:rFonts w:eastAsia="方正仿宋_GBK"/>
          <w:sz w:val="32"/>
        </w:rPr>
        <w:t xml:space="preserve">  </w:t>
      </w:r>
      <w:r>
        <w:rPr>
          <w:rFonts w:eastAsia="方正仿宋_GBK" w:hint="eastAsia"/>
          <w:sz w:val="32"/>
        </w:rPr>
        <w:t>0</w:t>
      </w:r>
      <w:r>
        <w:rPr>
          <w:rFonts w:eastAsia="方正仿宋_GBK"/>
          <w:sz w:val="32"/>
        </w:rPr>
        <w:t>万元、政府采购工程预算</w:t>
      </w:r>
      <w:r>
        <w:rPr>
          <w:rFonts w:eastAsia="方正仿宋_GBK"/>
          <w:sz w:val="32"/>
        </w:rPr>
        <w:t xml:space="preserve">  </w:t>
      </w:r>
      <w:r>
        <w:rPr>
          <w:rFonts w:eastAsia="方正仿宋_GBK" w:hint="eastAsia"/>
          <w:sz w:val="32"/>
        </w:rPr>
        <w:t>0</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万元。</w:t>
      </w:r>
    </w:p>
    <w:p w:rsidR="00512B07" w:rsidRDefault="001D7A67">
      <w:pPr>
        <w:ind w:firstLineChars="200" w:firstLine="643"/>
        <w:rPr>
          <w:rFonts w:eastAsia="方正仿宋_GBK"/>
          <w:color w:val="000000"/>
          <w:sz w:val="32"/>
        </w:rPr>
      </w:pPr>
      <w:r>
        <w:rPr>
          <w:rFonts w:eastAsia="方正仿宋_GBK"/>
          <w:b/>
          <w:sz w:val="32"/>
        </w:rPr>
        <w:t>3</w:t>
      </w:r>
      <w:r>
        <w:rPr>
          <w:rFonts w:eastAsia="方正仿宋_GBK"/>
          <w:b/>
          <w:sz w:val="32"/>
        </w:rPr>
        <w:t>、绩效目标设置情况。</w:t>
      </w:r>
      <w:r>
        <w:rPr>
          <w:rFonts w:ascii="仿宋" w:eastAsia="仿宋" w:hAnsi="仿宋" w:cs="仿宋" w:hint="eastAsia"/>
          <w:color w:val="000000"/>
          <w:sz w:val="32"/>
        </w:rPr>
        <w:t>2025</w:t>
      </w:r>
      <w:r>
        <w:rPr>
          <w:rFonts w:ascii="仿宋" w:eastAsia="仿宋" w:hAnsi="仿宋" w:cs="仿宋" w:hint="eastAsia"/>
          <w:color w:val="000000"/>
          <w:sz w:val="32"/>
        </w:rPr>
        <w:t>年初预算无</w:t>
      </w:r>
      <w:r>
        <w:rPr>
          <w:rFonts w:ascii="仿宋" w:eastAsia="仿宋" w:hAnsi="仿宋" w:cs="仿宋" w:hint="eastAsia"/>
          <w:color w:val="000000"/>
          <w:sz w:val="32"/>
        </w:rPr>
        <w:t>项目支出</w:t>
      </w:r>
      <w:r>
        <w:rPr>
          <w:rFonts w:ascii="仿宋" w:eastAsia="仿宋" w:hAnsi="仿宋" w:cs="仿宋" w:hint="eastAsia"/>
          <w:color w:val="000000"/>
          <w:sz w:val="32"/>
        </w:rPr>
        <w:t>，</w:t>
      </w:r>
      <w:r>
        <w:rPr>
          <w:rFonts w:ascii="仿宋" w:eastAsia="仿宋" w:hAnsi="仿宋" w:cs="仿宋" w:hint="eastAsia"/>
          <w:sz w:val="32"/>
        </w:rPr>
        <w:t>无项目</w:t>
      </w:r>
      <w:r>
        <w:rPr>
          <w:rFonts w:ascii="仿宋" w:eastAsia="仿宋" w:hAnsi="仿宋" w:cs="仿宋" w:hint="eastAsia"/>
          <w:sz w:val="32"/>
        </w:rPr>
        <w:t>绩效目标管理</w:t>
      </w:r>
      <w:r>
        <w:rPr>
          <w:rFonts w:ascii="仿宋" w:eastAsia="仿宋" w:hAnsi="仿宋" w:cs="仿宋" w:hint="eastAsia"/>
          <w:color w:val="000000"/>
          <w:sz w:val="32"/>
        </w:rPr>
        <w:t>，涉及一般公共预算当年财政拨款</w:t>
      </w:r>
      <w:r>
        <w:rPr>
          <w:rFonts w:ascii="仿宋" w:eastAsia="仿宋" w:hAnsi="仿宋" w:cs="仿宋" w:hint="eastAsia"/>
          <w:color w:val="000000"/>
          <w:sz w:val="32"/>
        </w:rPr>
        <w:t>0</w:t>
      </w:r>
      <w:r>
        <w:rPr>
          <w:rFonts w:ascii="仿宋" w:eastAsia="仿宋" w:hAnsi="仿宋" w:cs="仿宋" w:hint="eastAsia"/>
          <w:color w:val="000000"/>
          <w:sz w:val="32"/>
        </w:rPr>
        <w:t>万元。</w:t>
      </w:r>
    </w:p>
    <w:p w:rsidR="00512B07" w:rsidRDefault="001D7A67">
      <w:pPr>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color w:val="000000"/>
          <w:sz w:val="32"/>
        </w:rPr>
        <w:t xml:space="preserve"> </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辆、执勤执法用车</w:t>
      </w:r>
      <w:r>
        <w:rPr>
          <w:rFonts w:eastAsia="方正仿宋_GBK"/>
          <w:color w:val="000000"/>
          <w:sz w:val="32"/>
        </w:rPr>
        <w:t xml:space="preserve"> </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w:t>
      </w:r>
    </w:p>
    <w:p w:rsidR="00512B07" w:rsidRDefault="001D7A67">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eastAsia="方正黑体_GBK"/>
          <w:sz w:val="32"/>
        </w:rPr>
        <w:t>六、专业性名词解释</w:t>
      </w:r>
    </w:p>
    <w:p w:rsidR="00512B07" w:rsidRDefault="001D7A67">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512B07" w:rsidRDefault="001D7A67">
      <w:pPr>
        <w:pStyle w:val="a5"/>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512B07" w:rsidRDefault="001D7A67">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512B07" w:rsidRDefault="001D7A67">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512B07" w:rsidRDefault="001D7A67">
      <w:pPr>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512B07">
      <w:pPr>
        <w:ind w:firstLineChars="200" w:firstLine="640"/>
        <w:rPr>
          <w:rFonts w:eastAsia="方正仿宋_GBK"/>
          <w:sz w:val="32"/>
          <w:szCs w:val="32"/>
        </w:rPr>
      </w:pPr>
    </w:p>
    <w:p w:rsidR="00512B07" w:rsidRDefault="001D7A67">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512B07" w:rsidRDefault="00512B07">
      <w:pPr>
        <w:ind w:firstLineChars="200" w:firstLine="640"/>
        <w:rPr>
          <w:rFonts w:eastAsia="方正黑体_GBK"/>
          <w:sz w:val="32"/>
        </w:rPr>
      </w:pPr>
    </w:p>
    <w:p w:rsidR="00512B07" w:rsidRDefault="001D7A67">
      <w:pPr>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重庆市开州区矫正帮教管理服务中心</w:t>
      </w:r>
      <w:r>
        <w:rPr>
          <w:rFonts w:eastAsia="方正黑体_GBK" w:hint="eastAsia"/>
          <w:sz w:val="32"/>
        </w:rPr>
        <w:t>2025</w:t>
      </w:r>
      <w:r>
        <w:rPr>
          <w:rFonts w:eastAsia="方正黑体_GBK"/>
          <w:sz w:val="32"/>
        </w:rPr>
        <w:t>年部门预算公开报表</w:t>
      </w:r>
      <w:r>
        <w:rPr>
          <w:rFonts w:eastAsia="方正黑体_GBK" w:hint="eastAsia"/>
          <w:sz w:val="32"/>
        </w:rPr>
        <w:t>）</w:t>
      </w:r>
    </w:p>
    <w:p w:rsidR="00512B07" w:rsidRDefault="001D7A67">
      <w:pPr>
        <w:rPr>
          <w:rFonts w:eastAsia="方正仿宋_GBK"/>
          <w:sz w:val="32"/>
          <w:szCs w:val="32"/>
        </w:rPr>
      </w:pPr>
      <w:r>
        <w:rPr>
          <w:rFonts w:eastAsia="方正仿宋_GBK"/>
          <w:b/>
          <w:sz w:val="32"/>
        </w:rPr>
        <w:t>部门预算公开联系人：</w:t>
      </w:r>
      <w:r>
        <w:rPr>
          <w:rFonts w:eastAsia="方正仿宋_GBK" w:hint="eastAsia"/>
          <w:b/>
          <w:sz w:val="32"/>
        </w:rPr>
        <w:t>罗兴婧</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52218608</w:t>
      </w:r>
    </w:p>
    <w:p w:rsidR="00512B07" w:rsidRDefault="00512B07">
      <w:pPr>
        <w:ind w:firstLineChars="200" w:firstLine="640"/>
        <w:rPr>
          <w:rFonts w:eastAsia="方正仿宋_GBK"/>
          <w:sz w:val="32"/>
          <w:szCs w:val="32"/>
        </w:rPr>
      </w:pPr>
    </w:p>
    <w:p w:rsidR="00512B07" w:rsidRDefault="00512B07">
      <w:pPr>
        <w:spacing w:line="600" w:lineRule="exact"/>
        <w:rPr>
          <w:rFonts w:eastAsia="方正小标宋_GBK"/>
          <w:sz w:val="44"/>
          <w:szCs w:val="44"/>
        </w:rPr>
      </w:pPr>
    </w:p>
    <w:p w:rsidR="00512B07" w:rsidRDefault="001D7A67">
      <w:pPr>
        <w:spacing w:line="540" w:lineRule="exact"/>
        <w:ind w:leftChars="1976" w:left="4470" w:hangingChars="100" w:hanging="320"/>
        <w:jc w:val="left"/>
        <w:rPr>
          <w:rFonts w:eastAsia="方正仿宋_GBK"/>
          <w:color w:val="FF0000"/>
          <w:sz w:val="32"/>
          <w:szCs w:val="32"/>
        </w:rPr>
      </w:pPr>
      <w:r>
        <w:rPr>
          <w:rFonts w:eastAsia="方正仿宋_GBK" w:hint="eastAsia"/>
          <w:sz w:val="32"/>
          <w:szCs w:val="32"/>
        </w:rPr>
        <w:t>重庆市开州区司法局</w:t>
      </w:r>
      <w:r>
        <w:rPr>
          <w:rFonts w:eastAsia="方正仿宋_GBK"/>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512B07" w:rsidRDefault="00512B07">
      <w:pPr>
        <w:spacing w:line="600" w:lineRule="exact"/>
        <w:ind w:firstLineChars="200" w:firstLine="880"/>
        <w:rPr>
          <w:rFonts w:eastAsia="方正小标宋_GBK"/>
          <w:sz w:val="44"/>
          <w:szCs w:val="44"/>
        </w:rPr>
      </w:pPr>
    </w:p>
    <w:p w:rsidR="00512B07" w:rsidRDefault="00512B07">
      <w:pPr>
        <w:spacing w:line="600" w:lineRule="exact"/>
        <w:ind w:firstLineChars="200" w:firstLine="880"/>
        <w:rPr>
          <w:rFonts w:eastAsia="方正小标宋_GBK"/>
          <w:sz w:val="44"/>
          <w:szCs w:val="44"/>
        </w:rPr>
      </w:pPr>
    </w:p>
    <w:p w:rsidR="00512B07" w:rsidRDefault="00512B07">
      <w:pPr>
        <w:pStyle w:val="1"/>
        <w:rPr>
          <w:rFonts w:eastAsia="方正小标宋_GBK"/>
        </w:rPr>
      </w:pPr>
    </w:p>
    <w:p w:rsidR="00512B07" w:rsidRDefault="00512B07">
      <w:pPr>
        <w:rPr>
          <w:rFonts w:eastAsia="方正小标宋_GBK"/>
          <w:sz w:val="44"/>
          <w:szCs w:val="44"/>
        </w:rPr>
      </w:pPr>
    </w:p>
    <w:p w:rsidR="00512B07" w:rsidRDefault="00512B07">
      <w:pPr>
        <w:pStyle w:val="1"/>
        <w:rPr>
          <w:rFonts w:eastAsia="方正小标宋_GBK"/>
        </w:rPr>
      </w:pPr>
    </w:p>
    <w:p w:rsidR="00512B07" w:rsidRDefault="00512B07">
      <w:pPr>
        <w:rPr>
          <w:rFonts w:eastAsia="方正小标宋_GBK"/>
          <w:sz w:val="44"/>
          <w:szCs w:val="44"/>
        </w:rPr>
      </w:pPr>
    </w:p>
    <w:p w:rsidR="00512B07" w:rsidRDefault="00512B07">
      <w:pPr>
        <w:pStyle w:val="1"/>
        <w:rPr>
          <w:rFonts w:eastAsia="方正小标宋_GBK"/>
        </w:rPr>
      </w:pPr>
    </w:p>
    <w:p w:rsidR="00512B07" w:rsidRDefault="00512B07">
      <w:pPr>
        <w:pStyle w:val="1"/>
      </w:pPr>
      <w:bookmarkStart w:id="0" w:name="_GoBack"/>
      <w:bookmarkEnd w:id="0"/>
    </w:p>
    <w:p w:rsidR="00512B07" w:rsidRDefault="00512B07"/>
    <w:p w:rsidR="00512B07" w:rsidRDefault="001D7A67">
      <w:pPr>
        <w:pBdr>
          <w:top w:val="single" w:sz="8" w:space="1" w:color="auto"/>
          <w:bottom w:val="single" w:sz="8" w:space="1" w:color="auto"/>
        </w:pBdr>
        <w:topLinePunct/>
        <w:spacing w:line="560" w:lineRule="exact"/>
      </w:pPr>
      <w:r>
        <w:rPr>
          <w:rFonts w:eastAsia="方正仿宋_GBK"/>
          <w:sz w:val="28"/>
          <w:szCs w:val="28"/>
        </w:rPr>
        <w:t>重庆市开州区</w:t>
      </w:r>
      <w:r>
        <w:rPr>
          <w:rFonts w:eastAsia="方正仿宋_GBK"/>
          <w:sz w:val="28"/>
          <w:szCs w:val="28"/>
        </w:rPr>
        <w:t>司法局</w:t>
      </w:r>
      <w:r>
        <w:rPr>
          <w:rFonts w:eastAsia="方正仿宋_GBK"/>
          <w:sz w:val="28"/>
          <w:szCs w:val="28"/>
        </w:rPr>
        <w:t xml:space="preserve">     202</w:t>
      </w:r>
      <w:r>
        <w:rPr>
          <w:rFonts w:eastAsia="方正仿宋_GBK"/>
          <w:sz w:val="28"/>
          <w:szCs w:val="28"/>
        </w:rPr>
        <w:t>5</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hint="eastAsia"/>
          <w:sz w:val="28"/>
          <w:szCs w:val="28"/>
        </w:rPr>
        <w:t>28</w:t>
      </w:r>
      <w:r>
        <w:rPr>
          <w:rFonts w:eastAsia="方正仿宋_GBK"/>
          <w:sz w:val="28"/>
          <w:szCs w:val="28"/>
        </w:rPr>
        <w:t>日印发</w:t>
      </w:r>
    </w:p>
    <w:p w:rsidR="00512B07" w:rsidRDefault="00512B07"/>
    <w:sectPr w:rsidR="00512B07" w:rsidSect="00512B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U3OTllMDEwY2Q0NjFhYTYxZjc5ZGJlNDNlNTZkOTUifQ=="/>
  </w:docVars>
  <w:rsids>
    <w:rsidRoot w:val="50FF640F"/>
    <w:rsid w:val="001D7A67"/>
    <w:rsid w:val="00512B07"/>
    <w:rsid w:val="00F45BD1"/>
    <w:rsid w:val="01877066"/>
    <w:rsid w:val="01AD6E7F"/>
    <w:rsid w:val="03993BA4"/>
    <w:rsid w:val="040D565F"/>
    <w:rsid w:val="046161A6"/>
    <w:rsid w:val="08935065"/>
    <w:rsid w:val="0AD76C47"/>
    <w:rsid w:val="0B943C03"/>
    <w:rsid w:val="0EB7236D"/>
    <w:rsid w:val="11B16D8D"/>
    <w:rsid w:val="12607D1F"/>
    <w:rsid w:val="157B7247"/>
    <w:rsid w:val="16777ECC"/>
    <w:rsid w:val="1B091FFE"/>
    <w:rsid w:val="1C705D36"/>
    <w:rsid w:val="1F132604"/>
    <w:rsid w:val="21D9340B"/>
    <w:rsid w:val="293358B9"/>
    <w:rsid w:val="29FF0355"/>
    <w:rsid w:val="2C387B4E"/>
    <w:rsid w:val="2D5B6A13"/>
    <w:rsid w:val="2EB24CE0"/>
    <w:rsid w:val="2EC50044"/>
    <w:rsid w:val="32DF6F75"/>
    <w:rsid w:val="350F723F"/>
    <w:rsid w:val="3E0E1FAB"/>
    <w:rsid w:val="41FA7928"/>
    <w:rsid w:val="4238360A"/>
    <w:rsid w:val="42B20202"/>
    <w:rsid w:val="42C60629"/>
    <w:rsid w:val="45611A6C"/>
    <w:rsid w:val="45EE49F8"/>
    <w:rsid w:val="48CF01CC"/>
    <w:rsid w:val="498521CD"/>
    <w:rsid w:val="49BF279F"/>
    <w:rsid w:val="4A1C2405"/>
    <w:rsid w:val="4FA222A9"/>
    <w:rsid w:val="50FF640F"/>
    <w:rsid w:val="5146694F"/>
    <w:rsid w:val="553B5E36"/>
    <w:rsid w:val="5C6869CF"/>
    <w:rsid w:val="61584E57"/>
    <w:rsid w:val="6395645A"/>
    <w:rsid w:val="67723A7B"/>
    <w:rsid w:val="67862214"/>
    <w:rsid w:val="69CB5582"/>
    <w:rsid w:val="6ACC3B31"/>
    <w:rsid w:val="6D88339E"/>
    <w:rsid w:val="70932B72"/>
    <w:rsid w:val="7E1A21DD"/>
    <w:rsid w:val="7F7642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12B07"/>
    <w:pPr>
      <w:widowControl w:val="0"/>
      <w:jc w:val="both"/>
    </w:pPr>
    <w:rPr>
      <w:kern w:val="2"/>
      <w:sz w:val="21"/>
      <w:szCs w:val="24"/>
    </w:rPr>
  </w:style>
  <w:style w:type="paragraph" w:styleId="1">
    <w:name w:val="heading 1"/>
    <w:basedOn w:val="a"/>
    <w:next w:val="a"/>
    <w:uiPriority w:val="99"/>
    <w:qFormat/>
    <w:rsid w:val="00512B07"/>
    <w:pPr>
      <w:spacing w:beforeAutospacing="1" w:afterAutospacing="1"/>
      <w:jc w:val="left"/>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12B07"/>
    <w:pPr>
      <w:ind w:firstLineChars="200" w:firstLine="640"/>
    </w:pPr>
    <w:rPr>
      <w:rFonts w:ascii="仿宋_GB2312" w:eastAsia="仿宋_GB2312"/>
      <w:sz w:val="32"/>
    </w:rPr>
  </w:style>
  <w:style w:type="paragraph" w:styleId="a4">
    <w:name w:val="footer"/>
    <w:basedOn w:val="a"/>
    <w:qFormat/>
    <w:rsid w:val="00512B07"/>
    <w:pPr>
      <w:tabs>
        <w:tab w:val="center" w:pos="4153"/>
        <w:tab w:val="right" w:pos="8306"/>
      </w:tabs>
      <w:snapToGrid w:val="0"/>
      <w:jc w:val="left"/>
    </w:pPr>
    <w:rPr>
      <w:sz w:val="18"/>
    </w:rPr>
  </w:style>
  <w:style w:type="paragraph" w:styleId="a5">
    <w:name w:val="List Paragraph"/>
    <w:basedOn w:val="a"/>
    <w:uiPriority w:val="34"/>
    <w:qFormat/>
    <w:rsid w:val="00512B0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系统管理员</cp:lastModifiedBy>
  <cp:revision>2</cp:revision>
  <dcterms:created xsi:type="dcterms:W3CDTF">2024-03-05T09:00:00Z</dcterms:created>
  <dcterms:modified xsi:type="dcterms:W3CDTF">2025-03-28T01:53:00Z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FF275F0BFAFF4E05832E15D9FB43204A_11</vt:lpwstr>
  </property>
  <property fmtid="{D5CDD505-2E9C-101B-9397-08002B2CF9AE}" pid="4" name="KSOTemplateDocerSaveRecord">
    <vt:lpwstr>eyJoZGlkIjoiZjQ2NDYyMGYwZWY4Nzk4OTgzMWI4MTM2OGFlZTA0MDAiLCJ1c2VySWQiOiI1MTI1ODY1MzEifQ==</vt:lpwstr>
  </property>
</Properties>
</file>