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horzAnchor="margin" w:tblpXSpec="center" w:tblpYSpec="top"/>
        <w:tblW w:w="8857" w:type="dxa"/>
        <w:jc w:val="center"/>
        <w:tblLayout w:type="fixed"/>
        <w:tblLook w:val="04A0"/>
      </w:tblPr>
      <w:tblGrid>
        <w:gridCol w:w="8857"/>
      </w:tblGrid>
      <w:tr w:rsidR="006814B9">
        <w:trPr>
          <w:trHeight w:val="600"/>
          <w:jc w:val="center"/>
        </w:trPr>
        <w:tc>
          <w:tcPr>
            <w:tcW w:w="8857" w:type="dxa"/>
            <w:noWrap/>
          </w:tcPr>
          <w:p w:rsidR="006814B9" w:rsidRDefault="006814B9">
            <w:pPr>
              <w:spacing w:line="600" w:lineRule="exact"/>
              <w:ind w:firstLine="640"/>
            </w:pPr>
          </w:p>
        </w:tc>
      </w:tr>
      <w:tr w:rsidR="006814B9">
        <w:trPr>
          <w:trHeight w:hRule="exact" w:val="638"/>
          <w:jc w:val="center"/>
        </w:trPr>
        <w:tc>
          <w:tcPr>
            <w:tcW w:w="8857" w:type="dxa"/>
            <w:noWrap/>
            <w:vAlign w:val="center"/>
          </w:tcPr>
          <w:p w:rsidR="006814B9" w:rsidRDefault="006814B9">
            <w:pPr>
              <w:ind w:firstLine="510"/>
              <w:jc w:val="center"/>
              <w:rPr>
                <w:rFonts w:ascii="方正小标宋简体" w:eastAsia="方正小标宋简体"/>
                <w:color w:val="FF0000"/>
                <w:w w:val="80"/>
              </w:rPr>
            </w:pPr>
          </w:p>
        </w:tc>
      </w:tr>
      <w:tr w:rsidR="006814B9">
        <w:trPr>
          <w:trHeight w:hRule="exact" w:val="2182"/>
          <w:jc w:val="center"/>
        </w:trPr>
        <w:tc>
          <w:tcPr>
            <w:tcW w:w="8857" w:type="dxa"/>
            <w:noWrap/>
            <w:vAlign w:val="center"/>
          </w:tcPr>
          <w:p w:rsidR="006814B9" w:rsidRDefault="00147683">
            <w:pPr>
              <w:spacing w:line="720" w:lineRule="auto"/>
              <w:jc w:val="distribute"/>
              <w:rPr>
                <w:rFonts w:ascii="方正小标宋_GBK" w:eastAsia="方正小标宋_GBK"/>
                <w:b/>
                <w:snapToGrid w:val="0"/>
                <w:color w:val="FF0000"/>
                <w:w w:val="60"/>
                <w:kern w:val="0"/>
                <w:sz w:val="132"/>
                <w:szCs w:val="132"/>
              </w:rPr>
            </w:pPr>
            <w:r>
              <w:rPr>
                <w:rFonts w:eastAsia="方正小标宋_GBK" w:hint="eastAsia"/>
                <w:b/>
                <w:snapToGrid w:val="0"/>
                <w:color w:val="FF0000"/>
                <w:w w:val="58"/>
                <w:kern w:val="0"/>
                <w:sz w:val="132"/>
                <w:szCs w:val="132"/>
              </w:rPr>
              <w:t>重庆市开州区司法局</w:t>
            </w:r>
          </w:p>
          <w:p w:rsidR="006814B9" w:rsidRDefault="006814B9">
            <w:pPr>
              <w:ind w:firstLine="2458"/>
              <w:jc w:val="center"/>
              <w:rPr>
                <w:rFonts w:eastAsia="方正小标宋_GBK"/>
                <w:b/>
                <w:color w:val="FF3300"/>
                <w:spacing w:val="252"/>
                <w:w w:val="56"/>
                <w:sz w:val="128"/>
                <w:szCs w:val="128"/>
              </w:rPr>
            </w:pPr>
          </w:p>
        </w:tc>
      </w:tr>
      <w:tr w:rsidR="006814B9">
        <w:trPr>
          <w:trHeight w:hRule="exact" w:val="1361"/>
          <w:jc w:val="center"/>
        </w:trPr>
        <w:tc>
          <w:tcPr>
            <w:tcW w:w="8857" w:type="dxa"/>
            <w:noWrap/>
            <w:vAlign w:val="bottom"/>
          </w:tcPr>
          <w:p w:rsidR="006814B9" w:rsidRDefault="00147683">
            <w:pPr>
              <w:pBdr>
                <w:top w:val="none" w:sz="0" w:space="1" w:color="auto"/>
                <w:left w:val="none" w:sz="0" w:space="4" w:color="auto"/>
                <w:bottom w:val="single" w:sz="24" w:space="1" w:color="FF0000"/>
                <w:right w:val="none" w:sz="0" w:space="4" w:color="auto"/>
              </w:pBdr>
              <w:spacing w:line="520" w:lineRule="exact"/>
              <w:ind w:firstLineChars="100" w:firstLine="320"/>
              <w:rPr>
                <w:rFonts w:ascii="仿宋_GB2312" w:hAnsi="宋体"/>
                <w:color w:val="000000"/>
                <w:sz w:val="32"/>
                <w:szCs w:val="32"/>
              </w:rPr>
            </w:pPr>
            <w:r>
              <w:rPr>
                <w:rFonts w:eastAsia="方正仿宋_GBK"/>
                <w:snapToGrid w:val="0"/>
                <w:sz w:val="32"/>
                <w:szCs w:val="32"/>
              </w:rPr>
              <w:t>开州司文</w:t>
            </w:r>
            <w:r>
              <w:rPr>
                <w:rFonts w:ascii="方正仿宋_GBK" w:eastAsia="方正仿宋_GBK" w:hAnsi="方正仿宋_GBK" w:cs="方正仿宋_GBK" w:hint="eastAsia"/>
                <w:color w:val="000000"/>
                <w:sz w:val="32"/>
                <w:szCs w:val="32"/>
              </w:rPr>
              <w:t>〔</w:t>
            </w:r>
            <w:r>
              <w:rPr>
                <w:color w:val="000000"/>
                <w:sz w:val="32"/>
                <w:szCs w:val="32"/>
              </w:rPr>
              <w:t>202</w:t>
            </w:r>
            <w:r>
              <w:rPr>
                <w:rFonts w:hint="eastAsia"/>
                <w:color w:val="000000"/>
                <w:sz w:val="32"/>
                <w:szCs w:val="32"/>
              </w:rPr>
              <w:t>5</w:t>
            </w:r>
            <w:r>
              <w:rPr>
                <w:rFonts w:ascii="方正仿宋_GBK" w:eastAsia="方正仿宋_GBK" w:hAnsi="方正仿宋_GBK" w:cs="方正仿宋_GBK" w:hint="eastAsia"/>
                <w:color w:val="000000"/>
                <w:sz w:val="32"/>
                <w:szCs w:val="32"/>
              </w:rPr>
              <w:t>〕</w:t>
            </w:r>
            <w:r>
              <w:rPr>
                <w:rFonts w:hint="eastAsia"/>
                <w:color w:val="000000"/>
                <w:sz w:val="32"/>
                <w:szCs w:val="32"/>
              </w:rPr>
              <w:t>9</w:t>
            </w:r>
            <w:r>
              <w:rPr>
                <w:rFonts w:eastAsia="方正仿宋_GBK"/>
                <w:snapToGrid w:val="0"/>
                <w:sz w:val="32"/>
                <w:szCs w:val="32"/>
              </w:rPr>
              <w:t>号签发人</w:t>
            </w:r>
            <w:r>
              <w:rPr>
                <w:color w:val="000000"/>
                <w:sz w:val="32"/>
                <w:szCs w:val="32"/>
              </w:rPr>
              <w:t>：</w:t>
            </w:r>
            <w:r>
              <w:rPr>
                <w:rFonts w:ascii="方正楷体_GBK" w:eastAsia="方正楷体_GBK" w:hAnsi="方正楷体_GBK" w:cs="方正楷体_GBK" w:hint="eastAsia"/>
                <w:color w:val="000000"/>
                <w:sz w:val="32"/>
                <w:szCs w:val="32"/>
              </w:rPr>
              <w:t>郑小东</w:t>
            </w:r>
          </w:p>
          <w:p w:rsidR="006814B9" w:rsidRDefault="006814B9">
            <w:pPr>
              <w:spacing w:line="540" w:lineRule="exact"/>
              <w:ind w:firstLine="1040"/>
              <w:rPr>
                <w:rFonts w:ascii="方正仿宋_GBK"/>
                <w:color w:val="FF3300"/>
                <w:sz w:val="52"/>
                <w:szCs w:val="52"/>
              </w:rPr>
            </w:pPr>
          </w:p>
        </w:tc>
      </w:tr>
    </w:tbl>
    <w:p w:rsidR="006814B9" w:rsidRDefault="00147683">
      <w:pPr>
        <w:pStyle w:val="a3"/>
        <w:spacing w:line="620" w:lineRule="exact"/>
        <w:ind w:firstLineChars="500" w:firstLine="2200"/>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司法局</w:t>
      </w:r>
    </w:p>
    <w:p w:rsidR="006814B9" w:rsidRDefault="00147683">
      <w:pPr>
        <w:pStyle w:val="a3"/>
        <w:spacing w:line="620" w:lineRule="exact"/>
        <w:ind w:firstLineChars="0" w:firstLine="0"/>
        <w:jc w:val="center"/>
        <w:rPr>
          <w:rFonts w:ascii="Times New Roman" w:eastAsia="方正小标宋_GBK"/>
          <w:szCs w:val="32"/>
        </w:rPr>
      </w:pPr>
      <w:r>
        <w:rPr>
          <w:rFonts w:eastAsia="方正小标宋_GBK"/>
          <w:sz w:val="44"/>
          <w:szCs w:val="44"/>
        </w:rPr>
        <w:t>关于</w:t>
      </w:r>
      <w:r>
        <w:rPr>
          <w:rFonts w:ascii="Times New Roman" w:eastAsia="方正小标宋_GBK" w:hint="eastAsia"/>
          <w:color w:val="000000"/>
          <w:sz w:val="44"/>
          <w:szCs w:val="44"/>
        </w:rPr>
        <w:t>重庆市开州公证处</w:t>
      </w:r>
    </w:p>
    <w:p w:rsidR="006814B9" w:rsidRDefault="00147683">
      <w:pPr>
        <w:jc w:val="center"/>
        <w:rPr>
          <w:rFonts w:eastAsia="方正小标宋_GBK"/>
          <w:sz w:val="44"/>
          <w:szCs w:val="44"/>
        </w:rPr>
      </w:pPr>
      <w:r>
        <w:rPr>
          <w:rFonts w:eastAsia="方正小标宋_GBK" w:hint="eastAsia"/>
          <w:sz w:val="44"/>
          <w:szCs w:val="44"/>
        </w:rPr>
        <w:t>2025</w:t>
      </w:r>
      <w:r>
        <w:rPr>
          <w:rFonts w:eastAsia="方正小标宋_GBK"/>
          <w:sz w:val="44"/>
          <w:szCs w:val="44"/>
        </w:rPr>
        <w:t>年部门预算情况公开的公告</w:t>
      </w:r>
    </w:p>
    <w:p w:rsidR="006814B9" w:rsidRDefault="006814B9">
      <w:pPr>
        <w:jc w:val="center"/>
        <w:rPr>
          <w:rFonts w:eastAsia="方正小标宋_GBK"/>
          <w:sz w:val="44"/>
          <w:szCs w:val="44"/>
        </w:rPr>
      </w:pPr>
    </w:p>
    <w:p w:rsidR="006814B9" w:rsidRDefault="00147683">
      <w:pPr>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重庆市开州区</w:t>
      </w:r>
      <w:r>
        <w:rPr>
          <w:rFonts w:eastAsia="方正仿宋_GBK" w:hint="eastAsia"/>
          <w:sz w:val="32"/>
          <w:szCs w:val="32"/>
        </w:rPr>
        <w:t>司法</w:t>
      </w:r>
      <w:r>
        <w:rPr>
          <w:rFonts w:eastAsia="方正仿宋_GBK" w:hint="eastAsia"/>
          <w:sz w:val="32"/>
          <w:szCs w:val="32"/>
        </w:rPr>
        <w:t>局</w:t>
      </w:r>
      <w:r>
        <w:rPr>
          <w:rFonts w:eastAsia="方正仿宋_GBK"/>
          <w:sz w:val="32"/>
          <w:szCs w:val="32"/>
        </w:rPr>
        <w:t>《关于批复</w:t>
      </w:r>
      <w:r>
        <w:rPr>
          <w:rFonts w:eastAsia="方正仿宋_GBK" w:hint="eastAsia"/>
          <w:sz w:val="32"/>
          <w:szCs w:val="32"/>
        </w:rPr>
        <w:t>开州公证处</w:t>
      </w:r>
      <w:r>
        <w:rPr>
          <w:rFonts w:eastAsia="方正仿宋_GBK" w:hint="eastAsia"/>
          <w:sz w:val="32"/>
          <w:szCs w:val="32"/>
        </w:rPr>
        <w:t>2025</w:t>
      </w:r>
      <w:r>
        <w:rPr>
          <w:rFonts w:eastAsia="方正仿宋_GBK"/>
          <w:sz w:val="32"/>
          <w:szCs w:val="32"/>
        </w:rPr>
        <w:t>年部门预算的通知》（</w:t>
      </w:r>
      <w:r>
        <w:rPr>
          <w:rFonts w:eastAsia="方正仿宋_GBK" w:hint="eastAsia"/>
          <w:sz w:val="32"/>
          <w:szCs w:val="32"/>
        </w:rPr>
        <w:t>开</w:t>
      </w:r>
      <w:r>
        <w:rPr>
          <w:rFonts w:eastAsia="方正仿宋_GBK" w:hint="eastAsia"/>
          <w:sz w:val="32"/>
          <w:szCs w:val="32"/>
        </w:rPr>
        <w:t>州司发</w:t>
      </w:r>
      <w:r>
        <w:rPr>
          <w:rFonts w:eastAsia="方正仿宋_GBK"/>
          <w:sz w:val="32"/>
          <w:szCs w:val="32"/>
        </w:rPr>
        <w:t>〔</w:t>
      </w:r>
      <w:r>
        <w:rPr>
          <w:rFonts w:eastAsia="方正仿宋_GBK" w:hint="eastAsia"/>
          <w:sz w:val="32"/>
          <w:szCs w:val="32"/>
        </w:rPr>
        <w:t>2025</w:t>
      </w:r>
      <w:r>
        <w:rPr>
          <w:rFonts w:eastAsia="方正仿宋_GBK"/>
          <w:sz w:val="32"/>
          <w:szCs w:val="32"/>
        </w:rPr>
        <w:t>〕</w:t>
      </w:r>
      <w:r>
        <w:rPr>
          <w:rFonts w:eastAsia="方正仿宋_GBK" w:hint="eastAsia"/>
          <w:sz w:val="32"/>
          <w:szCs w:val="32"/>
        </w:rPr>
        <w:t>10</w:t>
      </w:r>
      <w:r>
        <w:rPr>
          <w:rFonts w:eastAsia="方正仿宋_GBK"/>
          <w:sz w:val="32"/>
          <w:szCs w:val="32"/>
        </w:rPr>
        <w:t>号）</w:t>
      </w:r>
      <w:r>
        <w:rPr>
          <w:rFonts w:eastAsia="方正仿宋_GBK"/>
          <w:sz w:val="32"/>
          <w:szCs w:val="32"/>
        </w:rPr>
        <w:t>,</w:t>
      </w:r>
      <w:r>
        <w:rPr>
          <w:rFonts w:eastAsia="方正仿宋_GBK"/>
          <w:sz w:val="32"/>
          <w:szCs w:val="32"/>
        </w:rPr>
        <w:t>现将</w:t>
      </w:r>
      <w:r>
        <w:rPr>
          <w:rFonts w:eastAsia="方正仿宋_GBK" w:hint="eastAsia"/>
          <w:sz w:val="32"/>
          <w:szCs w:val="32"/>
        </w:rPr>
        <w:t>重庆市开州区司法局</w:t>
      </w:r>
      <w:r>
        <w:rPr>
          <w:rFonts w:eastAsia="方正仿宋_GBK" w:hint="eastAsia"/>
          <w:sz w:val="32"/>
          <w:szCs w:val="32"/>
        </w:rPr>
        <w:t>2025</w:t>
      </w:r>
      <w:r>
        <w:rPr>
          <w:rFonts w:eastAsia="方正仿宋_GBK"/>
          <w:sz w:val="32"/>
          <w:szCs w:val="32"/>
        </w:rPr>
        <w:t>年部门预算批复情况公开如下：</w:t>
      </w:r>
    </w:p>
    <w:p w:rsidR="006814B9" w:rsidRDefault="006814B9">
      <w:pPr>
        <w:jc w:val="center"/>
        <w:rPr>
          <w:rFonts w:eastAsia="方正黑体_GBK"/>
          <w:sz w:val="32"/>
          <w:szCs w:val="32"/>
        </w:rPr>
      </w:pPr>
    </w:p>
    <w:p w:rsidR="006814B9" w:rsidRDefault="006814B9">
      <w:pPr>
        <w:jc w:val="center"/>
        <w:rPr>
          <w:rFonts w:eastAsia="方正黑体_GBK"/>
          <w:sz w:val="32"/>
          <w:szCs w:val="32"/>
        </w:rPr>
      </w:pPr>
    </w:p>
    <w:p w:rsidR="006814B9" w:rsidRDefault="006814B9">
      <w:pPr>
        <w:pStyle w:val="1"/>
        <w:rPr>
          <w:rFonts w:eastAsia="方正黑体_GBK"/>
          <w:sz w:val="32"/>
          <w:szCs w:val="32"/>
        </w:rPr>
      </w:pPr>
    </w:p>
    <w:p w:rsidR="006814B9" w:rsidRDefault="006814B9"/>
    <w:p w:rsidR="006814B9" w:rsidRDefault="00147683">
      <w:pPr>
        <w:jc w:val="center"/>
        <w:rPr>
          <w:rFonts w:ascii="方正小标宋_GBK" w:eastAsia="方正小标宋_GBK"/>
          <w:sz w:val="44"/>
          <w:szCs w:val="44"/>
        </w:rPr>
      </w:pP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6814B9" w:rsidRDefault="006814B9"/>
    <w:p w:rsidR="006814B9" w:rsidRDefault="00147683">
      <w:pPr>
        <w:jc w:val="center"/>
        <w:rPr>
          <w:rFonts w:eastAsia="方正楷体_GBK"/>
          <w:sz w:val="32"/>
          <w:szCs w:val="32"/>
        </w:rPr>
      </w:pPr>
      <w:r>
        <w:rPr>
          <w:rFonts w:eastAsia="方正楷体_GBK"/>
          <w:sz w:val="32"/>
          <w:szCs w:val="32"/>
        </w:rPr>
        <w:t>第一部分：</w:t>
      </w:r>
      <w:r>
        <w:rPr>
          <w:rFonts w:eastAsia="方正楷体_GBK" w:hint="eastAsia"/>
          <w:sz w:val="32"/>
          <w:szCs w:val="32"/>
        </w:rPr>
        <w:t>2025</w:t>
      </w:r>
      <w:r>
        <w:rPr>
          <w:rFonts w:eastAsia="方正楷体_GBK"/>
          <w:sz w:val="32"/>
          <w:szCs w:val="32"/>
        </w:rPr>
        <w:t>年部门预算情况说明</w:t>
      </w:r>
    </w:p>
    <w:p w:rsidR="006814B9" w:rsidRDefault="006814B9"/>
    <w:p w:rsidR="006814B9" w:rsidRDefault="00147683">
      <w:pPr>
        <w:spacing w:line="600" w:lineRule="exact"/>
        <w:rPr>
          <w:rFonts w:eastAsia="方正仿宋_GBK"/>
          <w:sz w:val="32"/>
          <w:szCs w:val="32"/>
        </w:rPr>
      </w:pPr>
      <w:r>
        <w:rPr>
          <w:rFonts w:eastAsia="方正仿宋_GBK"/>
          <w:sz w:val="32"/>
          <w:szCs w:val="32"/>
        </w:rPr>
        <w:t>一、单位基本情况</w:t>
      </w:r>
    </w:p>
    <w:p w:rsidR="006814B9" w:rsidRDefault="00147683">
      <w:pPr>
        <w:spacing w:line="600" w:lineRule="exact"/>
        <w:rPr>
          <w:rFonts w:eastAsia="方正仿宋_GBK"/>
          <w:sz w:val="32"/>
          <w:szCs w:val="32"/>
        </w:rPr>
      </w:pPr>
      <w:r>
        <w:rPr>
          <w:rFonts w:eastAsia="方正仿宋_GBK"/>
          <w:sz w:val="32"/>
          <w:szCs w:val="32"/>
        </w:rPr>
        <w:t>二、部门收支总体情况</w:t>
      </w:r>
    </w:p>
    <w:p w:rsidR="006814B9" w:rsidRDefault="00147683">
      <w:pPr>
        <w:spacing w:line="600" w:lineRule="exact"/>
        <w:rPr>
          <w:rFonts w:eastAsia="方正仿宋_GBK"/>
          <w:sz w:val="32"/>
          <w:szCs w:val="32"/>
        </w:rPr>
      </w:pPr>
      <w:r>
        <w:rPr>
          <w:rFonts w:eastAsia="方正仿宋_GBK"/>
          <w:sz w:val="32"/>
          <w:szCs w:val="32"/>
        </w:rPr>
        <w:t>三、部门预算情况说明</w:t>
      </w:r>
    </w:p>
    <w:p w:rsidR="006814B9" w:rsidRDefault="00147683">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6814B9" w:rsidRDefault="00147683">
      <w:pPr>
        <w:spacing w:line="600" w:lineRule="exact"/>
        <w:rPr>
          <w:rFonts w:eastAsia="方正仿宋_GBK"/>
          <w:sz w:val="32"/>
          <w:szCs w:val="32"/>
        </w:rPr>
      </w:pPr>
      <w:r>
        <w:rPr>
          <w:rFonts w:eastAsia="方正仿宋_GBK"/>
          <w:sz w:val="32"/>
          <w:szCs w:val="32"/>
        </w:rPr>
        <w:t>五、其他重要事项的情况说明</w:t>
      </w:r>
    </w:p>
    <w:p w:rsidR="006814B9" w:rsidRDefault="00147683">
      <w:pPr>
        <w:rPr>
          <w:rFonts w:eastAsia="方正仿宋_GBK"/>
          <w:sz w:val="32"/>
          <w:szCs w:val="32"/>
        </w:rPr>
      </w:pPr>
      <w:r>
        <w:rPr>
          <w:rFonts w:eastAsia="方正仿宋_GBK"/>
          <w:sz w:val="32"/>
          <w:szCs w:val="32"/>
        </w:rPr>
        <w:t>六、专业性名词解释</w:t>
      </w:r>
    </w:p>
    <w:p w:rsidR="006814B9" w:rsidRDefault="00147683">
      <w:pPr>
        <w:jc w:val="center"/>
      </w:pPr>
      <w:r>
        <w:rPr>
          <w:rFonts w:eastAsia="方正楷体_GBK"/>
          <w:sz w:val="32"/>
          <w:szCs w:val="32"/>
        </w:rPr>
        <w:t>第二部分：</w:t>
      </w:r>
      <w:r>
        <w:rPr>
          <w:rFonts w:eastAsia="方正楷体_GBK" w:hint="eastAsia"/>
          <w:sz w:val="32"/>
          <w:szCs w:val="32"/>
        </w:rPr>
        <w:t>2025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6814B9" w:rsidRDefault="006814B9"/>
    <w:p w:rsidR="006814B9" w:rsidRDefault="00147683">
      <w:pPr>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重庆市开州公证处</w:t>
      </w:r>
      <w:r>
        <w:rPr>
          <w:rFonts w:eastAsia="方正仿宋_GBK" w:hint="eastAsia"/>
          <w:sz w:val="32"/>
          <w:szCs w:val="32"/>
        </w:rPr>
        <w:t>收支预算总表</w:t>
      </w:r>
    </w:p>
    <w:p w:rsidR="006814B9" w:rsidRDefault="00147683">
      <w:pPr>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重庆市开州公证处</w:t>
      </w:r>
      <w:r>
        <w:rPr>
          <w:rFonts w:eastAsia="方正仿宋_GBK"/>
          <w:sz w:val="32"/>
          <w:szCs w:val="32"/>
        </w:rPr>
        <w:t>收入总表</w:t>
      </w:r>
    </w:p>
    <w:p w:rsidR="006814B9" w:rsidRDefault="00147683">
      <w:pPr>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重庆市开州公证处</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6814B9" w:rsidRDefault="00147683">
      <w:pPr>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重庆市开州公证处</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6814B9" w:rsidRDefault="00147683">
      <w:pPr>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重庆市开州公证处</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6814B9" w:rsidRDefault="00147683">
      <w:pPr>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重庆市开州公证处</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6814B9" w:rsidRDefault="00147683">
      <w:pPr>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重庆市开州公证处</w:t>
      </w:r>
      <w:r>
        <w:rPr>
          <w:rFonts w:eastAsia="方正仿宋_GBK"/>
          <w:sz w:val="32"/>
          <w:szCs w:val="32"/>
        </w:rPr>
        <w:t>一般公共预</w:t>
      </w:r>
      <w:r>
        <w:rPr>
          <w:rFonts w:ascii="方正仿宋_GBK"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6814B9" w:rsidRDefault="00147683">
      <w:pPr>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重庆市开州公证处</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6814B9" w:rsidRDefault="00147683">
      <w:pPr>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重庆市开州公证处</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6814B9" w:rsidRDefault="00147683">
      <w:pPr>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重庆市开州公证处</w:t>
      </w:r>
      <w:r>
        <w:rPr>
          <w:rFonts w:eastAsia="方正仿宋_GBK"/>
          <w:sz w:val="32"/>
          <w:szCs w:val="32"/>
        </w:rPr>
        <w:t>项目支出表</w:t>
      </w:r>
    </w:p>
    <w:p w:rsidR="006814B9" w:rsidRDefault="00147683">
      <w:pPr>
        <w:rPr>
          <w:rFonts w:eastAsia="方正仿宋_GBK"/>
          <w:sz w:val="32"/>
          <w:szCs w:val="32"/>
        </w:rPr>
      </w:pPr>
      <w:r>
        <w:rPr>
          <w:rFonts w:eastAsia="方正仿宋_GBK"/>
          <w:sz w:val="32"/>
          <w:szCs w:val="32"/>
        </w:rPr>
        <w:lastRenderedPageBreak/>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重庆市开州公证处</w:t>
      </w:r>
      <w:r>
        <w:rPr>
          <w:rFonts w:eastAsia="方正仿宋_GBK"/>
          <w:sz w:val="32"/>
          <w:szCs w:val="32"/>
        </w:rPr>
        <w:t>项目绩效目标表</w:t>
      </w:r>
    </w:p>
    <w:p w:rsidR="006814B9" w:rsidRDefault="006814B9">
      <w:pPr>
        <w:spacing w:line="600" w:lineRule="exact"/>
        <w:jc w:val="center"/>
        <w:rPr>
          <w:rFonts w:eastAsia="方正小标宋_GBK"/>
          <w:sz w:val="44"/>
          <w:szCs w:val="44"/>
        </w:rPr>
      </w:pPr>
    </w:p>
    <w:p w:rsidR="006814B9" w:rsidRDefault="006814B9">
      <w:pPr>
        <w:spacing w:line="600" w:lineRule="exact"/>
        <w:rPr>
          <w:rFonts w:eastAsia="方正小标宋_GBK"/>
          <w:sz w:val="44"/>
          <w:szCs w:val="44"/>
        </w:rPr>
      </w:pPr>
    </w:p>
    <w:p w:rsidR="006814B9" w:rsidRDefault="00147683">
      <w:pPr>
        <w:spacing w:line="600" w:lineRule="exact"/>
        <w:ind w:firstLineChars="200" w:firstLine="880"/>
        <w:rPr>
          <w:rFonts w:eastAsia="方正小标宋_GBK"/>
          <w:sz w:val="44"/>
          <w:szCs w:val="44"/>
        </w:rPr>
      </w:pPr>
      <w:r>
        <w:rPr>
          <w:rFonts w:eastAsia="方正小标宋_GBK" w:hint="eastAsia"/>
          <w:sz w:val="44"/>
          <w:szCs w:val="44"/>
        </w:rPr>
        <w:t>第一部分：</w:t>
      </w:r>
      <w:r>
        <w:rPr>
          <w:rFonts w:eastAsia="方正小标宋_GBK" w:hint="eastAsia"/>
          <w:sz w:val="44"/>
          <w:szCs w:val="44"/>
        </w:rPr>
        <w:t>2025</w:t>
      </w:r>
      <w:r>
        <w:rPr>
          <w:rFonts w:eastAsia="方正小标宋_GBK" w:hint="eastAsia"/>
          <w:sz w:val="44"/>
          <w:szCs w:val="44"/>
        </w:rPr>
        <w:t>年部门预算情况说明</w:t>
      </w:r>
    </w:p>
    <w:p w:rsidR="006814B9" w:rsidRDefault="006814B9">
      <w:pPr>
        <w:spacing w:line="600" w:lineRule="exact"/>
        <w:ind w:firstLineChars="200" w:firstLine="880"/>
        <w:jc w:val="center"/>
        <w:rPr>
          <w:rFonts w:eastAsia="华文中宋"/>
          <w:sz w:val="44"/>
          <w:szCs w:val="44"/>
        </w:rPr>
      </w:pPr>
    </w:p>
    <w:p w:rsidR="006814B9" w:rsidRDefault="00147683">
      <w:pPr>
        <w:spacing w:line="600" w:lineRule="exact"/>
        <w:ind w:left="640"/>
        <w:rPr>
          <w:rFonts w:eastAsia="方正黑体_GBK"/>
          <w:sz w:val="32"/>
        </w:rPr>
      </w:pPr>
      <w:r>
        <w:rPr>
          <w:rFonts w:eastAsia="方正黑体_GBK"/>
          <w:sz w:val="32"/>
        </w:rPr>
        <w:t>一、单位基本情况</w:t>
      </w:r>
    </w:p>
    <w:p w:rsidR="006814B9" w:rsidRDefault="00147683">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6814B9" w:rsidRDefault="00147683">
      <w:pPr>
        <w:spacing w:line="600" w:lineRule="exact"/>
        <w:ind w:firstLineChars="200" w:firstLine="640"/>
        <w:rPr>
          <w:rFonts w:eastAsia="方正仿宋_GBK"/>
          <w:sz w:val="32"/>
        </w:rPr>
      </w:pPr>
      <w:r>
        <w:rPr>
          <w:rStyle w:val="24"/>
          <w:rFonts w:ascii="仿宋" w:eastAsia="仿宋" w:hAnsi="仿宋" w:cs="仿宋" w:hint="eastAsia"/>
          <w:sz w:val="32"/>
          <w:szCs w:val="32"/>
        </w:rPr>
        <w:t>重庆市开州公证处</w:t>
      </w:r>
      <w:r>
        <w:rPr>
          <w:rStyle w:val="24"/>
          <w:rFonts w:ascii="仿宋" w:eastAsia="仿宋" w:hAnsi="仿宋" w:cs="仿宋" w:hint="eastAsia"/>
          <w:sz w:val="32"/>
          <w:szCs w:val="32"/>
        </w:rPr>
        <w:t>依法办理公证，预防纠纷，保障自然人、法人或者其他组织的合法权益。根据自然人、法人或者其他组织的申请，办理公证事项，出具公证书；根据自然人、法人或者其他组织的申请，办理有关事务；公证档案的保存和移交</w:t>
      </w:r>
      <w:r>
        <w:rPr>
          <w:rFonts w:eastAsia="方正仿宋_GBK"/>
          <w:sz w:val="32"/>
        </w:rPr>
        <w:t>。</w:t>
      </w:r>
    </w:p>
    <w:p w:rsidR="006814B9" w:rsidRDefault="00147683">
      <w:pPr>
        <w:pStyle w:val="a5"/>
        <w:tabs>
          <w:tab w:val="center" w:pos="4153"/>
          <w:tab w:val="left" w:pos="7275"/>
        </w:tabs>
        <w:spacing w:line="600" w:lineRule="exact"/>
        <w:ind w:left="640" w:firstLineChars="0" w:firstLine="0"/>
        <w:jc w:val="left"/>
        <w:rPr>
          <w:rFonts w:ascii="方正楷体_GBK" w:eastAsia="方正楷体_GBK" w:hAnsi="Times New Roman"/>
          <w:sz w:val="32"/>
        </w:rPr>
      </w:pPr>
      <w:r>
        <w:rPr>
          <w:rFonts w:ascii="方正楷体_GBK" w:eastAsia="方正楷体_GBK" w:hAnsi="Times New Roman" w:hint="eastAsia"/>
          <w:sz w:val="32"/>
        </w:rPr>
        <w:t>（二）单位构成</w:t>
      </w:r>
    </w:p>
    <w:p w:rsidR="006814B9" w:rsidRDefault="00147683">
      <w:pPr>
        <w:pStyle w:val="a5"/>
        <w:tabs>
          <w:tab w:val="center" w:pos="4153"/>
          <w:tab w:val="left" w:pos="7275"/>
        </w:tabs>
        <w:spacing w:line="600" w:lineRule="exact"/>
        <w:ind w:firstLine="640"/>
        <w:jc w:val="left"/>
        <w:rPr>
          <w:rFonts w:eastAsia="方正仿宋_GBK"/>
          <w:sz w:val="32"/>
        </w:rPr>
      </w:pPr>
      <w:r>
        <w:rPr>
          <w:rFonts w:ascii="Times New Roman" w:eastAsia="方正仿宋_GBK" w:hAnsi="Times New Roman" w:hint="eastAsia"/>
          <w:sz w:val="32"/>
        </w:rPr>
        <w:t>公证处设有事业编制</w:t>
      </w:r>
      <w:r>
        <w:rPr>
          <w:rFonts w:ascii="Times New Roman" w:eastAsia="方正仿宋_GBK" w:hAnsi="Times New Roman" w:hint="eastAsia"/>
          <w:sz w:val="32"/>
        </w:rPr>
        <w:t>5</w:t>
      </w:r>
      <w:r>
        <w:rPr>
          <w:rFonts w:ascii="Times New Roman" w:eastAsia="方正仿宋_GBK" w:hAnsi="Times New Roman" w:hint="eastAsia"/>
          <w:sz w:val="32"/>
        </w:rPr>
        <w:t>名，领导职数</w:t>
      </w:r>
      <w:r>
        <w:rPr>
          <w:rFonts w:ascii="Times New Roman" w:eastAsia="方正仿宋_GBK" w:hAnsi="Times New Roman" w:hint="eastAsia"/>
          <w:sz w:val="32"/>
        </w:rPr>
        <w:t>1</w:t>
      </w:r>
      <w:r>
        <w:rPr>
          <w:rFonts w:ascii="Times New Roman" w:eastAsia="方正仿宋_GBK" w:hAnsi="Times New Roman" w:hint="eastAsia"/>
          <w:sz w:val="32"/>
        </w:rPr>
        <w:t>名</w:t>
      </w:r>
      <w:r>
        <w:rPr>
          <w:rFonts w:ascii="Times New Roman" w:eastAsia="方正仿宋_GBK" w:hAnsi="Times New Roman"/>
          <w:sz w:val="32"/>
        </w:rPr>
        <w:t>。</w:t>
      </w:r>
    </w:p>
    <w:p w:rsidR="006814B9" w:rsidRDefault="00147683">
      <w:pPr>
        <w:spacing w:line="600" w:lineRule="exact"/>
        <w:ind w:left="640"/>
        <w:rPr>
          <w:rFonts w:eastAsia="方正仿宋_GBK"/>
          <w:sz w:val="32"/>
        </w:rPr>
      </w:pPr>
      <w:r>
        <w:rPr>
          <w:rFonts w:eastAsia="方正黑体_GBK"/>
          <w:sz w:val="32"/>
        </w:rPr>
        <w:t>二、部门收支总体情况</w:t>
      </w:r>
    </w:p>
    <w:p w:rsidR="006814B9" w:rsidRDefault="00147683">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hint="eastAsia"/>
          <w:sz w:val="32"/>
        </w:rPr>
        <w:t>年年初预算数</w:t>
      </w:r>
      <w:r>
        <w:rPr>
          <w:rFonts w:eastAsia="方正仿宋_GBK" w:hint="eastAsia"/>
          <w:sz w:val="32"/>
        </w:rPr>
        <w:t>81.3</w:t>
      </w:r>
      <w:r>
        <w:rPr>
          <w:rFonts w:eastAsia="方正仿宋_GBK" w:hint="eastAsia"/>
          <w:sz w:val="32"/>
        </w:rPr>
        <w:t>万元，其中：一般公共预算拨款</w:t>
      </w:r>
      <w:r>
        <w:rPr>
          <w:rFonts w:eastAsia="方正仿宋_GBK" w:hint="eastAsia"/>
          <w:sz w:val="32"/>
        </w:rPr>
        <w:t>81.3</w:t>
      </w:r>
      <w:r>
        <w:rPr>
          <w:rFonts w:eastAsia="方正仿宋_GBK" w:hint="eastAsia"/>
          <w:sz w:val="32"/>
        </w:rPr>
        <w:t>万元，政府性基金预算拨款</w:t>
      </w:r>
      <w:r>
        <w:rPr>
          <w:rFonts w:eastAsia="方正仿宋_GBK" w:hint="eastAsia"/>
          <w:sz w:val="32"/>
        </w:rPr>
        <w:t>0</w:t>
      </w:r>
      <w:r>
        <w:rPr>
          <w:rFonts w:eastAsia="方正仿宋_GBK" w:hint="eastAsia"/>
          <w:sz w:val="32"/>
        </w:rPr>
        <w:t>万元，国有资本经营预算收入</w:t>
      </w:r>
      <w:r>
        <w:rPr>
          <w:rFonts w:eastAsia="方正仿宋_GBK" w:hint="eastAsia"/>
          <w:sz w:val="32"/>
        </w:rPr>
        <w:t>0</w:t>
      </w:r>
      <w:r>
        <w:rPr>
          <w:rFonts w:eastAsia="方正仿宋_GBK" w:hint="eastAsia"/>
          <w:sz w:val="32"/>
        </w:rPr>
        <w:t>万元，事业收入</w:t>
      </w:r>
      <w:r>
        <w:rPr>
          <w:rFonts w:eastAsia="方正仿宋_GBK" w:hint="eastAsia"/>
          <w:sz w:val="32"/>
        </w:rPr>
        <w:t>0</w:t>
      </w:r>
      <w:r>
        <w:rPr>
          <w:rFonts w:eastAsia="方正仿宋_GBK" w:hint="eastAsia"/>
          <w:sz w:val="32"/>
        </w:rPr>
        <w:t>万元，事业单位经营收入</w:t>
      </w:r>
      <w:r>
        <w:rPr>
          <w:rFonts w:eastAsia="方正仿宋_GBK" w:hint="eastAsia"/>
          <w:sz w:val="32"/>
        </w:rPr>
        <w:t>0</w:t>
      </w:r>
      <w:r>
        <w:rPr>
          <w:rFonts w:eastAsia="方正仿宋_GBK" w:hint="eastAsia"/>
          <w:sz w:val="32"/>
        </w:rPr>
        <w:t>万元，其他收入</w:t>
      </w:r>
      <w:r>
        <w:rPr>
          <w:rFonts w:eastAsia="方正仿宋_GBK" w:hint="eastAsia"/>
          <w:sz w:val="32"/>
        </w:rPr>
        <w:t>0</w:t>
      </w:r>
      <w:r>
        <w:rPr>
          <w:rFonts w:eastAsia="方正仿宋_GBK" w:hint="eastAsia"/>
          <w:sz w:val="32"/>
        </w:rPr>
        <w:t>万元。收入较</w:t>
      </w:r>
      <w:r>
        <w:rPr>
          <w:rFonts w:eastAsia="方正仿宋_GBK" w:hint="eastAsia"/>
          <w:sz w:val="32"/>
        </w:rPr>
        <w:t>2024</w:t>
      </w:r>
      <w:r>
        <w:rPr>
          <w:rFonts w:eastAsia="方正仿宋_GBK"/>
          <w:sz w:val="32"/>
        </w:rPr>
        <w:t>年增加</w:t>
      </w:r>
      <w:r>
        <w:rPr>
          <w:rFonts w:eastAsia="方正仿宋_GBK" w:hint="eastAsia"/>
          <w:sz w:val="32"/>
        </w:rPr>
        <w:t>3.4</w:t>
      </w:r>
      <w:r>
        <w:rPr>
          <w:rFonts w:eastAsia="方正仿宋_GBK"/>
          <w:sz w:val="32"/>
        </w:rPr>
        <w:t xml:space="preserve"> </w:t>
      </w:r>
      <w:r>
        <w:rPr>
          <w:rFonts w:eastAsia="方正仿宋_GBK"/>
          <w:sz w:val="32"/>
        </w:rPr>
        <w:t>万元，主要是</w:t>
      </w:r>
      <w:r>
        <w:rPr>
          <w:rFonts w:eastAsia="方正仿宋_GBK" w:hint="eastAsia"/>
          <w:sz w:val="32"/>
        </w:rPr>
        <w:t>公共安全支出</w:t>
      </w:r>
      <w:r>
        <w:rPr>
          <w:rFonts w:eastAsia="方正仿宋_GBK"/>
          <w:sz w:val="32"/>
        </w:rPr>
        <w:t>经费拨款增加</w:t>
      </w:r>
      <w:r>
        <w:rPr>
          <w:rFonts w:eastAsia="方正仿宋_GBK"/>
          <w:sz w:val="32"/>
        </w:rPr>
        <w:t xml:space="preserve"> </w:t>
      </w:r>
      <w:r>
        <w:rPr>
          <w:rFonts w:eastAsia="方正仿宋_GBK" w:hint="eastAsia"/>
          <w:sz w:val="32"/>
        </w:rPr>
        <w:t>1.15</w:t>
      </w:r>
      <w:r>
        <w:rPr>
          <w:rFonts w:eastAsia="方正仿宋_GBK"/>
          <w:sz w:val="32"/>
        </w:rPr>
        <w:t>万元</w:t>
      </w:r>
      <w:r>
        <w:rPr>
          <w:rFonts w:eastAsia="方正仿宋_GBK" w:hint="eastAsia"/>
          <w:sz w:val="32"/>
        </w:rPr>
        <w:t>，</w:t>
      </w:r>
      <w:r>
        <w:rPr>
          <w:rFonts w:eastAsia="方正仿宋_GBK" w:hint="eastAsia"/>
          <w:sz w:val="32"/>
        </w:rPr>
        <w:t>社会保障和就业支出</w:t>
      </w:r>
      <w:r>
        <w:rPr>
          <w:rFonts w:eastAsia="方正仿宋_GBK"/>
          <w:sz w:val="32"/>
        </w:rPr>
        <w:t>经费拨款增加</w:t>
      </w:r>
      <w:r>
        <w:rPr>
          <w:rFonts w:eastAsia="方正仿宋_GBK"/>
          <w:sz w:val="32"/>
        </w:rPr>
        <w:t xml:space="preserve"> </w:t>
      </w:r>
      <w:r>
        <w:rPr>
          <w:rFonts w:eastAsia="方正仿宋_GBK" w:hint="eastAsia"/>
          <w:sz w:val="32"/>
        </w:rPr>
        <w:t>2.17</w:t>
      </w:r>
      <w:r>
        <w:rPr>
          <w:rFonts w:eastAsia="方正仿宋_GBK"/>
          <w:sz w:val="32"/>
        </w:rPr>
        <w:t>万元。</w:t>
      </w:r>
    </w:p>
    <w:p w:rsidR="006814B9" w:rsidRDefault="00147683">
      <w:pPr>
        <w:spacing w:line="600" w:lineRule="exact"/>
        <w:ind w:firstLineChars="200" w:firstLine="640"/>
        <w:rPr>
          <w:rFonts w:ascii="仿宋" w:eastAsia="仿宋" w:hAnsi="仿宋" w:cs="仿宋"/>
          <w:sz w:val="32"/>
        </w:rPr>
      </w:pPr>
      <w:r>
        <w:rPr>
          <w:rFonts w:ascii="方正楷体_GBK" w:eastAsia="方正楷体_GBK" w:hint="eastAsia"/>
          <w:sz w:val="32"/>
        </w:rPr>
        <w:t>（二）支出预算</w:t>
      </w:r>
      <w:r>
        <w:rPr>
          <w:rFonts w:eastAsia="方正仿宋_GBK" w:hint="eastAsia"/>
          <w:sz w:val="32"/>
        </w:rPr>
        <w:t>：</w:t>
      </w:r>
      <w:r>
        <w:rPr>
          <w:rFonts w:eastAsia="方正仿宋_GBK" w:hint="eastAsia"/>
          <w:sz w:val="32"/>
        </w:rPr>
        <w:t>2025</w:t>
      </w:r>
      <w:r>
        <w:rPr>
          <w:rFonts w:eastAsia="方正仿宋_GBK" w:hint="eastAsia"/>
          <w:sz w:val="32"/>
        </w:rPr>
        <w:t>年</w:t>
      </w:r>
      <w:r>
        <w:rPr>
          <w:rFonts w:ascii="仿宋" w:eastAsia="仿宋" w:hAnsi="仿宋" w:cs="仿宋" w:hint="eastAsia"/>
          <w:sz w:val="32"/>
        </w:rPr>
        <w:t>年初预算</w:t>
      </w:r>
      <w:r>
        <w:rPr>
          <w:rFonts w:eastAsia="方正仿宋_GBK" w:hint="eastAsia"/>
          <w:sz w:val="32"/>
        </w:rPr>
        <w:t>数</w:t>
      </w:r>
      <w:r>
        <w:rPr>
          <w:rFonts w:eastAsia="方正仿宋_GBK" w:hint="eastAsia"/>
          <w:sz w:val="32"/>
        </w:rPr>
        <w:t>81.3</w:t>
      </w:r>
      <w:r>
        <w:rPr>
          <w:rFonts w:eastAsia="方正仿宋_GBK" w:hint="eastAsia"/>
          <w:sz w:val="32"/>
        </w:rPr>
        <w:t>万元，其中：公共安全支出预算</w:t>
      </w:r>
      <w:r>
        <w:rPr>
          <w:rFonts w:eastAsia="方正仿宋_GBK" w:hint="eastAsia"/>
          <w:sz w:val="32"/>
        </w:rPr>
        <w:t>64.07</w:t>
      </w:r>
      <w:r>
        <w:rPr>
          <w:rFonts w:eastAsia="方正仿宋_GBK" w:hint="eastAsia"/>
          <w:sz w:val="32"/>
        </w:rPr>
        <w:t>万元，社会保障和就业支出预算</w:t>
      </w:r>
      <w:r>
        <w:rPr>
          <w:rFonts w:eastAsia="方正仿宋_GBK" w:hint="eastAsia"/>
          <w:sz w:val="32"/>
        </w:rPr>
        <w:t>9.68</w:t>
      </w:r>
      <w:r>
        <w:rPr>
          <w:rFonts w:eastAsia="方正仿宋_GBK" w:hint="eastAsia"/>
          <w:sz w:val="32"/>
        </w:rPr>
        <w:lastRenderedPageBreak/>
        <w:t>万元，卫生健康支出预算</w:t>
      </w:r>
      <w:r>
        <w:rPr>
          <w:rFonts w:eastAsia="方正仿宋_GBK" w:hint="eastAsia"/>
          <w:sz w:val="32"/>
        </w:rPr>
        <w:t>3.74</w:t>
      </w:r>
      <w:r>
        <w:rPr>
          <w:rFonts w:eastAsia="方正仿宋_GBK" w:hint="eastAsia"/>
          <w:sz w:val="32"/>
        </w:rPr>
        <w:t>万元，住房保障支出预算</w:t>
      </w:r>
      <w:r>
        <w:rPr>
          <w:rFonts w:eastAsia="方正仿宋_GBK" w:hint="eastAsia"/>
          <w:sz w:val="32"/>
        </w:rPr>
        <w:t>3.8</w:t>
      </w:r>
      <w:r>
        <w:rPr>
          <w:rFonts w:eastAsia="方正仿宋_GBK" w:hint="eastAsia"/>
          <w:sz w:val="32"/>
        </w:rPr>
        <w:t>万元。支出预</w:t>
      </w:r>
      <w:r>
        <w:rPr>
          <w:rFonts w:eastAsia="方正仿宋_GBK" w:hint="eastAsia"/>
          <w:sz w:val="32"/>
        </w:rPr>
        <w:t>算较</w:t>
      </w:r>
      <w:r>
        <w:rPr>
          <w:rFonts w:eastAsia="方正仿宋_GBK" w:hint="eastAsia"/>
          <w:sz w:val="32"/>
        </w:rPr>
        <w:t>2024</w:t>
      </w:r>
      <w:r>
        <w:rPr>
          <w:rFonts w:eastAsia="方正仿宋_GBK" w:hint="eastAsia"/>
          <w:sz w:val="32"/>
        </w:rPr>
        <w:t>年增加</w:t>
      </w:r>
      <w:r>
        <w:rPr>
          <w:rFonts w:eastAsia="方正仿宋_GBK" w:hint="eastAsia"/>
          <w:sz w:val="32"/>
        </w:rPr>
        <w:t xml:space="preserve">3.4 </w:t>
      </w:r>
      <w:r>
        <w:rPr>
          <w:rFonts w:eastAsia="方正仿宋_GBK" w:hint="eastAsia"/>
          <w:sz w:val="32"/>
        </w:rPr>
        <w:t>万</w:t>
      </w:r>
      <w:r>
        <w:rPr>
          <w:rFonts w:eastAsia="方正仿宋_GBK"/>
          <w:sz w:val="32"/>
        </w:rPr>
        <w:t>元，主要是基本支出预算增加</w:t>
      </w:r>
      <w:r>
        <w:rPr>
          <w:rFonts w:eastAsia="方正仿宋_GBK"/>
          <w:sz w:val="32"/>
        </w:rPr>
        <w:t xml:space="preserve"> </w:t>
      </w:r>
      <w:r>
        <w:rPr>
          <w:rFonts w:eastAsia="方正仿宋_GBK" w:hint="eastAsia"/>
          <w:sz w:val="32"/>
        </w:rPr>
        <w:t>3.4</w:t>
      </w:r>
      <w:r>
        <w:rPr>
          <w:rFonts w:eastAsia="方正仿宋_GBK"/>
          <w:sz w:val="32"/>
        </w:rPr>
        <w:t>万元。</w:t>
      </w:r>
    </w:p>
    <w:p w:rsidR="006814B9" w:rsidRDefault="00147683">
      <w:pPr>
        <w:spacing w:line="600" w:lineRule="exact"/>
        <w:ind w:left="640"/>
        <w:rPr>
          <w:rFonts w:eastAsia="方正黑体_GBK"/>
          <w:sz w:val="32"/>
        </w:rPr>
      </w:pPr>
      <w:r>
        <w:rPr>
          <w:rFonts w:eastAsia="方正黑体_GBK"/>
          <w:sz w:val="32"/>
        </w:rPr>
        <w:t>三、部门预算情况说明</w:t>
      </w:r>
    </w:p>
    <w:p w:rsidR="006814B9" w:rsidRDefault="00147683">
      <w:pPr>
        <w:spacing w:line="600" w:lineRule="exact"/>
        <w:ind w:firstLineChars="200" w:firstLine="640"/>
        <w:rPr>
          <w:rFonts w:eastAsia="方正仿宋_GBK"/>
          <w:sz w:val="32"/>
        </w:rPr>
      </w:pPr>
      <w:r>
        <w:rPr>
          <w:rFonts w:eastAsia="方正仿宋_GBK" w:hint="eastAsia"/>
          <w:sz w:val="32"/>
        </w:rPr>
        <w:t>2025</w:t>
      </w:r>
      <w:r>
        <w:rPr>
          <w:rFonts w:eastAsia="方正仿宋_GBK" w:hint="eastAsia"/>
          <w:sz w:val="32"/>
        </w:rPr>
        <w:t>年一般公共预算财政拨款收入</w:t>
      </w:r>
      <w:r>
        <w:rPr>
          <w:rFonts w:eastAsia="方正仿宋_GBK" w:hint="eastAsia"/>
          <w:sz w:val="32"/>
        </w:rPr>
        <w:t>81.3</w:t>
      </w:r>
      <w:r>
        <w:rPr>
          <w:rFonts w:eastAsia="方正仿宋_GBK" w:hint="eastAsia"/>
          <w:sz w:val="32"/>
        </w:rPr>
        <w:t>万元，一般公共预算财政拨款支出</w:t>
      </w:r>
      <w:r>
        <w:rPr>
          <w:rFonts w:eastAsia="方正仿宋_GBK" w:hint="eastAsia"/>
          <w:sz w:val="32"/>
        </w:rPr>
        <w:t>81.3</w:t>
      </w:r>
      <w:r>
        <w:rPr>
          <w:rFonts w:eastAsia="方正仿宋_GBK" w:hint="eastAsia"/>
          <w:sz w:val="32"/>
        </w:rPr>
        <w:t>万元，较</w:t>
      </w:r>
      <w:r>
        <w:rPr>
          <w:rFonts w:eastAsia="方正仿宋_GBK" w:hint="eastAsia"/>
          <w:sz w:val="32"/>
        </w:rPr>
        <w:t>2024</w:t>
      </w:r>
      <w:r>
        <w:rPr>
          <w:rFonts w:eastAsia="方正仿宋_GBK" w:hint="eastAsia"/>
          <w:sz w:val="32"/>
        </w:rPr>
        <w:t>年增加</w:t>
      </w:r>
      <w:r>
        <w:rPr>
          <w:rFonts w:eastAsia="方正仿宋_GBK" w:hint="eastAsia"/>
          <w:sz w:val="32"/>
        </w:rPr>
        <w:t xml:space="preserve">3.4 </w:t>
      </w:r>
      <w:r>
        <w:rPr>
          <w:rFonts w:eastAsia="方正仿宋_GBK" w:hint="eastAsia"/>
          <w:sz w:val="32"/>
        </w:rPr>
        <w:t>万元，其中：基本支出</w:t>
      </w:r>
      <w:r>
        <w:rPr>
          <w:rFonts w:eastAsia="方正仿宋_GBK" w:hint="eastAsia"/>
          <w:sz w:val="32"/>
        </w:rPr>
        <w:t>81.3</w:t>
      </w:r>
      <w:r>
        <w:rPr>
          <w:rFonts w:eastAsia="方正仿宋_GBK" w:hint="eastAsia"/>
          <w:sz w:val="32"/>
        </w:rPr>
        <w:t>万元，较</w:t>
      </w:r>
      <w:r>
        <w:rPr>
          <w:rFonts w:eastAsia="方正仿宋_GBK" w:hint="eastAsia"/>
          <w:sz w:val="32"/>
        </w:rPr>
        <w:t>2024</w:t>
      </w:r>
      <w:r>
        <w:rPr>
          <w:rFonts w:eastAsia="方正仿宋_GBK" w:hint="eastAsia"/>
          <w:sz w:val="32"/>
        </w:rPr>
        <w:t>年增加</w:t>
      </w:r>
      <w:r>
        <w:rPr>
          <w:rFonts w:eastAsia="方正仿宋_GBK" w:hint="eastAsia"/>
          <w:sz w:val="32"/>
        </w:rPr>
        <w:t xml:space="preserve">3.4 </w:t>
      </w:r>
      <w:r>
        <w:rPr>
          <w:rFonts w:eastAsia="方正仿宋_GBK" w:hint="eastAsia"/>
          <w:sz w:val="32"/>
        </w:rPr>
        <w:t>万元，主要原因是社保基数调增及人员正常晋升，保障在职人员工资福利及社会保险缴费等，保障部门正常运转的各项商品服务支出；项目支出</w:t>
      </w:r>
      <w:r>
        <w:rPr>
          <w:rFonts w:eastAsia="方正仿宋_GBK" w:hint="eastAsia"/>
          <w:sz w:val="32"/>
        </w:rPr>
        <w:t>0</w:t>
      </w:r>
      <w:r>
        <w:rPr>
          <w:rFonts w:eastAsia="方正仿宋_GBK" w:hint="eastAsia"/>
          <w:sz w:val="32"/>
        </w:rPr>
        <w:t>万元。</w:t>
      </w:r>
    </w:p>
    <w:p w:rsidR="006814B9" w:rsidRDefault="00147683">
      <w:pPr>
        <w:spacing w:line="600" w:lineRule="exact"/>
        <w:ind w:firstLineChars="200" w:firstLine="640"/>
        <w:rPr>
          <w:rFonts w:ascii="仿宋" w:eastAsia="仿宋" w:hAnsi="仿宋" w:cs="仿宋"/>
          <w:sz w:val="32"/>
        </w:rPr>
      </w:pPr>
      <w:r>
        <w:rPr>
          <w:rFonts w:eastAsia="方正仿宋_GBK" w:hint="eastAsia"/>
          <w:sz w:val="32"/>
        </w:rPr>
        <w:t>2025</w:t>
      </w:r>
      <w:r>
        <w:rPr>
          <w:rFonts w:eastAsia="方正仿宋_GBK" w:hint="eastAsia"/>
          <w:sz w:val="32"/>
        </w:rPr>
        <w:t>年无使用政府性基金预算拨款安排的支出。</w:t>
      </w:r>
    </w:p>
    <w:p w:rsidR="006814B9" w:rsidRDefault="00147683">
      <w:pPr>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6814B9" w:rsidRDefault="00147683">
      <w:pPr>
        <w:spacing w:line="600" w:lineRule="exact"/>
        <w:ind w:firstLineChars="200" w:firstLine="640"/>
        <w:rPr>
          <w:rFonts w:eastAsia="方正仿宋_GBK"/>
          <w:sz w:val="32"/>
        </w:rPr>
      </w:pPr>
      <w:r>
        <w:rPr>
          <w:rFonts w:eastAsia="方正仿宋_GBK" w:hint="eastAsia"/>
          <w:sz w:val="32"/>
        </w:rPr>
        <w:t>2025</w:t>
      </w:r>
      <w:r>
        <w:rPr>
          <w:rFonts w:eastAsia="方正仿宋_GBK" w:hint="eastAsia"/>
          <w:sz w:val="32"/>
        </w:rPr>
        <w:t>年“三公”经费预算</w:t>
      </w:r>
      <w:r>
        <w:rPr>
          <w:rFonts w:eastAsia="方正仿宋_GBK" w:hint="eastAsia"/>
          <w:sz w:val="32"/>
        </w:rPr>
        <w:t>1.3</w:t>
      </w:r>
      <w:r>
        <w:rPr>
          <w:rFonts w:eastAsia="方正仿宋_GBK" w:hint="eastAsia"/>
          <w:sz w:val="32"/>
        </w:rPr>
        <w:t>万元，比</w:t>
      </w:r>
      <w:r>
        <w:rPr>
          <w:rFonts w:eastAsia="方正仿宋_GBK" w:hint="eastAsia"/>
          <w:sz w:val="32"/>
        </w:rPr>
        <w:t>2024</w:t>
      </w:r>
      <w:r>
        <w:rPr>
          <w:rFonts w:eastAsia="方正仿宋_GBK" w:hint="eastAsia"/>
          <w:sz w:val="32"/>
        </w:rPr>
        <w:t>年增加</w:t>
      </w:r>
      <w:r>
        <w:rPr>
          <w:rFonts w:eastAsia="方正仿宋_GBK" w:hint="eastAsia"/>
          <w:sz w:val="32"/>
        </w:rPr>
        <w:t>0.8</w:t>
      </w:r>
      <w:r>
        <w:rPr>
          <w:rFonts w:eastAsia="方正仿宋_GBK" w:hint="eastAsia"/>
          <w:sz w:val="32"/>
        </w:rPr>
        <w:t>万元。其中：因公出国（境）费用</w:t>
      </w:r>
      <w:r>
        <w:rPr>
          <w:rFonts w:eastAsia="方正仿宋_GBK" w:hint="eastAsia"/>
          <w:sz w:val="32"/>
        </w:rPr>
        <w:t>0</w:t>
      </w:r>
      <w:r>
        <w:rPr>
          <w:rFonts w:eastAsia="方正仿宋_GBK" w:hint="eastAsia"/>
          <w:sz w:val="32"/>
        </w:rPr>
        <w:t>万元，与上年持平；公务接待费</w:t>
      </w:r>
      <w:r>
        <w:rPr>
          <w:rFonts w:eastAsia="方正仿宋_GBK" w:hint="eastAsia"/>
          <w:sz w:val="32"/>
        </w:rPr>
        <w:t>0.3</w:t>
      </w:r>
      <w:r>
        <w:rPr>
          <w:rFonts w:eastAsia="方正仿宋_GBK" w:hint="eastAsia"/>
          <w:sz w:val="32"/>
        </w:rPr>
        <w:t>万元，比</w:t>
      </w:r>
      <w:r>
        <w:rPr>
          <w:rFonts w:eastAsia="方正仿宋_GBK" w:hint="eastAsia"/>
          <w:sz w:val="32"/>
        </w:rPr>
        <w:t>2024</w:t>
      </w:r>
      <w:r>
        <w:rPr>
          <w:rFonts w:eastAsia="方正仿宋_GBK" w:hint="eastAsia"/>
          <w:sz w:val="32"/>
        </w:rPr>
        <w:t>年增加</w:t>
      </w:r>
      <w:r>
        <w:rPr>
          <w:rFonts w:eastAsia="方正仿宋_GBK" w:hint="eastAsia"/>
          <w:sz w:val="32"/>
        </w:rPr>
        <w:t>0.1</w:t>
      </w:r>
      <w:r>
        <w:rPr>
          <w:rFonts w:eastAsia="方正仿宋_GBK" w:hint="eastAsia"/>
          <w:sz w:val="32"/>
        </w:rPr>
        <w:t>万元，主要原因是本年公证处案件数增加，接待费用增加；公务用车运行维护费</w:t>
      </w:r>
      <w:r>
        <w:rPr>
          <w:rFonts w:eastAsia="方正仿宋_GBK" w:hint="eastAsia"/>
          <w:sz w:val="32"/>
        </w:rPr>
        <w:t>0.7</w:t>
      </w:r>
      <w:r>
        <w:rPr>
          <w:rFonts w:eastAsia="方正仿宋_GBK" w:hint="eastAsia"/>
          <w:sz w:val="32"/>
        </w:rPr>
        <w:t>万元，比</w:t>
      </w:r>
      <w:r>
        <w:rPr>
          <w:rFonts w:eastAsia="方正仿宋_GBK" w:hint="eastAsia"/>
          <w:sz w:val="32"/>
        </w:rPr>
        <w:t>2024</w:t>
      </w:r>
      <w:r>
        <w:rPr>
          <w:rFonts w:eastAsia="方正仿宋_GBK" w:hint="eastAsia"/>
          <w:sz w:val="32"/>
        </w:rPr>
        <w:t>年增加</w:t>
      </w:r>
      <w:r>
        <w:rPr>
          <w:rFonts w:eastAsia="方正仿宋_GBK" w:hint="eastAsia"/>
          <w:sz w:val="32"/>
        </w:rPr>
        <w:t>0.1</w:t>
      </w:r>
      <w:r>
        <w:rPr>
          <w:rFonts w:eastAsia="方正仿宋_GBK" w:hint="eastAsia"/>
          <w:sz w:val="32"/>
        </w:rPr>
        <w:t>万元，主要原因是本年公证处案件数增加，运行成本增加；公务用车购置费</w:t>
      </w:r>
      <w:r>
        <w:rPr>
          <w:rFonts w:eastAsia="方正仿宋_GBK" w:hint="eastAsia"/>
          <w:sz w:val="32"/>
        </w:rPr>
        <w:t>0</w:t>
      </w:r>
      <w:r>
        <w:rPr>
          <w:rFonts w:eastAsia="方正仿宋_GBK" w:hint="eastAsia"/>
          <w:sz w:val="32"/>
        </w:rPr>
        <w:t>万元，与上年持平。</w:t>
      </w:r>
    </w:p>
    <w:p w:rsidR="006814B9" w:rsidRDefault="00147683">
      <w:pPr>
        <w:spacing w:line="600" w:lineRule="exact"/>
        <w:ind w:left="640"/>
        <w:rPr>
          <w:rFonts w:eastAsia="方正黑体_GBK"/>
          <w:sz w:val="32"/>
        </w:rPr>
      </w:pPr>
      <w:r>
        <w:rPr>
          <w:rFonts w:eastAsia="方正黑体_GBK"/>
          <w:sz w:val="32"/>
        </w:rPr>
        <w:t>五、其他重要事项的情况说明</w:t>
      </w:r>
    </w:p>
    <w:p w:rsidR="006814B9" w:rsidRDefault="00147683">
      <w:pPr>
        <w:ind w:firstLineChars="200" w:firstLine="640"/>
        <w:rPr>
          <w:rFonts w:ascii="仿宋" w:eastAsia="仿宋" w:hAnsi="仿宋" w:cs="仿宋"/>
          <w:sz w:val="32"/>
        </w:rPr>
      </w:pPr>
      <w:r>
        <w:rPr>
          <w:rFonts w:eastAsia="方正仿宋_GBK"/>
          <w:sz w:val="32"/>
        </w:rPr>
        <w:t>1</w:t>
      </w:r>
      <w:r>
        <w:rPr>
          <w:rFonts w:eastAsia="方正仿宋_GBK"/>
          <w:sz w:val="32"/>
        </w:rPr>
        <w:t>、</w:t>
      </w:r>
      <w:r>
        <w:rPr>
          <w:rFonts w:ascii="仿宋" w:eastAsia="仿宋" w:hAnsi="仿宋" w:cs="仿宋" w:hint="eastAsia"/>
          <w:sz w:val="32"/>
        </w:rPr>
        <w:t>我单位不在机关运行经费统计范围之内。</w:t>
      </w:r>
    </w:p>
    <w:p w:rsidR="006814B9" w:rsidRDefault="00147683">
      <w:pPr>
        <w:ind w:firstLineChars="200" w:firstLine="643"/>
        <w:rPr>
          <w:rFonts w:ascii="仿宋" w:eastAsia="仿宋" w:hAnsi="仿宋" w:cs="仿宋"/>
          <w:sz w:val="32"/>
        </w:rPr>
      </w:pPr>
      <w:r>
        <w:rPr>
          <w:rFonts w:ascii="仿宋" w:eastAsia="仿宋" w:hAnsi="仿宋" w:cs="仿宋" w:hint="eastAsia"/>
          <w:b/>
          <w:sz w:val="32"/>
        </w:rPr>
        <w:t>2</w:t>
      </w:r>
      <w:r>
        <w:rPr>
          <w:rFonts w:ascii="仿宋" w:eastAsia="仿宋" w:hAnsi="仿宋" w:cs="仿宋" w:hint="eastAsia"/>
          <w:b/>
          <w:sz w:val="32"/>
        </w:rPr>
        <w:t>、政府采购情况。</w:t>
      </w:r>
      <w:r>
        <w:rPr>
          <w:rFonts w:eastAsia="方正仿宋_GBK" w:hint="eastAsia"/>
          <w:sz w:val="32"/>
        </w:rPr>
        <w:t>所属各预算单位政府采购预算总额</w:t>
      </w:r>
      <w:r>
        <w:rPr>
          <w:rFonts w:eastAsia="方正仿宋_GBK" w:hint="eastAsia"/>
          <w:sz w:val="32"/>
        </w:rPr>
        <w:t xml:space="preserve">  0</w:t>
      </w:r>
      <w:r>
        <w:rPr>
          <w:rFonts w:eastAsia="方正仿宋_GBK" w:hint="eastAsia"/>
          <w:sz w:val="32"/>
        </w:rPr>
        <w:t>万元：政府采购货物预算</w:t>
      </w:r>
      <w:r>
        <w:rPr>
          <w:rFonts w:eastAsia="方正仿宋_GBK" w:hint="eastAsia"/>
          <w:sz w:val="32"/>
        </w:rPr>
        <w:t>0</w:t>
      </w:r>
      <w:r>
        <w:rPr>
          <w:rFonts w:eastAsia="方正仿宋_GBK" w:hint="eastAsia"/>
          <w:sz w:val="32"/>
        </w:rPr>
        <w:t>万元、政府采购工程</w:t>
      </w:r>
      <w:r>
        <w:rPr>
          <w:rFonts w:eastAsia="方正仿宋_GBK" w:hint="eastAsia"/>
          <w:sz w:val="32"/>
        </w:rPr>
        <w:t>预算</w:t>
      </w:r>
      <w:r>
        <w:rPr>
          <w:rFonts w:eastAsia="方正仿宋_GBK" w:hint="eastAsia"/>
          <w:sz w:val="32"/>
        </w:rPr>
        <w:t>0</w:t>
      </w:r>
      <w:r>
        <w:rPr>
          <w:rFonts w:eastAsia="方正仿宋_GBK" w:hint="eastAsia"/>
          <w:sz w:val="32"/>
        </w:rPr>
        <w:t>万元、政府采购服务预算</w:t>
      </w:r>
      <w:r>
        <w:rPr>
          <w:rFonts w:eastAsia="方正仿宋_GBK" w:hint="eastAsia"/>
          <w:sz w:val="32"/>
        </w:rPr>
        <w:t>0</w:t>
      </w:r>
      <w:r>
        <w:rPr>
          <w:rFonts w:eastAsia="方正仿宋_GBK" w:hint="eastAsia"/>
          <w:sz w:val="32"/>
        </w:rPr>
        <w:t>万元；其中一般公共预算拨款政府采购</w:t>
      </w:r>
      <w:r>
        <w:rPr>
          <w:rFonts w:eastAsia="方正仿宋_GBK" w:hint="eastAsia"/>
          <w:sz w:val="32"/>
        </w:rPr>
        <w:t>0</w:t>
      </w:r>
      <w:r>
        <w:rPr>
          <w:rFonts w:eastAsia="方正仿宋_GBK" w:hint="eastAsia"/>
          <w:sz w:val="32"/>
        </w:rPr>
        <w:t>万元：政府采购货物预算</w:t>
      </w:r>
      <w:r>
        <w:rPr>
          <w:rFonts w:eastAsia="方正仿宋_GBK" w:hint="eastAsia"/>
          <w:sz w:val="32"/>
        </w:rPr>
        <w:t>0</w:t>
      </w:r>
      <w:r>
        <w:rPr>
          <w:rFonts w:eastAsia="方正仿宋_GBK" w:hint="eastAsia"/>
          <w:sz w:val="32"/>
        </w:rPr>
        <w:t>万元、政府采购工程预算</w:t>
      </w:r>
      <w:r>
        <w:rPr>
          <w:rFonts w:eastAsia="方正仿宋_GBK" w:hint="eastAsia"/>
          <w:sz w:val="32"/>
        </w:rPr>
        <w:t xml:space="preserve">  </w:t>
      </w:r>
      <w:r>
        <w:rPr>
          <w:rFonts w:eastAsia="方正仿宋_GBK" w:hint="eastAsia"/>
          <w:sz w:val="32"/>
        </w:rPr>
        <w:t>万元、政府采购服务预算</w:t>
      </w:r>
      <w:r>
        <w:rPr>
          <w:rFonts w:eastAsia="方正仿宋_GBK" w:hint="eastAsia"/>
          <w:sz w:val="32"/>
        </w:rPr>
        <w:t>0</w:t>
      </w:r>
      <w:r>
        <w:rPr>
          <w:rFonts w:eastAsia="方正仿宋_GBK" w:hint="eastAsia"/>
          <w:sz w:val="32"/>
        </w:rPr>
        <w:t>万元。</w:t>
      </w:r>
    </w:p>
    <w:p w:rsidR="006814B9" w:rsidRDefault="00147683">
      <w:pPr>
        <w:ind w:firstLineChars="200" w:firstLine="643"/>
        <w:rPr>
          <w:rFonts w:eastAsia="方正仿宋_GBK"/>
          <w:sz w:val="32"/>
        </w:rPr>
      </w:pPr>
      <w:r>
        <w:rPr>
          <w:rFonts w:ascii="仿宋" w:eastAsia="仿宋" w:hAnsi="仿宋" w:cs="仿宋" w:hint="eastAsia"/>
          <w:b/>
          <w:sz w:val="32"/>
        </w:rPr>
        <w:t>3</w:t>
      </w:r>
      <w:r>
        <w:rPr>
          <w:rFonts w:ascii="仿宋" w:eastAsia="仿宋" w:hAnsi="仿宋" w:cs="仿宋" w:hint="eastAsia"/>
          <w:b/>
          <w:sz w:val="32"/>
        </w:rPr>
        <w:t>、绩效目标设置情况。</w:t>
      </w:r>
      <w:r>
        <w:rPr>
          <w:rFonts w:eastAsia="方正仿宋_GBK" w:hint="eastAsia"/>
          <w:sz w:val="32"/>
        </w:rPr>
        <w:t>2025</w:t>
      </w:r>
      <w:r>
        <w:rPr>
          <w:rFonts w:eastAsia="方正仿宋_GBK" w:hint="eastAsia"/>
          <w:sz w:val="32"/>
        </w:rPr>
        <w:t>年初预算无项目支出，无项目绩效目标管理，涉及一般公共预算当年财政拨款</w:t>
      </w:r>
      <w:r>
        <w:rPr>
          <w:rFonts w:eastAsia="方正仿宋_GBK" w:hint="eastAsia"/>
          <w:sz w:val="32"/>
        </w:rPr>
        <w:t>0</w:t>
      </w:r>
      <w:r>
        <w:rPr>
          <w:rFonts w:eastAsia="方正仿宋_GBK" w:hint="eastAsia"/>
          <w:sz w:val="32"/>
        </w:rPr>
        <w:t>万元。</w:t>
      </w:r>
    </w:p>
    <w:p w:rsidR="006814B9" w:rsidRDefault="00147683">
      <w:pPr>
        <w:ind w:firstLineChars="200" w:firstLine="643"/>
        <w:rPr>
          <w:rFonts w:eastAsia="方正仿宋_GBK"/>
          <w:sz w:val="32"/>
        </w:rPr>
      </w:pPr>
      <w:r>
        <w:rPr>
          <w:rFonts w:ascii="仿宋" w:eastAsia="仿宋" w:hAnsi="仿宋" w:cs="仿宋" w:hint="eastAsia"/>
          <w:b/>
          <w:color w:val="000000"/>
          <w:sz w:val="32"/>
        </w:rPr>
        <w:t>4</w:t>
      </w:r>
      <w:r>
        <w:rPr>
          <w:rFonts w:ascii="仿宋" w:eastAsia="仿宋" w:hAnsi="仿宋" w:cs="仿宋" w:hint="eastAsia"/>
          <w:b/>
          <w:color w:val="000000"/>
          <w:sz w:val="32"/>
        </w:rPr>
        <w:t>、国有资产占有使用情况。</w:t>
      </w:r>
      <w:r>
        <w:rPr>
          <w:rFonts w:eastAsia="方正仿宋_GBK" w:hint="eastAsia"/>
          <w:sz w:val="32"/>
        </w:rPr>
        <w:t>截至</w:t>
      </w:r>
      <w:r>
        <w:rPr>
          <w:rFonts w:eastAsia="方正仿宋_GBK" w:hint="eastAsia"/>
          <w:sz w:val="32"/>
        </w:rPr>
        <w:t>2024</w:t>
      </w:r>
      <w:r>
        <w:rPr>
          <w:rFonts w:eastAsia="方正仿宋_GBK" w:hint="eastAsia"/>
          <w:sz w:val="32"/>
        </w:rPr>
        <w:t>年</w:t>
      </w:r>
      <w:r>
        <w:rPr>
          <w:rFonts w:eastAsia="方正仿宋_GBK" w:hint="eastAsia"/>
          <w:sz w:val="32"/>
        </w:rPr>
        <w:t>12</w:t>
      </w:r>
      <w:r>
        <w:rPr>
          <w:rFonts w:eastAsia="方正仿宋_GBK" w:hint="eastAsia"/>
          <w:sz w:val="32"/>
        </w:rPr>
        <w:t>月，所属各预算单位共有车辆</w:t>
      </w:r>
      <w:r>
        <w:rPr>
          <w:rFonts w:eastAsia="方正仿宋_GBK" w:hint="eastAsia"/>
          <w:sz w:val="32"/>
        </w:rPr>
        <w:t>0</w:t>
      </w:r>
      <w:r>
        <w:rPr>
          <w:rFonts w:eastAsia="方正仿宋_GBK" w:hint="eastAsia"/>
          <w:sz w:val="32"/>
        </w:rPr>
        <w:t>辆。</w:t>
      </w:r>
      <w:r>
        <w:rPr>
          <w:rFonts w:eastAsia="方正仿宋_GBK" w:hint="eastAsia"/>
          <w:sz w:val="32"/>
        </w:rPr>
        <w:t>2025</w:t>
      </w:r>
      <w:r>
        <w:rPr>
          <w:rFonts w:eastAsia="方正仿宋_GBK" w:hint="eastAsia"/>
          <w:sz w:val="32"/>
        </w:rPr>
        <w:t>年一般公共预算安排购置车辆</w:t>
      </w:r>
      <w:r>
        <w:rPr>
          <w:rFonts w:eastAsia="方正仿宋_GBK" w:hint="eastAsia"/>
          <w:sz w:val="32"/>
        </w:rPr>
        <w:t>0</w:t>
      </w:r>
      <w:r>
        <w:rPr>
          <w:rFonts w:eastAsia="方正仿宋_GBK" w:hint="eastAsia"/>
          <w:sz w:val="32"/>
        </w:rPr>
        <w:t>辆。</w:t>
      </w:r>
    </w:p>
    <w:p w:rsidR="006814B9" w:rsidRDefault="00147683">
      <w:pPr>
        <w:ind w:firstLineChars="200" w:firstLine="640"/>
        <w:rPr>
          <w:rFonts w:eastAsia="方正黑体_GBK"/>
          <w:sz w:val="32"/>
        </w:rPr>
      </w:pPr>
      <w:r>
        <w:rPr>
          <w:rFonts w:eastAsia="方正黑体_GBK"/>
          <w:sz w:val="32"/>
        </w:rPr>
        <w:t>六、专业性名词解释</w:t>
      </w:r>
    </w:p>
    <w:p w:rsidR="006814B9" w:rsidRDefault="00147683">
      <w:pPr>
        <w:pStyle w:val="a5"/>
        <w:tabs>
          <w:tab w:val="center" w:pos="4153"/>
          <w:tab w:val="left" w:pos="7275"/>
        </w:tabs>
        <w:spacing w:line="600" w:lineRule="exact"/>
        <w:ind w:firstLine="640"/>
        <w:jc w:val="left"/>
        <w:rPr>
          <w:rFonts w:ascii="仿宋" w:eastAsia="仿宋" w:hAnsi="仿宋" w:cs="仿宋"/>
          <w:sz w:val="32"/>
          <w:szCs w:val="32"/>
        </w:rPr>
      </w:pPr>
      <w:r>
        <w:rPr>
          <w:rFonts w:ascii="方正楷体_GBK" w:eastAsia="方正楷体_GBK" w:hAnsi="Times New Roman" w:hint="eastAsia"/>
          <w:sz w:val="32"/>
          <w:szCs w:val="32"/>
        </w:rPr>
        <w:t>（一）财政拨款收入：</w:t>
      </w:r>
      <w:r>
        <w:rPr>
          <w:rFonts w:ascii="仿宋" w:eastAsia="仿宋" w:hAnsi="仿宋" w:cs="仿宋" w:hint="eastAsia"/>
          <w:sz w:val="32"/>
          <w:szCs w:val="32"/>
        </w:rPr>
        <w:t>指本年度从本级财政部门取得的财政拨款，包括一般公共预算财政拨款和政府性基金预算财政拨款。</w:t>
      </w:r>
    </w:p>
    <w:p w:rsidR="006814B9" w:rsidRDefault="00147683">
      <w:pPr>
        <w:pStyle w:val="a5"/>
        <w:tabs>
          <w:tab w:val="center" w:pos="4153"/>
          <w:tab w:val="left" w:pos="7275"/>
        </w:tabs>
        <w:spacing w:line="600" w:lineRule="exact"/>
        <w:ind w:firstLine="640"/>
        <w:jc w:val="left"/>
        <w:rPr>
          <w:rFonts w:ascii="仿宋" w:eastAsia="仿宋" w:hAnsi="仿宋" w:cs="仿宋"/>
          <w:sz w:val="32"/>
          <w:szCs w:val="32"/>
        </w:rPr>
      </w:pPr>
      <w:r>
        <w:rPr>
          <w:rFonts w:ascii="方正楷体_GBK" w:eastAsia="方正楷体_GBK" w:hAnsi="Times New Roman" w:hint="eastAsia"/>
          <w:sz w:val="32"/>
          <w:szCs w:val="32"/>
        </w:rPr>
        <w:t>（二）其</w:t>
      </w:r>
      <w:r>
        <w:rPr>
          <w:rFonts w:ascii="方正楷体_GBK" w:eastAsia="方正楷体_GBK" w:hAnsi="Times New Roman" w:hint="eastAsia"/>
          <w:sz w:val="32"/>
          <w:szCs w:val="32"/>
        </w:rPr>
        <w:t>他收入：</w:t>
      </w:r>
      <w:r>
        <w:rPr>
          <w:rFonts w:ascii="仿宋" w:eastAsia="仿宋" w:hAnsi="仿宋" w:cs="仿宋" w:hint="eastAsia"/>
          <w:sz w:val="32"/>
          <w:szCs w:val="32"/>
        </w:rPr>
        <w:t>指单位取得的除“财政拨款收入”、“事业收入”、“经营收入”等以外的收入。</w:t>
      </w:r>
    </w:p>
    <w:p w:rsidR="006814B9" w:rsidRDefault="00147683">
      <w:pPr>
        <w:pStyle w:val="a5"/>
        <w:tabs>
          <w:tab w:val="center" w:pos="4153"/>
          <w:tab w:val="left" w:pos="7275"/>
        </w:tabs>
        <w:spacing w:line="600" w:lineRule="exact"/>
        <w:ind w:firstLine="640"/>
        <w:jc w:val="left"/>
        <w:rPr>
          <w:rFonts w:ascii="仿宋" w:eastAsia="仿宋" w:hAnsi="仿宋" w:cs="仿宋"/>
          <w:sz w:val="32"/>
          <w:szCs w:val="32"/>
        </w:rPr>
      </w:pPr>
      <w:r>
        <w:rPr>
          <w:rFonts w:ascii="方正楷体_GBK" w:eastAsia="方正楷体_GBK" w:hAnsi="Times New Roman" w:hint="eastAsia"/>
          <w:sz w:val="32"/>
          <w:szCs w:val="32"/>
        </w:rPr>
        <w:t>（三）基本支出：</w:t>
      </w:r>
      <w:r>
        <w:rPr>
          <w:rFonts w:ascii="仿宋" w:eastAsia="仿宋" w:hAnsi="仿宋" w:cs="仿宋" w:hint="eastAsia"/>
          <w:sz w:val="32"/>
          <w:szCs w:val="32"/>
        </w:rPr>
        <w:t>指为保障机构正常运转、完成日常工作任务而发生的人员经费和公用经费。</w:t>
      </w:r>
    </w:p>
    <w:p w:rsidR="006814B9" w:rsidRDefault="00147683">
      <w:pPr>
        <w:pStyle w:val="a5"/>
        <w:tabs>
          <w:tab w:val="center" w:pos="4153"/>
          <w:tab w:val="left" w:pos="7275"/>
        </w:tabs>
        <w:spacing w:line="600" w:lineRule="exact"/>
        <w:ind w:firstLine="640"/>
        <w:jc w:val="left"/>
        <w:rPr>
          <w:rFonts w:ascii="仿宋" w:eastAsia="仿宋" w:hAnsi="仿宋" w:cs="仿宋"/>
          <w:sz w:val="32"/>
          <w:szCs w:val="32"/>
        </w:rPr>
      </w:pPr>
      <w:r>
        <w:rPr>
          <w:rFonts w:ascii="方正楷体_GBK" w:eastAsia="方正楷体_GBK" w:hAnsi="Times New Roman" w:hint="eastAsia"/>
          <w:sz w:val="32"/>
          <w:szCs w:val="32"/>
        </w:rPr>
        <w:t>（四）项目支出：</w:t>
      </w:r>
      <w:r>
        <w:rPr>
          <w:rFonts w:ascii="仿宋" w:eastAsia="仿宋" w:hAnsi="仿宋" w:cs="仿宋" w:hint="eastAsia"/>
          <w:sz w:val="32"/>
          <w:szCs w:val="32"/>
        </w:rPr>
        <w:t>指在基本支出之外为完成特定行政任务和事业发展目标所发生的支出。</w:t>
      </w:r>
    </w:p>
    <w:p w:rsidR="006814B9" w:rsidRDefault="00147683">
      <w:pPr>
        <w:ind w:firstLineChars="200" w:firstLine="640"/>
        <w:rPr>
          <w:rFonts w:ascii="仿宋" w:eastAsia="仿宋" w:hAnsi="仿宋" w:cs="仿宋"/>
          <w:sz w:val="32"/>
          <w:szCs w:val="32"/>
        </w:rPr>
      </w:pPr>
      <w:r>
        <w:rPr>
          <w:rFonts w:ascii="方正楷体_GBK" w:eastAsia="方正楷体_GBK" w:hint="eastAsia"/>
          <w:sz w:val="32"/>
          <w:szCs w:val="32"/>
        </w:rPr>
        <w:t>（五）“三公”经费：</w:t>
      </w:r>
      <w:r>
        <w:rPr>
          <w:rFonts w:ascii="仿宋" w:eastAsia="仿宋" w:hAnsi="仿宋" w:cs="仿宋"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814B9" w:rsidRDefault="006814B9">
      <w:pPr>
        <w:pStyle w:val="1"/>
        <w:rPr>
          <w:rFonts w:ascii="仿宋" w:eastAsia="仿宋" w:hAnsi="仿宋" w:cs="仿宋"/>
          <w:sz w:val="32"/>
          <w:szCs w:val="32"/>
        </w:rPr>
      </w:pPr>
    </w:p>
    <w:p w:rsidR="006814B9" w:rsidRDefault="006814B9">
      <w:pPr>
        <w:rPr>
          <w:rFonts w:ascii="仿宋" w:eastAsia="仿宋" w:hAnsi="仿宋" w:cs="仿宋"/>
          <w:sz w:val="32"/>
          <w:szCs w:val="32"/>
        </w:rPr>
      </w:pPr>
    </w:p>
    <w:p w:rsidR="006814B9" w:rsidRDefault="006814B9">
      <w:pPr>
        <w:pStyle w:val="1"/>
        <w:rPr>
          <w:rFonts w:ascii="仿宋" w:eastAsia="仿宋" w:hAnsi="仿宋" w:cs="仿宋"/>
          <w:sz w:val="32"/>
          <w:szCs w:val="32"/>
        </w:rPr>
      </w:pPr>
    </w:p>
    <w:p w:rsidR="006814B9" w:rsidRDefault="006814B9">
      <w:pPr>
        <w:rPr>
          <w:rFonts w:ascii="仿宋" w:eastAsia="仿宋" w:hAnsi="仿宋" w:cs="仿宋"/>
          <w:sz w:val="32"/>
          <w:szCs w:val="32"/>
        </w:rPr>
      </w:pPr>
    </w:p>
    <w:p w:rsidR="006814B9" w:rsidRDefault="006814B9">
      <w:pPr>
        <w:pStyle w:val="1"/>
        <w:rPr>
          <w:rFonts w:ascii="仿宋" w:eastAsia="仿宋" w:hAnsi="仿宋" w:cs="仿宋"/>
          <w:sz w:val="32"/>
          <w:szCs w:val="32"/>
        </w:rPr>
      </w:pPr>
    </w:p>
    <w:p w:rsidR="006814B9" w:rsidRDefault="006814B9">
      <w:pPr>
        <w:rPr>
          <w:rFonts w:ascii="仿宋" w:eastAsia="仿宋" w:hAnsi="仿宋" w:cs="仿宋"/>
          <w:sz w:val="32"/>
          <w:szCs w:val="32"/>
        </w:rPr>
      </w:pPr>
    </w:p>
    <w:p w:rsidR="006814B9" w:rsidRDefault="006814B9">
      <w:pPr>
        <w:pStyle w:val="1"/>
        <w:rPr>
          <w:rFonts w:ascii="仿宋" w:eastAsia="仿宋" w:hAnsi="仿宋" w:cs="仿宋"/>
          <w:sz w:val="32"/>
          <w:szCs w:val="32"/>
        </w:rPr>
      </w:pPr>
    </w:p>
    <w:p w:rsidR="006814B9" w:rsidRDefault="006814B9">
      <w:pPr>
        <w:rPr>
          <w:rFonts w:ascii="仿宋" w:eastAsia="仿宋" w:hAnsi="仿宋" w:cs="仿宋"/>
          <w:sz w:val="32"/>
          <w:szCs w:val="32"/>
        </w:rPr>
      </w:pPr>
    </w:p>
    <w:p w:rsidR="006814B9" w:rsidRDefault="006814B9">
      <w:pPr>
        <w:pStyle w:val="1"/>
        <w:rPr>
          <w:rFonts w:ascii="仿宋" w:eastAsia="仿宋" w:hAnsi="仿宋" w:cs="仿宋"/>
          <w:sz w:val="32"/>
          <w:szCs w:val="32"/>
        </w:rPr>
      </w:pPr>
    </w:p>
    <w:p w:rsidR="006814B9" w:rsidRDefault="006814B9">
      <w:pPr>
        <w:rPr>
          <w:rFonts w:ascii="仿宋" w:eastAsia="仿宋" w:hAnsi="仿宋" w:cs="仿宋"/>
          <w:sz w:val="32"/>
          <w:szCs w:val="32"/>
        </w:rPr>
      </w:pPr>
      <w:bookmarkStart w:id="0" w:name="_GoBack"/>
      <w:bookmarkEnd w:id="0"/>
    </w:p>
    <w:p w:rsidR="006814B9" w:rsidRDefault="006814B9">
      <w:pPr>
        <w:pStyle w:val="1"/>
        <w:rPr>
          <w:rFonts w:ascii="仿宋" w:eastAsia="仿宋" w:hAnsi="仿宋" w:cs="仿宋"/>
          <w:sz w:val="32"/>
          <w:szCs w:val="32"/>
        </w:rPr>
      </w:pPr>
    </w:p>
    <w:p w:rsidR="006814B9" w:rsidRDefault="006814B9"/>
    <w:p w:rsidR="006814B9" w:rsidRDefault="00147683">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6814B9" w:rsidRDefault="006814B9">
      <w:pPr>
        <w:ind w:firstLineChars="200" w:firstLine="640"/>
        <w:rPr>
          <w:rFonts w:eastAsia="方正黑体_GBK"/>
          <w:sz w:val="32"/>
        </w:rPr>
      </w:pPr>
    </w:p>
    <w:p w:rsidR="006814B9" w:rsidRDefault="00147683">
      <w:pPr>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w:t>
      </w:r>
      <w:r>
        <w:rPr>
          <w:rFonts w:eastAsia="方正黑体_GBK" w:hint="eastAsia"/>
          <w:sz w:val="32"/>
        </w:rPr>
        <w:t>重庆市开州重庆市开州公证处</w:t>
      </w:r>
      <w:r>
        <w:rPr>
          <w:rFonts w:eastAsia="方正黑体_GBK" w:hint="eastAsia"/>
          <w:sz w:val="32"/>
        </w:rPr>
        <w:t>2025</w:t>
      </w:r>
      <w:r>
        <w:rPr>
          <w:rFonts w:eastAsia="方正黑体_GBK"/>
          <w:sz w:val="32"/>
        </w:rPr>
        <w:t>年部门预算公开报表</w:t>
      </w:r>
      <w:r>
        <w:rPr>
          <w:rFonts w:eastAsia="方正黑体_GBK" w:hint="eastAsia"/>
          <w:sz w:val="32"/>
        </w:rPr>
        <w:t>）</w:t>
      </w:r>
    </w:p>
    <w:p w:rsidR="006814B9" w:rsidRDefault="00147683">
      <w:pPr>
        <w:rPr>
          <w:rFonts w:eastAsia="方正仿宋_GBK"/>
          <w:sz w:val="32"/>
          <w:szCs w:val="32"/>
        </w:rPr>
      </w:pPr>
      <w:r>
        <w:rPr>
          <w:rFonts w:eastAsia="方正仿宋_GBK"/>
          <w:b/>
          <w:sz w:val="32"/>
        </w:rPr>
        <w:t>部门预算公开联系人：</w:t>
      </w:r>
      <w:r>
        <w:rPr>
          <w:rFonts w:eastAsia="方正仿宋_GBK" w:hint="eastAsia"/>
          <w:b/>
          <w:sz w:val="32"/>
        </w:rPr>
        <w:t>罗兴婧</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52218608</w:t>
      </w:r>
    </w:p>
    <w:p w:rsidR="006814B9" w:rsidRDefault="006814B9"/>
    <w:p w:rsidR="006814B9" w:rsidRDefault="006814B9">
      <w:pPr>
        <w:spacing w:line="540" w:lineRule="exact"/>
        <w:ind w:leftChars="1976" w:left="4470" w:hangingChars="100" w:hanging="320"/>
        <w:jc w:val="left"/>
        <w:rPr>
          <w:rFonts w:eastAsia="方正仿宋_GBK"/>
          <w:sz w:val="32"/>
          <w:szCs w:val="32"/>
        </w:rPr>
      </w:pPr>
    </w:p>
    <w:p w:rsidR="006814B9" w:rsidRDefault="006814B9">
      <w:pPr>
        <w:spacing w:line="540" w:lineRule="exact"/>
        <w:ind w:leftChars="1976" w:left="4470" w:hangingChars="100" w:hanging="320"/>
        <w:jc w:val="left"/>
        <w:rPr>
          <w:rFonts w:eastAsia="方正仿宋_GBK"/>
          <w:sz w:val="32"/>
          <w:szCs w:val="32"/>
        </w:rPr>
      </w:pPr>
    </w:p>
    <w:p w:rsidR="006814B9" w:rsidRDefault="00147683">
      <w:pPr>
        <w:spacing w:line="540" w:lineRule="exact"/>
        <w:ind w:leftChars="1976" w:left="4470" w:hangingChars="100" w:hanging="320"/>
        <w:jc w:val="left"/>
        <w:rPr>
          <w:rFonts w:eastAsia="方正仿宋_GBK"/>
          <w:color w:val="FF0000"/>
          <w:sz w:val="32"/>
          <w:szCs w:val="32"/>
        </w:rPr>
      </w:pPr>
      <w:r>
        <w:rPr>
          <w:rFonts w:eastAsia="方正仿宋_GBK" w:hint="eastAsia"/>
          <w:sz w:val="32"/>
          <w:szCs w:val="32"/>
        </w:rPr>
        <w:t>重庆市开州区司法局</w:t>
      </w:r>
      <w:r>
        <w:rPr>
          <w:rFonts w:eastAsia="方正仿宋_GBK"/>
          <w:sz w:val="32"/>
          <w:szCs w:val="32"/>
        </w:rPr>
        <w:t xml:space="preserve">　</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6814B9" w:rsidRDefault="006814B9">
      <w:pPr>
        <w:pStyle w:val="1"/>
        <w:rPr>
          <w:rFonts w:eastAsia="方正仿宋_GBK"/>
          <w:sz w:val="32"/>
        </w:rPr>
      </w:pPr>
    </w:p>
    <w:p w:rsidR="006814B9" w:rsidRDefault="006814B9">
      <w:pPr>
        <w:pStyle w:val="1"/>
      </w:pPr>
    </w:p>
    <w:p w:rsidR="006814B9" w:rsidRDefault="006814B9"/>
    <w:p w:rsidR="006814B9" w:rsidRDefault="006814B9"/>
    <w:p w:rsidR="006814B9" w:rsidRDefault="006814B9">
      <w:pPr>
        <w:pStyle w:val="1"/>
      </w:pPr>
    </w:p>
    <w:p w:rsidR="006814B9" w:rsidRDefault="006814B9"/>
    <w:p w:rsidR="006814B9" w:rsidRDefault="006814B9">
      <w:pPr>
        <w:pStyle w:val="1"/>
      </w:pPr>
    </w:p>
    <w:p w:rsidR="006814B9" w:rsidRDefault="006814B9"/>
    <w:p w:rsidR="006814B9" w:rsidRDefault="006814B9">
      <w:pPr>
        <w:pStyle w:val="1"/>
      </w:pPr>
    </w:p>
    <w:p w:rsidR="006814B9" w:rsidRDefault="006814B9"/>
    <w:p w:rsidR="006814B9" w:rsidRDefault="006814B9"/>
    <w:p w:rsidR="006814B9" w:rsidRDefault="00147683">
      <w:pPr>
        <w:pBdr>
          <w:top w:val="single" w:sz="8" w:space="1" w:color="auto"/>
          <w:bottom w:val="single" w:sz="8" w:space="1" w:color="auto"/>
        </w:pBdr>
        <w:topLinePunct/>
        <w:spacing w:line="560" w:lineRule="exact"/>
      </w:pPr>
      <w:r>
        <w:rPr>
          <w:rFonts w:eastAsia="方正仿宋_GBK"/>
          <w:sz w:val="28"/>
          <w:szCs w:val="28"/>
        </w:rPr>
        <w:t>重庆市开州区</w:t>
      </w:r>
      <w:r>
        <w:rPr>
          <w:rFonts w:eastAsia="方正仿宋_GBK"/>
          <w:sz w:val="28"/>
          <w:szCs w:val="28"/>
        </w:rPr>
        <w:t>司法局</w:t>
      </w:r>
      <w:r>
        <w:rPr>
          <w:rFonts w:eastAsia="方正仿宋_GBK"/>
          <w:sz w:val="28"/>
          <w:szCs w:val="28"/>
        </w:rPr>
        <w:t xml:space="preserve">     202</w:t>
      </w:r>
      <w:r>
        <w:rPr>
          <w:rFonts w:eastAsia="方正仿宋_GBK"/>
          <w:sz w:val="28"/>
          <w:szCs w:val="28"/>
        </w:rPr>
        <w:t>5</w:t>
      </w:r>
      <w:r>
        <w:rPr>
          <w:rFonts w:eastAsia="方正仿宋_GBK"/>
          <w:sz w:val="28"/>
          <w:szCs w:val="28"/>
        </w:rPr>
        <w:t>年</w:t>
      </w:r>
      <w:r>
        <w:rPr>
          <w:rFonts w:eastAsia="方正仿宋_GBK"/>
          <w:sz w:val="28"/>
          <w:szCs w:val="28"/>
        </w:rPr>
        <w:t>3</w:t>
      </w:r>
      <w:r>
        <w:rPr>
          <w:rFonts w:eastAsia="方正仿宋_GBK"/>
          <w:sz w:val="28"/>
          <w:szCs w:val="28"/>
        </w:rPr>
        <w:t>月</w:t>
      </w:r>
      <w:r>
        <w:rPr>
          <w:rFonts w:eastAsia="方正仿宋_GBK" w:hint="eastAsia"/>
          <w:sz w:val="28"/>
          <w:szCs w:val="28"/>
        </w:rPr>
        <w:t>28</w:t>
      </w:r>
      <w:r>
        <w:rPr>
          <w:rFonts w:eastAsia="方正仿宋_GBK"/>
          <w:sz w:val="28"/>
          <w:szCs w:val="28"/>
        </w:rPr>
        <w:t>日印发</w:t>
      </w:r>
    </w:p>
    <w:p w:rsidR="006814B9" w:rsidRDefault="006814B9">
      <w:pPr>
        <w:pStyle w:val="1"/>
      </w:pPr>
    </w:p>
    <w:sectPr w:rsidR="006814B9" w:rsidSect="006814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00"/>
    <w:family w:val="auto"/>
    <w:pitch w:val="default"/>
    <w:sig w:usb0="00000000" w:usb1="00000000" w:usb2="00000000" w:usb3="00000000" w:csb0="00000000" w:csb1="00000000"/>
  </w:font>
  <w:font w:name="方正小标宋简体">
    <w:altName w:val="黑体"/>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embedRegular r:id="rId1" w:subsetted="1" w:fontKey="{47CD940B-2299-432F-A716-8892C0900F49}"/>
    <w:embedBold r:id="rId2" w:subsetted="1" w:fontKey="{1151B7B8-4D33-4792-AFCC-9F72034C70E5}"/>
  </w:font>
  <w:font w:name="方正仿宋_GBK">
    <w:panose1 w:val="03000509000000000000"/>
    <w:charset w:val="86"/>
    <w:family w:val="script"/>
    <w:pitch w:val="fixed"/>
    <w:sig w:usb0="00000001" w:usb1="080E0000" w:usb2="00000010" w:usb3="00000000" w:csb0="00040000" w:csb1="00000000"/>
    <w:embedRegular r:id="rId3" w:subsetted="1" w:fontKey="{C3065682-18AB-4A99-8AA1-1C0D50875BFC}"/>
    <w:embedBold r:id="rId4" w:subsetted="1" w:fontKey="{CFC1B04F-AEA3-41A0-8572-E501C9CED481}"/>
  </w:font>
  <w:font w:name="方正楷体_GBK">
    <w:panose1 w:val="03000509000000000000"/>
    <w:charset w:val="86"/>
    <w:family w:val="script"/>
    <w:pitch w:val="fixed"/>
    <w:sig w:usb0="00000001" w:usb1="080E0000" w:usb2="00000010" w:usb3="00000000" w:csb0="00040000" w:csb1="00000000"/>
    <w:embedRegular r:id="rId5" w:subsetted="1" w:fontKey="{0DA9EBA8-A24F-4896-BF95-E8713ADFD47A}"/>
  </w:font>
  <w:font w:name="方正黑体_GBK">
    <w:panose1 w:val="03000509000000000000"/>
    <w:charset w:val="86"/>
    <w:family w:val="script"/>
    <w:pitch w:val="fixed"/>
    <w:sig w:usb0="00000001" w:usb1="080E0000" w:usb2="00000010" w:usb3="00000000" w:csb0="00040000" w:csb1="00000000"/>
    <w:embedRegular r:id="rId6" w:subsetted="1" w:fontKey="{9AB83B85-9EF5-48A2-8933-E1E859CDD91B}"/>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7" w:subsetted="1" w:fontKey="{63A3A0F3-A753-4B96-9DFF-5C65209C0D9F}"/>
    <w:embedBold r:id="rId8" w:subsetted="1" w:fontKey="{E577FEBA-B291-44BC-AE26-EE821F4CB1A9}"/>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U3OTllMDEwY2Q0NjFhYTYxZjc5ZGJlNDNlNTZkOTUifQ=="/>
  </w:docVars>
  <w:rsids>
    <w:rsidRoot w:val="50FF640F"/>
    <w:rsid w:val="00147683"/>
    <w:rsid w:val="006814B9"/>
    <w:rsid w:val="094A00CC"/>
    <w:rsid w:val="0ADC0DC7"/>
    <w:rsid w:val="0C0F534B"/>
    <w:rsid w:val="0CF319D2"/>
    <w:rsid w:val="0DC53695"/>
    <w:rsid w:val="1BFD24AF"/>
    <w:rsid w:val="1E3824DF"/>
    <w:rsid w:val="24A25334"/>
    <w:rsid w:val="270219A4"/>
    <w:rsid w:val="283518F3"/>
    <w:rsid w:val="2A5F5F15"/>
    <w:rsid w:val="33C92430"/>
    <w:rsid w:val="34561ABB"/>
    <w:rsid w:val="3683080D"/>
    <w:rsid w:val="38537F5C"/>
    <w:rsid w:val="3B4007CD"/>
    <w:rsid w:val="3DE302EB"/>
    <w:rsid w:val="3EE36DE5"/>
    <w:rsid w:val="426E477F"/>
    <w:rsid w:val="4A2A3248"/>
    <w:rsid w:val="4ABA3B32"/>
    <w:rsid w:val="4B311F8D"/>
    <w:rsid w:val="50FF640F"/>
    <w:rsid w:val="5CD81235"/>
    <w:rsid w:val="5FB15DE4"/>
    <w:rsid w:val="663B7203"/>
    <w:rsid w:val="69A141C3"/>
    <w:rsid w:val="69C142EB"/>
    <w:rsid w:val="6B00125C"/>
    <w:rsid w:val="6B712159"/>
    <w:rsid w:val="6BA30300"/>
    <w:rsid w:val="701D4035"/>
    <w:rsid w:val="73DA1F63"/>
    <w:rsid w:val="743948D5"/>
    <w:rsid w:val="79464C25"/>
    <w:rsid w:val="79CE6468"/>
    <w:rsid w:val="7A3079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814B9"/>
    <w:pPr>
      <w:widowControl w:val="0"/>
      <w:jc w:val="both"/>
    </w:pPr>
    <w:rPr>
      <w:kern w:val="2"/>
      <w:sz w:val="21"/>
      <w:szCs w:val="24"/>
    </w:rPr>
  </w:style>
  <w:style w:type="paragraph" w:styleId="1">
    <w:name w:val="heading 1"/>
    <w:basedOn w:val="a"/>
    <w:next w:val="a"/>
    <w:uiPriority w:val="99"/>
    <w:qFormat/>
    <w:rsid w:val="006814B9"/>
    <w:pPr>
      <w:spacing w:beforeAutospacing="1" w:afterAutospacing="1"/>
      <w:jc w:val="left"/>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814B9"/>
    <w:pPr>
      <w:ind w:firstLineChars="200" w:firstLine="640"/>
    </w:pPr>
    <w:rPr>
      <w:rFonts w:ascii="仿宋_GB2312" w:eastAsia="仿宋_GB2312"/>
      <w:sz w:val="32"/>
    </w:rPr>
  </w:style>
  <w:style w:type="paragraph" w:styleId="a4">
    <w:name w:val="footer"/>
    <w:basedOn w:val="a"/>
    <w:qFormat/>
    <w:rsid w:val="006814B9"/>
    <w:pPr>
      <w:tabs>
        <w:tab w:val="center" w:pos="4153"/>
        <w:tab w:val="right" w:pos="8306"/>
      </w:tabs>
      <w:snapToGrid w:val="0"/>
      <w:jc w:val="left"/>
    </w:pPr>
    <w:rPr>
      <w:sz w:val="18"/>
    </w:rPr>
  </w:style>
  <w:style w:type="paragraph" w:styleId="a5">
    <w:name w:val="List Paragraph"/>
    <w:basedOn w:val="a"/>
    <w:uiPriority w:val="34"/>
    <w:qFormat/>
    <w:rsid w:val="006814B9"/>
    <w:pPr>
      <w:ind w:firstLineChars="200" w:firstLine="420"/>
    </w:pPr>
    <w:rPr>
      <w:rFonts w:ascii="Calibri" w:hAnsi="Calibri"/>
      <w:szCs w:val="22"/>
    </w:rPr>
  </w:style>
  <w:style w:type="character" w:customStyle="1" w:styleId="24">
    <w:name w:val="24"/>
    <w:basedOn w:val="a0"/>
    <w:qFormat/>
    <w:rsid w:val="006814B9"/>
    <w:rPr>
      <w:rFonts w:ascii="Times New Roman" w:eastAsia="楷体_GB2312" w:hAnsi="Times New Roman" w:cs="楷体_GB2312" w:hint="default"/>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LXJ</dc:creator>
  <cp:lastModifiedBy>系统管理员</cp:lastModifiedBy>
  <cp:revision>2</cp:revision>
  <cp:lastPrinted>2024-03-06T08:06:00Z</cp:lastPrinted>
  <dcterms:created xsi:type="dcterms:W3CDTF">2024-03-05T09:00:00Z</dcterms:created>
  <dcterms:modified xsi:type="dcterms:W3CDTF">2025-03-28T01:53:00Z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A144856911EA46B5897038801F8B8056_13</vt:lpwstr>
  </property>
  <property fmtid="{D5CDD505-2E9C-101B-9397-08002B2CF9AE}" pid="4" name="KSOTemplateDocerSaveRecord">
    <vt:lpwstr>eyJoZGlkIjoiZjQ2NDYyMGYwZWY4Nzk4OTgzMWI4MTM2OGFlZTA0MDAiLCJ1c2VySWQiOiI1MTI1ODY1MzEifQ==</vt:lpwstr>
  </property>
</Properties>
</file>