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eastAsia="方正仿宋_GBK" w:cs="Times New Roman"/>
          <w:bCs/>
          <w:color w:val="000000"/>
          <w:sz w:val="32"/>
          <w:szCs w:val="32"/>
          <w:lang w:eastAsia="zh-CN"/>
        </w:rPr>
      </w:pPr>
    </w:p>
    <w:p>
      <w:pPr>
        <w:jc w:val="both"/>
        <w:rPr>
          <w:rFonts w:hint="eastAsia" w:ascii="Times New Roman" w:eastAsia="方正仿宋_GBK" w:cs="Times New Roman"/>
          <w:bCs/>
          <w:color w:val="000000"/>
          <w:sz w:val="32"/>
          <w:szCs w:val="32"/>
          <w:lang w:eastAsia="zh-CN"/>
        </w:rPr>
      </w:pPr>
    </w:p>
    <w:p>
      <w:pPr>
        <w:jc w:val="center"/>
        <w:rPr>
          <w:rFonts w:ascii="方正小标宋_GBK" w:eastAsia="方正小标宋_GBK"/>
          <w:color w:val="FF0000"/>
          <w:spacing w:val="-20"/>
          <w:w w:val="42"/>
          <w:sz w:val="116"/>
          <w:szCs w:val="84"/>
        </w:rPr>
      </w:pPr>
      <w:r>
        <w:rPr>
          <w:rFonts w:hint="eastAsia" w:ascii="方正小标宋_GBK" w:eastAsia="方正小标宋_GBK"/>
          <w:color w:val="FF0000"/>
          <w:spacing w:val="-20"/>
          <w:w w:val="42"/>
          <w:sz w:val="116"/>
          <w:szCs w:val="84"/>
        </w:rPr>
        <w:t>重庆市开州区镇东街道社区卫生服务中心文件</w:t>
      </w:r>
    </w:p>
    <w:p>
      <w:pPr>
        <w:keepNext w:val="0"/>
        <w:keepLines w:val="0"/>
        <w:pageBreakBefore w:val="0"/>
        <w:kinsoku/>
        <w:wordWrap/>
        <w:overflowPunct/>
        <w:topLinePunct w:val="0"/>
        <w:autoSpaceDN/>
        <w:bidi w:val="0"/>
        <w:adjustRightInd/>
        <w:spacing w:line="560" w:lineRule="exact"/>
        <w:jc w:val="left"/>
        <w:textAlignment w:val="auto"/>
        <w:outlineLvl w:val="9"/>
        <w:rPr>
          <w:rFonts w:hint="default" w:ascii="Times New Roman" w:hAnsi="Times New Roman" w:eastAsia="方正隶书_GBK" w:cs="Times New Roman"/>
          <w:b w:val="0"/>
          <w:bCs w:val="0"/>
          <w:sz w:val="32"/>
          <w:szCs w:val="32"/>
        </w:rPr>
      </w:pPr>
      <w:r>
        <w:rPr>
          <w:rFonts w:hint="default" w:ascii="Times New Roman" w:hAnsi="Times New Roman" w:eastAsia="方正仿宋_GBK" w:cs="Times New Roman"/>
          <w:b w:val="0"/>
          <w:bCs w:val="0"/>
          <w:sz w:val="32"/>
          <w:szCs w:val="32"/>
        </w:rPr>
        <w:t>开州镇社卫文〔2025〕</w:t>
      </w:r>
      <w:r>
        <w:rPr>
          <w:rFonts w:hint="default" w:ascii="Times New Roman" w:hAnsi="Times New Roman" w:eastAsia="方正仿宋_GBK" w:cs="Times New Roman"/>
          <w:b w:val="0"/>
          <w:bCs w:val="0"/>
          <w:sz w:val="32"/>
          <w:szCs w:val="32"/>
          <w:lang w:val="en-US" w:eastAsia="zh-CN"/>
        </w:rPr>
        <w:t>13</w:t>
      </w:r>
      <w:r>
        <w:rPr>
          <w:rFonts w:hint="default" w:ascii="Times New Roman" w:hAnsi="Times New Roman" w:eastAsia="方正仿宋_GBK" w:cs="Times New Roman"/>
          <w:b w:val="0"/>
          <w:bCs w:val="0"/>
          <w:sz w:val="32"/>
          <w:szCs w:val="32"/>
        </w:rPr>
        <w:t>号                签发人</w:t>
      </w:r>
      <w:r>
        <w:rPr>
          <w:rFonts w:hint="default" w:ascii="Times New Roman" w:hAnsi="Times New Roman" w:eastAsia="方正隶书_GBK" w:cs="Times New Roman"/>
          <w:b w:val="0"/>
          <w:bCs w:val="0"/>
          <w:sz w:val="32"/>
          <w:szCs w:val="32"/>
        </w:rPr>
        <w:t>：</w:t>
      </w:r>
      <w:r>
        <w:rPr>
          <w:rFonts w:hint="default" w:ascii="Times New Roman" w:hAnsi="Times New Roman" w:eastAsia="方正楷体_GBK" w:cs="Times New Roman"/>
          <w:b w:val="0"/>
          <w:bCs w:val="0"/>
          <w:sz w:val="32"/>
          <w:szCs w:val="32"/>
        </w:rPr>
        <w:t>侯</w:t>
      </w:r>
      <w:r>
        <w:rPr>
          <w:rFonts w:hint="default" w:ascii="Times New Roman" w:hAnsi="Times New Roman" w:eastAsia="方正楷体_GBK" w:cs="Times New Roman"/>
          <w:b w:val="0"/>
          <w:bCs w:val="0"/>
          <w:sz w:val="32"/>
          <w:szCs w:val="32"/>
          <w:lang w:val="en-US" w:eastAsia="zh-CN"/>
        </w:rPr>
        <w:t xml:space="preserve"> </w:t>
      </w:r>
      <w:r>
        <w:rPr>
          <w:rFonts w:hint="default" w:ascii="Times New Roman" w:hAnsi="Times New Roman" w:eastAsia="方正楷体_GBK" w:cs="Times New Roman"/>
          <w:b w:val="0"/>
          <w:bCs w:val="0"/>
          <w:sz w:val="32"/>
          <w:szCs w:val="32"/>
        </w:rPr>
        <w:t>静</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217170</wp:posOffset>
                </wp:positionV>
                <wp:extent cx="5724525" cy="0"/>
                <wp:effectExtent l="0" t="9525" r="9525" b="9525"/>
                <wp:wrapNone/>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FF0000"/>
                          </a:solidFill>
                          <a:round/>
                        </a:ln>
                      </wps:spPr>
                      <wps:bodyPr/>
                    </wps:wsp>
                  </a:graphicData>
                </a:graphic>
              </wp:anchor>
            </w:drawing>
          </mc:Choice>
          <mc:Fallback>
            <w:pict>
              <v:line id="Line 7" o:spid="_x0000_s1026" o:spt="20" style="position:absolute;left:0pt;margin-left:0.85pt;margin-top:17.1pt;height:0pt;width:450.75pt;z-index:251659264;mso-width-relative:page;mso-height-relative:page;" filled="f" stroked="t" coordsize="21600,21600" o:gfxdata="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ElT+jVAAAABwEAAA8AAAAAAAAAAQAgAAAAIgAAAGRycy9k&#10;b3ducmV2LnhtbFBLAQIUABQAAAAIAIdO4kCHkZyNzAEAAKADAAAOAAAAAAAAAAEAIAAAACQBAABk&#10;cnMvZTJvRG9jLnhtbFBLBQYAAAAABgAGAFkBAABiBQAAAAA=&#10;">
                <v:fill on="f" focussize="0,0"/>
                <v:stroke weight="1.5pt" color="#FF0000" joinstyle="round"/>
                <v:imagedata o:title=""/>
                <o:lock v:ext="edit" aspectratio="f"/>
              </v:line>
            </w:pict>
          </mc:Fallback>
        </mc:AlternateConten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cs="Times New Roman"/>
          <w:b/>
          <w:kern w:val="0"/>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重庆市开州区镇东街道社区卫生服务中心</w: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关于2025年部门预算情况公开的公告</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按照有关财政预算公开的部署和要求，依据《中华人民共和国政府信息公开条例》（国务院令第492号）和重庆市开州区卫生健康委员会《关于转下达2025年各单位预算批复的通知》（</w:t>
      </w:r>
      <w:r>
        <w:rPr>
          <w:rFonts w:hint="eastAsia" w:eastAsia="方正仿宋_GBK"/>
          <w:sz w:val="32"/>
          <w:szCs w:val="32"/>
        </w:rPr>
        <w:t>开州卫发</w:t>
      </w:r>
      <w:r>
        <w:rPr>
          <w:rFonts w:eastAsia="方正仿宋_GBK"/>
          <w:sz w:val="32"/>
          <w:szCs w:val="32"/>
        </w:rPr>
        <w:t>〔</w:t>
      </w:r>
      <w:r>
        <w:rPr>
          <w:rFonts w:hint="eastAsia" w:eastAsia="方正仿宋_GBK"/>
          <w:sz w:val="32"/>
          <w:szCs w:val="32"/>
        </w:rPr>
        <w:t>2025</w:t>
      </w:r>
      <w:r>
        <w:rPr>
          <w:rFonts w:eastAsia="方正仿宋_GBK"/>
          <w:sz w:val="32"/>
          <w:szCs w:val="32"/>
        </w:rPr>
        <w:t>〕13号）</w:t>
      </w:r>
      <w:r>
        <w:rPr>
          <w:rFonts w:hint="default" w:ascii="Times New Roman" w:hAnsi="Times New Roman" w:eastAsia="方正仿宋_GBK" w:cs="Times New Roman"/>
          <w:sz w:val="32"/>
          <w:szCs w:val="32"/>
        </w:rPr>
        <w:t>，现将重庆市开州区镇东街道社区卫生服务中心2025年部门预算批复情况公开如下：</w: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cs="Times New Roman"/>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第一部分：2025年部门预算情况说明</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cs="Times New Roman"/>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cs="Times New Roman"/>
        </w:rPr>
      </w:pPr>
      <w:r>
        <w:rPr>
          <w:rFonts w:hint="default" w:ascii="Times New Roman" w:hAnsi="Times New Roman" w:eastAsia="方正楷体_GBK" w:cs="Times New Roman"/>
          <w:sz w:val="32"/>
          <w:szCs w:val="32"/>
        </w:rPr>
        <w:t>第二部分：2025年部门预算公开报表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cs="Times New Roman"/>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重庆市开州区镇东街道社区卫生服务中心收支预算总表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重庆市开州区镇东街道社区卫生服务中心收入总表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重庆市开州区镇东街道社区卫生服务中心本年支出预算总表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重庆市开州区镇东街道社区卫生服务中心财政拨款收支预算总表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重庆市开州区镇东街道社区卫生服务中心本年一般公共预算支出预算表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重庆市开州区镇东街道社区卫生服务中心一般公共预算基本支出预算表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重庆市开州区镇东街道社区卫生服务中心一般公共预算“三公”经费支出预算表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重庆市开州区镇东街道社区卫生服务中心政府性基金预算支出预算表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重庆市开州区镇东街道社区卫生服务中心国有资本经营预算支出预算表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重庆市开州区镇东街道社区卫生服务中心项目支出表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2025年重庆市开州区镇东街道社区卫生服务中心项目绩效目标表</w:t>
      </w: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第一部分：2025年部门预算情况说明</w:t>
      </w:r>
    </w:p>
    <w:p>
      <w:pPr>
        <w:keepNext w:val="0"/>
        <w:keepLines w:val="0"/>
        <w:pageBreakBefore w:val="0"/>
        <w:kinsoku/>
        <w:wordWrap/>
        <w:overflowPunct/>
        <w:topLinePunct w:val="0"/>
        <w:autoSpaceDN/>
        <w:bidi w:val="0"/>
        <w:adjustRightInd/>
        <w:spacing w:line="560" w:lineRule="exact"/>
        <w:ind w:firstLine="880" w:firstLineChars="200"/>
        <w:jc w:val="center"/>
        <w:textAlignment w:val="auto"/>
        <w:outlineLvl w:val="9"/>
        <w:rPr>
          <w:rFonts w:hint="default" w:ascii="Times New Roman" w:hAnsi="Times New Roman" w:eastAsia="华文中宋" w:cs="Times New Roman"/>
          <w:sz w:val="44"/>
          <w:szCs w:val="44"/>
        </w:rPr>
      </w:pPr>
    </w:p>
    <w:p>
      <w:pPr>
        <w:keepNext w:val="0"/>
        <w:keepLines w:val="0"/>
        <w:pageBreakBefore w:val="0"/>
        <w:kinsoku/>
        <w:wordWrap/>
        <w:overflowPunct/>
        <w:topLinePunct w:val="0"/>
        <w:autoSpaceDN/>
        <w:bidi w:val="0"/>
        <w:adjustRightInd/>
        <w:spacing w:line="560" w:lineRule="exact"/>
        <w:ind w:left="64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Times New Roman" w:hAnsi="Times New Roman" w:eastAsia="方正楷体_GBK" w:cs="Times New Roman"/>
          <w:sz w:val="32"/>
          <w:lang w:val="en-US" w:eastAsia="zh-CN"/>
        </w:rPr>
      </w:pPr>
      <w:r>
        <w:rPr>
          <w:rFonts w:hint="default" w:ascii="Times New Roman" w:hAnsi="Times New Roman" w:eastAsia="方正楷体_GBK" w:cs="Times New Roman"/>
          <w:sz w:val="32"/>
        </w:rPr>
        <w:t>（一）职能职责</w:t>
      </w:r>
      <w:r>
        <w:rPr>
          <w:rFonts w:hint="eastAsia" w:ascii="Times New Roman" w:hAnsi="Times New Roman" w:eastAsia="方正楷体_GBK" w:cs="Times New Roman"/>
          <w:sz w:val="32"/>
          <w:lang w:eastAsia="zh-CN"/>
        </w:rPr>
        <w:t>。</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重庆市开州区镇东街道社区卫生服务中心在履行职责过程中坚持和加强党对卫生健康工作的集中统一领导。主要职责是：</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1.社区预防。社区卫生诊断，传染病疫情报告和监测，预防接种，结核病、艾滋病等重大传染病预防，常见传染病防治，地方病、寄生虫病防治，健康档案管理，爱国卫生指导等。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2.社区保健。妇女保健，儿童保健，老年保健等。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3.社区医疗。一般常见病、多发病的诊疗，社区现场救护，慢性病筛查和重点慢性病病例管理，精神病患者管理，转诊服务等。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4.社区康复。残疾康复，疾病恢复期康复，家庭和社区康复训练指导等。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5.社区健康教育。卫生知识普及，个体和群体的健康管理，重点人群与重点场所健康教育，宣传健康行为和生活方式等。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6.社区计划生育。计划生育技术服务与咨询指导，发放避孕药具等。</w:t>
      </w:r>
    </w:p>
    <w:p>
      <w:pPr>
        <w:keepNext w:val="0"/>
        <w:keepLines w:val="0"/>
        <w:pageBreakBefore w:val="0"/>
        <w:widowControl/>
        <w:kinsoku/>
        <w:wordWrap/>
        <w:overflowPunct/>
        <w:topLinePunct w:val="0"/>
        <w:autoSpaceDE w:val="0"/>
        <w:autoSpaceDN/>
        <w:bidi w:val="0"/>
        <w:adjustRightInd/>
        <w:snapToGrid w:val="0"/>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7.指导辖区内诊所、社区卫生服务站、村卫生室业务工作。</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eastAsia" w:ascii="Times New Roman" w:hAnsi="Times New Roman" w:eastAsia="方正楷体_GBK" w:cs="Times New Roman"/>
          <w:sz w:val="32"/>
          <w:lang w:eastAsia="zh-CN"/>
        </w:rPr>
      </w:pPr>
      <w:r>
        <w:rPr>
          <w:rFonts w:hint="default" w:ascii="Times New Roman" w:hAnsi="Times New Roman" w:eastAsia="方正楷体_GBK" w:cs="Times New Roman"/>
          <w:sz w:val="32"/>
        </w:rPr>
        <w:t>（二）单位构成</w:t>
      </w:r>
      <w:r>
        <w:rPr>
          <w:rFonts w:hint="eastAsia" w:ascii="Times New Roman" w:hAnsi="Times New Roman" w:eastAsia="方正楷体_GBK" w:cs="Times New Roman"/>
          <w:sz w:val="32"/>
          <w:lang w:eastAsia="zh-CN"/>
        </w:rPr>
        <w:t>。</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重庆市开州区镇东街道社区卫生服务中心下设有办公室、公共卫生管理科、全科医疗科、内科、外科、妇产科、儿科、康复理疗科、医学检验科、医学影像科、中医科、财务室、后勤科等13个内设科室。</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从预算单位构成看，本单位是二级预算单位，主管部门是重庆市开州区卫生健康委员会。</w:t>
      </w:r>
    </w:p>
    <w:p>
      <w:pPr>
        <w:keepNext w:val="0"/>
        <w:keepLines w:val="0"/>
        <w:pageBreakBefore w:val="0"/>
        <w:kinsoku/>
        <w:wordWrap/>
        <w:overflowPunct/>
        <w:topLinePunct w:val="0"/>
        <w:autoSpaceDN/>
        <w:bidi w:val="0"/>
        <w:adjustRightInd/>
        <w:spacing w:line="560" w:lineRule="exact"/>
        <w:ind w:left="64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kern w:val="0"/>
          <w:sz w:val="32"/>
          <w:szCs w:val="32"/>
          <w:shd w:val="clear" w:color="auto" w:fill="FFFFFF"/>
        </w:rPr>
        <w:t>2025年年初预算数1334.93万元，上年结转0万元,其中：一般公共预算财政拨款收入302.65万元，上年结转0万元,政府性基金预算拨款0万元，国有资本经营预算收入0万元，事业收入1032.28万元，事业单位经营收入0万元，其他收入0万元。收入较2024年增加 92.39万元，主要是一般公共预算财政拨款增加0.86万元，事业收入增加91.53万元。</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kern w:val="0"/>
          <w:sz w:val="32"/>
          <w:szCs w:val="32"/>
          <w:shd w:val="clear" w:color="auto" w:fill="FFFFFF"/>
        </w:rPr>
        <w:t>2025年年初预算数1334.93万元，其中：一般公共服务支出0万元,教育支出预算0万元,社会保障和就业支出预算90.93万元，卫生健康支出预算1218.14万元，住房保障支出预算25.86万元。支出预算较2024年增加92.39万元，主要是基本支出预算增加92.39万元,项目支出预算增加0万元。</w:t>
      </w:r>
    </w:p>
    <w:p>
      <w:pPr>
        <w:keepNext w:val="0"/>
        <w:keepLines w:val="0"/>
        <w:pageBreakBefore w:val="0"/>
        <w:kinsoku/>
        <w:wordWrap/>
        <w:overflowPunct/>
        <w:topLinePunct w:val="0"/>
        <w:autoSpaceDN/>
        <w:bidi w:val="0"/>
        <w:adjustRightInd/>
        <w:spacing w:line="560" w:lineRule="exact"/>
        <w:ind w:left="64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2025年一般公共预算财政拨款收入302.65万元，一般公共预算财政拨款支出302.65万元，比2024年增加0.86万元。其中：基本支出0.86万元，比2024年增加0.86万元，主要原因是人员工资变动（岗位变动、晋升薪级、转正定级、工龄认定）、退休人员增加，主要用于保障在职人员工资福利及社会保险缴费，退休人员补助等，项目支出0万元，比2024年增加0万元。</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重庆市开州区镇东街道社区卫生服务中心2025年无使用政府性基金预算拨款安排的支出。</w:t>
      </w:r>
    </w:p>
    <w:p>
      <w:pPr>
        <w:keepNext w:val="0"/>
        <w:keepLines w:val="0"/>
        <w:pageBreakBefore w:val="0"/>
        <w:kinsoku/>
        <w:wordWrap/>
        <w:overflowPunct/>
        <w:topLinePunct w:val="0"/>
        <w:autoSpaceDN/>
        <w:bidi w:val="0"/>
        <w:adjustRightInd/>
        <w:spacing w:line="560" w:lineRule="exact"/>
        <w:ind w:left="64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我单位属于差额拨款事业单位，财政未保障我单位“三公”经费。</w:t>
      </w:r>
    </w:p>
    <w:p>
      <w:pPr>
        <w:keepNext w:val="0"/>
        <w:keepLines w:val="0"/>
        <w:pageBreakBefore w:val="0"/>
        <w:kinsoku/>
        <w:wordWrap/>
        <w:overflowPunct/>
        <w:topLinePunct w:val="0"/>
        <w:autoSpaceDN/>
        <w:bidi w:val="0"/>
        <w:adjustRightInd/>
        <w:spacing w:line="560" w:lineRule="exact"/>
        <w:ind w:left="64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1.我单位不在机关运行经费统计范围之内。</w:t>
      </w:r>
    </w:p>
    <w:p>
      <w:pPr>
        <w:keepNext w:val="0"/>
        <w:keepLines w:val="0"/>
        <w:pageBreakBefore w:val="0"/>
        <w:kinsoku/>
        <w:wordWrap/>
        <w:overflowPunct/>
        <w:topLinePunct w:val="0"/>
        <w:autoSpaceDN/>
        <w:bidi w:val="0"/>
        <w:adjustRightInd/>
        <w:spacing w:line="560" w:lineRule="exact"/>
        <w:ind w:firstLine="643"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2.政府采购情况</w:t>
      </w:r>
      <w:r>
        <w:rPr>
          <w:rFonts w:hint="default" w:ascii="Times New Roman" w:hAnsi="Times New Roman" w:eastAsia="方正仿宋_GBK" w:cs="Times New Roman"/>
          <w:kern w:val="0"/>
          <w:sz w:val="32"/>
          <w:szCs w:val="32"/>
          <w:shd w:val="clear" w:color="auto" w:fill="FFFFFF"/>
        </w:rPr>
        <w:t>。我单位</w:t>
      </w:r>
      <w:r>
        <w:rPr>
          <w:rFonts w:hint="default" w:ascii="Times New Roman" w:hAnsi="Times New Roman" w:eastAsia="方正仿宋_GBK" w:cs="Times New Roman"/>
          <w:sz w:val="32"/>
        </w:rPr>
        <w:t>政府采购预算总额93.45万元：政府采购货物预算93.45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kinsoku/>
        <w:wordWrap/>
        <w:overflowPunct/>
        <w:topLinePunct w:val="0"/>
        <w:autoSpaceDN/>
        <w:bidi w:val="0"/>
        <w:adjustRightInd/>
        <w:spacing w:line="560" w:lineRule="exact"/>
        <w:ind w:firstLine="643"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3.绩效目标设置情况。</w:t>
      </w:r>
      <w:r>
        <w:rPr>
          <w:rFonts w:hint="default" w:ascii="Times New Roman" w:hAnsi="Times New Roman" w:eastAsia="方正仿宋_GBK" w:cs="Times New Roman"/>
          <w:kern w:val="0"/>
          <w:sz w:val="32"/>
          <w:szCs w:val="32"/>
          <w:shd w:val="clear" w:color="auto" w:fill="FFFFFF"/>
        </w:rPr>
        <w:t>2025年项目支出均实行了绩效目标管理，涉及一般公共预算当年财政拨款0万元。</w:t>
      </w:r>
    </w:p>
    <w:p>
      <w:pPr>
        <w:keepNext w:val="0"/>
        <w:keepLines w:val="0"/>
        <w:pageBreakBefore w:val="0"/>
        <w:kinsoku/>
        <w:wordWrap/>
        <w:overflowPunct/>
        <w:topLinePunct w:val="0"/>
        <w:autoSpaceDN/>
        <w:bidi w:val="0"/>
        <w:adjustRightInd/>
        <w:spacing w:line="560" w:lineRule="exact"/>
        <w:ind w:firstLine="643"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4.国有资产占有使用情况</w:t>
      </w:r>
      <w:r>
        <w:rPr>
          <w:rFonts w:hint="default" w:ascii="Times New Roman" w:hAnsi="Times New Roman" w:eastAsia="方正仿宋_GBK" w:cs="Times New Roman"/>
          <w:kern w:val="0"/>
          <w:sz w:val="32"/>
          <w:szCs w:val="32"/>
          <w:shd w:val="clear" w:color="auto" w:fill="FFFFFF"/>
        </w:rPr>
        <w:t>。截</w:t>
      </w:r>
      <w:r>
        <w:rPr>
          <w:rFonts w:hint="eastAsia" w:eastAsia="方正仿宋_GBK" w:cs="Times New Roman"/>
          <w:kern w:val="0"/>
          <w:sz w:val="32"/>
          <w:szCs w:val="32"/>
          <w:shd w:val="clear" w:color="auto" w:fill="FFFFFF"/>
          <w:lang w:eastAsia="zh-CN"/>
        </w:rPr>
        <w:t>至</w:t>
      </w:r>
      <w:bookmarkStart w:id="0" w:name="_GoBack"/>
      <w:bookmarkEnd w:id="0"/>
      <w:r>
        <w:rPr>
          <w:rFonts w:hint="default" w:ascii="Times New Roman" w:hAnsi="Times New Roman" w:eastAsia="方正仿宋_GBK" w:cs="Times New Roman"/>
          <w:kern w:val="0"/>
          <w:sz w:val="32"/>
          <w:szCs w:val="32"/>
          <w:shd w:val="clear" w:color="auto" w:fill="FFFFFF"/>
        </w:rPr>
        <w:t>2024年12月，我单位共有救护车辆1辆，主要是用于急救病人的转运。</w:t>
      </w:r>
      <w:r>
        <w:rPr>
          <w:rFonts w:hint="default" w:ascii="Times New Roman" w:hAnsi="Times New Roman" w:eastAsia="方正仿宋_GBK" w:cs="Times New Roman"/>
          <w:color w:val="000000"/>
          <w:sz w:val="32"/>
        </w:rPr>
        <w:t>2025年一般公共预算安排购置车辆0辆，其中一般公务用车0辆、执勤执法用车0辆。</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kern w:val="0"/>
          <w:sz w:val="32"/>
          <w:szCs w:val="32"/>
          <w:shd w:val="clear" w:color="auto" w:fill="FFFFFF"/>
        </w:rPr>
        <w:t>指本年度从本级财政部门取得的财政拨款，包括一般公共预算财政拨款和政府性基金预算财政拨款。</w:t>
      </w:r>
    </w:p>
    <w:p>
      <w:pPr>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kern w:val="0"/>
          <w:sz w:val="32"/>
          <w:szCs w:val="32"/>
          <w:shd w:val="clear" w:color="auto" w:fill="FFFFFF"/>
        </w:rPr>
        <w:t>指单位取得的除“财政拨款收入”、“事业收入”、“经营收入”等以外的收入。</w:t>
      </w:r>
    </w:p>
    <w:p>
      <w:pPr>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shd w:val="clear" w:color="auto" w:fill="FFFFFF"/>
        </w:rPr>
        <w:t>指为保障机构正常运转、完成日常工作任务而发生的人员经费和公用经费。</w:t>
      </w:r>
    </w:p>
    <w:p>
      <w:pPr>
        <w:keepNext w:val="0"/>
        <w:keepLines w:val="0"/>
        <w:pageBreakBefore w:val="0"/>
        <w:tabs>
          <w:tab w:val="center" w:pos="4153"/>
          <w:tab w:val="left" w:pos="7275"/>
        </w:tabs>
        <w:kinsoku/>
        <w:wordWrap/>
        <w:overflowPunct/>
        <w:topLinePunct w:val="0"/>
        <w:autoSpaceDN/>
        <w:bidi w:val="0"/>
        <w:adjustRightInd/>
        <w:spacing w:line="560" w:lineRule="exact"/>
        <w:ind w:firstLine="640" w:firstLineChars="200"/>
        <w:jc w:val="lef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kern w:val="0"/>
          <w:sz w:val="32"/>
          <w:szCs w:val="32"/>
          <w:shd w:val="clear" w:color="auto" w:fill="FFFFFF"/>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sz w:val="44"/>
          <w:szCs w:val="44"/>
        </w:rPr>
        <w:t>第二部分：2025年部门预算公开报表</w:t>
      </w: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黑体_GBK" w:cs="Times New Roman"/>
          <w:sz w:val="32"/>
        </w:rPr>
      </w:pPr>
    </w:p>
    <w:p>
      <w:pPr>
        <w:keepNext w:val="0"/>
        <w:keepLines w:val="0"/>
        <w:pageBreakBefore w:val="0"/>
        <w:kinsoku/>
        <w:wordWrap/>
        <w:overflowPunct/>
        <w:topLinePunct w:val="0"/>
        <w:autoSpaceDN/>
        <w:bidi w:val="0"/>
        <w:adjustRightIn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2025年部门预算公开报表（详见附表重庆市开州区镇东街道社区卫生服务中心2025年部门预算公开报表）</w: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rPr>
        <w:t xml:space="preserve">    </w:t>
      </w:r>
      <w:r>
        <w:rPr>
          <w:rFonts w:hint="default" w:ascii="Times New Roman" w:hAnsi="Times New Roman" w:eastAsia="方正仿宋_GBK" w:cs="Times New Roman"/>
          <w:b/>
          <w:kern w:val="0"/>
          <w:sz w:val="32"/>
          <w:szCs w:val="32"/>
          <w:shd w:val="clear" w:color="auto" w:fill="FFFFFF"/>
        </w:rPr>
        <w:t>部门预算公开联系人：陈明珍    联系电话：023-81750919</w:t>
      </w:r>
    </w:p>
    <w:p>
      <w:pPr>
        <w:keepNext w:val="0"/>
        <w:keepLines w:val="0"/>
        <w:pageBreakBefore w:val="0"/>
        <w:kinsoku/>
        <w:wordWrap/>
        <w:overflowPunct/>
        <w:topLinePunct w:val="0"/>
        <w:autoSpaceDN/>
        <w:bidi w:val="0"/>
        <w:adjustRightInd/>
        <w:snapToGrid w:val="0"/>
        <w:spacing w:line="560" w:lineRule="exact"/>
        <w:ind w:firstLine="2880" w:firstLineChars="9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val="0"/>
        <w:spacing w:line="560" w:lineRule="exact"/>
        <w:ind w:firstLine="2880" w:firstLineChars="9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val="0"/>
        <w:spacing w:line="560" w:lineRule="exact"/>
        <w:ind w:firstLine="2880" w:firstLineChars="900"/>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val="0"/>
        <w:spacing w:line="560" w:lineRule="exact"/>
        <w:ind w:firstLine="2880" w:firstLineChars="9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重庆市开州区镇东街道社区卫生服务中心</w:t>
      </w:r>
    </w:p>
    <w:p>
      <w:pPr>
        <w:keepNext w:val="0"/>
        <w:keepLines w:val="0"/>
        <w:pageBreakBefore w:val="0"/>
        <w:kinsoku/>
        <w:wordWrap/>
        <w:overflowPunct/>
        <w:topLinePunct w:val="0"/>
        <w:autoSpaceDN/>
        <w:bidi w:val="0"/>
        <w:adjustRightInd/>
        <w:snapToGrid w:val="0"/>
        <w:spacing w:line="560" w:lineRule="exact"/>
        <w:ind w:firstLine="63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2025年3月28日  </w:t>
      </w: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N/>
        <w:bidi w:val="0"/>
        <w:adjustRightInd/>
        <w:spacing w:line="560" w:lineRule="exact"/>
        <w:jc w:val="both"/>
        <w:textAlignment w:val="auto"/>
        <w:outlineLvl w:val="9"/>
        <w:rPr>
          <w:rFonts w:hint="default" w:ascii="Times New Roman" w:hAnsi="Times New Roman" w:eastAsia="方正小标宋_GBK" w:cs="Times New Roman"/>
          <w:sz w:val="44"/>
          <w:szCs w:val="44"/>
        </w:rPr>
      </w:pPr>
    </w:p>
    <w:tbl>
      <w:tblPr>
        <w:tblStyle w:val="14"/>
        <w:tblpPr w:leftFromText="180" w:rightFromText="180" w:vertAnchor="text" w:horzAnchor="page" w:tblpX="1630" w:tblpY="1022"/>
        <w:tblW w:w="897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8970" w:type="dxa"/>
            <w:tcBorders>
              <w:top w:val="single" w:color="auto" w:sz="4" w:space="0"/>
              <w:left w:val="nil"/>
              <w:bottom w:val="single" w:color="auto" w:sz="4" w:space="0"/>
              <w:right w:val="nil"/>
            </w:tcBorders>
          </w:tcPr>
          <w:p>
            <w:pPr>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重庆市开州区镇东街道社区卫生服务中心</w:t>
            </w:r>
            <w:r>
              <w:rPr>
                <w:rFonts w:hint="default" w:ascii="Times New Roman" w:hAnsi="Times New Roman" w:eastAsia="方正仿宋_GBK" w:cs="Times New Roman"/>
                <w:sz w:val="28"/>
                <w:szCs w:val="28"/>
                <w:lang w:val="en-US" w:eastAsia="zh-CN"/>
              </w:rPr>
              <w:t>办公室</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28</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eastAsia="zh-CN"/>
              </w:rPr>
              <w:t>印发</w:t>
            </w:r>
            <w:r>
              <w:rPr>
                <w:rFonts w:hint="default" w:ascii="Times New Roman" w:hAnsi="Times New Roman" w:eastAsia="方正仿宋_GBK" w:cs="Times New Roman"/>
                <w:sz w:val="28"/>
                <w:szCs w:val="28"/>
              </w:rPr>
              <w:t xml:space="preserve">                </w:t>
            </w:r>
          </w:p>
        </w:tc>
      </w:tr>
    </w:tbl>
    <w:p>
      <w:pPr>
        <w:pStyle w:val="4"/>
        <w:keepNext w:val="0"/>
        <w:keepLines w:val="0"/>
        <w:pageBreakBefore w:val="0"/>
        <w:kinsoku/>
        <w:wordWrap/>
        <w:overflowPunct/>
        <w:topLinePunct w:val="0"/>
        <w:autoSpaceDN/>
        <w:bidi w:val="0"/>
        <w:adjustRightInd/>
        <w:spacing w:line="560" w:lineRule="exact"/>
        <w:textAlignment w:val="auto"/>
        <w:outlineLvl w:val="9"/>
        <w:rPr>
          <w:rFonts w:hint="default" w:ascii="Times New Roman" w:hAnsi="Times New Roman" w:eastAsia="华文仿宋" w:cs="Times New Roman"/>
          <w:sz w:val="32"/>
          <w:szCs w:val="32"/>
        </w:rPr>
      </w:pPr>
    </w:p>
    <w:sectPr>
      <w:headerReference r:id="rId3" w:type="default"/>
      <w:footerReference r:id="rId4" w:type="default"/>
      <w:footerReference r:id="rId5" w:type="even"/>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NzkwZWI5NDYzNzM1NWRhOTU0MjAwMzBjOWUwMmUifQ=="/>
  </w:docVars>
  <w:rsids>
    <w:rsidRoot w:val="00D1337A"/>
    <w:rsid w:val="00002DC9"/>
    <w:rsid w:val="00005249"/>
    <w:rsid w:val="00005498"/>
    <w:rsid w:val="00005852"/>
    <w:rsid w:val="000108E1"/>
    <w:rsid w:val="0001679D"/>
    <w:rsid w:val="000266E3"/>
    <w:rsid w:val="000319AE"/>
    <w:rsid w:val="000335B3"/>
    <w:rsid w:val="000338D5"/>
    <w:rsid w:val="00033DA4"/>
    <w:rsid w:val="000342BD"/>
    <w:rsid w:val="00036CB2"/>
    <w:rsid w:val="00040494"/>
    <w:rsid w:val="000457A8"/>
    <w:rsid w:val="0004781C"/>
    <w:rsid w:val="00051F01"/>
    <w:rsid w:val="00053E01"/>
    <w:rsid w:val="00055430"/>
    <w:rsid w:val="00060394"/>
    <w:rsid w:val="0006464D"/>
    <w:rsid w:val="00066D64"/>
    <w:rsid w:val="00070BD1"/>
    <w:rsid w:val="000712CD"/>
    <w:rsid w:val="000748DB"/>
    <w:rsid w:val="000833BA"/>
    <w:rsid w:val="00086505"/>
    <w:rsid w:val="000865F4"/>
    <w:rsid w:val="00086A8B"/>
    <w:rsid w:val="000913A9"/>
    <w:rsid w:val="0009351B"/>
    <w:rsid w:val="000949DB"/>
    <w:rsid w:val="00096594"/>
    <w:rsid w:val="000A183D"/>
    <w:rsid w:val="000A2A58"/>
    <w:rsid w:val="000B1DF6"/>
    <w:rsid w:val="000C0ACF"/>
    <w:rsid w:val="000C2064"/>
    <w:rsid w:val="000C2CFF"/>
    <w:rsid w:val="000D0CB2"/>
    <w:rsid w:val="000D19BA"/>
    <w:rsid w:val="000D23BB"/>
    <w:rsid w:val="000D2F72"/>
    <w:rsid w:val="000D3782"/>
    <w:rsid w:val="000D3DA5"/>
    <w:rsid w:val="000E0943"/>
    <w:rsid w:val="000E0AB8"/>
    <w:rsid w:val="000E7AC4"/>
    <w:rsid w:val="000F195A"/>
    <w:rsid w:val="000F673E"/>
    <w:rsid w:val="001038E3"/>
    <w:rsid w:val="00103A51"/>
    <w:rsid w:val="00111595"/>
    <w:rsid w:val="001123A0"/>
    <w:rsid w:val="001125E7"/>
    <w:rsid w:val="00117736"/>
    <w:rsid w:val="001227F0"/>
    <w:rsid w:val="001265F0"/>
    <w:rsid w:val="001272C1"/>
    <w:rsid w:val="00127FCB"/>
    <w:rsid w:val="0013426F"/>
    <w:rsid w:val="00137C02"/>
    <w:rsid w:val="0015169D"/>
    <w:rsid w:val="00167A0B"/>
    <w:rsid w:val="00173FED"/>
    <w:rsid w:val="00180F6C"/>
    <w:rsid w:val="00181E34"/>
    <w:rsid w:val="001829D7"/>
    <w:rsid w:val="00182DC7"/>
    <w:rsid w:val="00185CCD"/>
    <w:rsid w:val="00191F63"/>
    <w:rsid w:val="001A1D0A"/>
    <w:rsid w:val="001A484A"/>
    <w:rsid w:val="001B1E24"/>
    <w:rsid w:val="001C04EA"/>
    <w:rsid w:val="001C294B"/>
    <w:rsid w:val="001C4EC4"/>
    <w:rsid w:val="001D26EA"/>
    <w:rsid w:val="001D39E5"/>
    <w:rsid w:val="001E2D2C"/>
    <w:rsid w:val="001E58CE"/>
    <w:rsid w:val="001E74FF"/>
    <w:rsid w:val="001F054B"/>
    <w:rsid w:val="001F253D"/>
    <w:rsid w:val="002001CE"/>
    <w:rsid w:val="002012A5"/>
    <w:rsid w:val="002029C8"/>
    <w:rsid w:val="0020493C"/>
    <w:rsid w:val="002053FC"/>
    <w:rsid w:val="00214779"/>
    <w:rsid w:val="00222AFF"/>
    <w:rsid w:val="00230580"/>
    <w:rsid w:val="00234BFB"/>
    <w:rsid w:val="00242784"/>
    <w:rsid w:val="002522CB"/>
    <w:rsid w:val="00252580"/>
    <w:rsid w:val="00256EA5"/>
    <w:rsid w:val="002631C2"/>
    <w:rsid w:val="00263ABD"/>
    <w:rsid w:val="00266C78"/>
    <w:rsid w:val="00267E65"/>
    <w:rsid w:val="00281094"/>
    <w:rsid w:val="00281C48"/>
    <w:rsid w:val="00287A04"/>
    <w:rsid w:val="0029006F"/>
    <w:rsid w:val="00290C95"/>
    <w:rsid w:val="00292EA2"/>
    <w:rsid w:val="002933F9"/>
    <w:rsid w:val="00294427"/>
    <w:rsid w:val="002A3D35"/>
    <w:rsid w:val="002A5BD4"/>
    <w:rsid w:val="002B69BA"/>
    <w:rsid w:val="002C0EED"/>
    <w:rsid w:val="002C2F45"/>
    <w:rsid w:val="002C354E"/>
    <w:rsid w:val="002E1479"/>
    <w:rsid w:val="002E6AF9"/>
    <w:rsid w:val="002F2616"/>
    <w:rsid w:val="00300F16"/>
    <w:rsid w:val="00301710"/>
    <w:rsid w:val="00303C8A"/>
    <w:rsid w:val="00311916"/>
    <w:rsid w:val="003151D2"/>
    <w:rsid w:val="0031528D"/>
    <w:rsid w:val="003152E2"/>
    <w:rsid w:val="003208E3"/>
    <w:rsid w:val="00322650"/>
    <w:rsid w:val="0032780D"/>
    <w:rsid w:val="003330CA"/>
    <w:rsid w:val="00333AE8"/>
    <w:rsid w:val="00337E48"/>
    <w:rsid w:val="00340692"/>
    <w:rsid w:val="003523A1"/>
    <w:rsid w:val="0035602F"/>
    <w:rsid w:val="00356A2F"/>
    <w:rsid w:val="003708D0"/>
    <w:rsid w:val="00371492"/>
    <w:rsid w:val="00374FD7"/>
    <w:rsid w:val="003825F9"/>
    <w:rsid w:val="00382723"/>
    <w:rsid w:val="00383A83"/>
    <w:rsid w:val="0039580D"/>
    <w:rsid w:val="003B0465"/>
    <w:rsid w:val="003B3933"/>
    <w:rsid w:val="003B478E"/>
    <w:rsid w:val="003B4993"/>
    <w:rsid w:val="003B5C3A"/>
    <w:rsid w:val="003B6D09"/>
    <w:rsid w:val="003B7F3B"/>
    <w:rsid w:val="003C188F"/>
    <w:rsid w:val="003C1989"/>
    <w:rsid w:val="003C5DEA"/>
    <w:rsid w:val="003D1BF3"/>
    <w:rsid w:val="003D543D"/>
    <w:rsid w:val="003E1130"/>
    <w:rsid w:val="003E25B3"/>
    <w:rsid w:val="003E2BC2"/>
    <w:rsid w:val="003F0372"/>
    <w:rsid w:val="003F0E6F"/>
    <w:rsid w:val="003F1400"/>
    <w:rsid w:val="003F73EF"/>
    <w:rsid w:val="003F7869"/>
    <w:rsid w:val="00400A89"/>
    <w:rsid w:val="00402CC1"/>
    <w:rsid w:val="0040464F"/>
    <w:rsid w:val="00407792"/>
    <w:rsid w:val="00414F73"/>
    <w:rsid w:val="00416D0E"/>
    <w:rsid w:val="004264DB"/>
    <w:rsid w:val="00447B46"/>
    <w:rsid w:val="004515DC"/>
    <w:rsid w:val="004528F5"/>
    <w:rsid w:val="004613A4"/>
    <w:rsid w:val="00461654"/>
    <w:rsid w:val="0047347A"/>
    <w:rsid w:val="00483E79"/>
    <w:rsid w:val="004917CD"/>
    <w:rsid w:val="00495592"/>
    <w:rsid w:val="004B0349"/>
    <w:rsid w:val="004C2FFC"/>
    <w:rsid w:val="004D1A5A"/>
    <w:rsid w:val="004D352B"/>
    <w:rsid w:val="004D66E6"/>
    <w:rsid w:val="004E294A"/>
    <w:rsid w:val="004E5F11"/>
    <w:rsid w:val="004E795F"/>
    <w:rsid w:val="004F08AA"/>
    <w:rsid w:val="004F4C0F"/>
    <w:rsid w:val="00500A34"/>
    <w:rsid w:val="005015BD"/>
    <w:rsid w:val="00505C09"/>
    <w:rsid w:val="00507F51"/>
    <w:rsid w:val="00530A0C"/>
    <w:rsid w:val="00530AE5"/>
    <w:rsid w:val="005341C8"/>
    <w:rsid w:val="005453AE"/>
    <w:rsid w:val="00552322"/>
    <w:rsid w:val="00566C7B"/>
    <w:rsid w:val="00580988"/>
    <w:rsid w:val="00584CD1"/>
    <w:rsid w:val="00586903"/>
    <w:rsid w:val="00595D81"/>
    <w:rsid w:val="00596A51"/>
    <w:rsid w:val="00597EF9"/>
    <w:rsid w:val="005A4173"/>
    <w:rsid w:val="005B255A"/>
    <w:rsid w:val="005B2594"/>
    <w:rsid w:val="005C51C8"/>
    <w:rsid w:val="005C6E40"/>
    <w:rsid w:val="005D1BA7"/>
    <w:rsid w:val="005D1CF3"/>
    <w:rsid w:val="005D7B7B"/>
    <w:rsid w:val="005E74A8"/>
    <w:rsid w:val="00604287"/>
    <w:rsid w:val="0060476A"/>
    <w:rsid w:val="00620354"/>
    <w:rsid w:val="00620CCC"/>
    <w:rsid w:val="0063243B"/>
    <w:rsid w:val="00647B8B"/>
    <w:rsid w:val="00653674"/>
    <w:rsid w:val="006629B4"/>
    <w:rsid w:val="00664C34"/>
    <w:rsid w:val="00664D6F"/>
    <w:rsid w:val="0067058A"/>
    <w:rsid w:val="0067157A"/>
    <w:rsid w:val="006728D6"/>
    <w:rsid w:val="0067417A"/>
    <w:rsid w:val="00674C8E"/>
    <w:rsid w:val="00674D43"/>
    <w:rsid w:val="006905C5"/>
    <w:rsid w:val="00690AF9"/>
    <w:rsid w:val="00690E01"/>
    <w:rsid w:val="006A1EC4"/>
    <w:rsid w:val="006A28B6"/>
    <w:rsid w:val="006B0579"/>
    <w:rsid w:val="006B6C09"/>
    <w:rsid w:val="006C06C5"/>
    <w:rsid w:val="006C1FF5"/>
    <w:rsid w:val="006C61CB"/>
    <w:rsid w:val="006D7B19"/>
    <w:rsid w:val="006E703D"/>
    <w:rsid w:val="006E75FD"/>
    <w:rsid w:val="006F20E2"/>
    <w:rsid w:val="006F6425"/>
    <w:rsid w:val="006F6CD5"/>
    <w:rsid w:val="00704F85"/>
    <w:rsid w:val="0070786F"/>
    <w:rsid w:val="00707B78"/>
    <w:rsid w:val="00713AEC"/>
    <w:rsid w:val="007254BD"/>
    <w:rsid w:val="0072636B"/>
    <w:rsid w:val="00731352"/>
    <w:rsid w:val="007316F4"/>
    <w:rsid w:val="00736C0C"/>
    <w:rsid w:val="0074051D"/>
    <w:rsid w:val="0074291A"/>
    <w:rsid w:val="007461DB"/>
    <w:rsid w:val="00750F0C"/>
    <w:rsid w:val="00752B88"/>
    <w:rsid w:val="007613FA"/>
    <w:rsid w:val="007621E4"/>
    <w:rsid w:val="007649D2"/>
    <w:rsid w:val="00766F4D"/>
    <w:rsid w:val="00770B26"/>
    <w:rsid w:val="00777633"/>
    <w:rsid w:val="00783124"/>
    <w:rsid w:val="007862CF"/>
    <w:rsid w:val="00790060"/>
    <w:rsid w:val="00794F14"/>
    <w:rsid w:val="007958E7"/>
    <w:rsid w:val="007B585D"/>
    <w:rsid w:val="007B70DF"/>
    <w:rsid w:val="007B7AE5"/>
    <w:rsid w:val="007D0E3C"/>
    <w:rsid w:val="007D1A8B"/>
    <w:rsid w:val="007D65CF"/>
    <w:rsid w:val="007E16BB"/>
    <w:rsid w:val="007E1839"/>
    <w:rsid w:val="007E5AEC"/>
    <w:rsid w:val="007F5596"/>
    <w:rsid w:val="007F5AB0"/>
    <w:rsid w:val="007F5DCF"/>
    <w:rsid w:val="0080207F"/>
    <w:rsid w:val="008042FD"/>
    <w:rsid w:val="008073C3"/>
    <w:rsid w:val="00816E24"/>
    <w:rsid w:val="0082043C"/>
    <w:rsid w:val="00824226"/>
    <w:rsid w:val="00825EDB"/>
    <w:rsid w:val="008264B3"/>
    <w:rsid w:val="0082716E"/>
    <w:rsid w:val="00831E5E"/>
    <w:rsid w:val="00833AC8"/>
    <w:rsid w:val="00834FA4"/>
    <w:rsid w:val="00837ABC"/>
    <w:rsid w:val="00841E36"/>
    <w:rsid w:val="00843509"/>
    <w:rsid w:val="00853CF9"/>
    <w:rsid w:val="00853FAB"/>
    <w:rsid w:val="0086202C"/>
    <w:rsid w:val="0086685D"/>
    <w:rsid w:val="0087123E"/>
    <w:rsid w:val="008762FE"/>
    <w:rsid w:val="00887FAB"/>
    <w:rsid w:val="00890E30"/>
    <w:rsid w:val="00890F43"/>
    <w:rsid w:val="008939BD"/>
    <w:rsid w:val="00894365"/>
    <w:rsid w:val="008A290F"/>
    <w:rsid w:val="008A573F"/>
    <w:rsid w:val="008A71D4"/>
    <w:rsid w:val="008B1ECA"/>
    <w:rsid w:val="008B41E7"/>
    <w:rsid w:val="008C3BA3"/>
    <w:rsid w:val="008C6663"/>
    <w:rsid w:val="008D2528"/>
    <w:rsid w:val="008D351B"/>
    <w:rsid w:val="008D6D78"/>
    <w:rsid w:val="008E4EFB"/>
    <w:rsid w:val="008E7A06"/>
    <w:rsid w:val="008F127B"/>
    <w:rsid w:val="008F14D0"/>
    <w:rsid w:val="00904A6E"/>
    <w:rsid w:val="00905C40"/>
    <w:rsid w:val="00906858"/>
    <w:rsid w:val="009172DB"/>
    <w:rsid w:val="00920A88"/>
    <w:rsid w:val="0093041B"/>
    <w:rsid w:val="0093159F"/>
    <w:rsid w:val="009352AE"/>
    <w:rsid w:val="009533BA"/>
    <w:rsid w:val="00954A9A"/>
    <w:rsid w:val="009616EF"/>
    <w:rsid w:val="009645D2"/>
    <w:rsid w:val="00971EE4"/>
    <w:rsid w:val="0098273D"/>
    <w:rsid w:val="0098352E"/>
    <w:rsid w:val="009848C8"/>
    <w:rsid w:val="00984955"/>
    <w:rsid w:val="00993337"/>
    <w:rsid w:val="009A0F86"/>
    <w:rsid w:val="009A13B1"/>
    <w:rsid w:val="009B6B4D"/>
    <w:rsid w:val="009C1918"/>
    <w:rsid w:val="009C5842"/>
    <w:rsid w:val="009D6DD4"/>
    <w:rsid w:val="009E4233"/>
    <w:rsid w:val="009E7CA0"/>
    <w:rsid w:val="009F3582"/>
    <w:rsid w:val="00A044EA"/>
    <w:rsid w:val="00A04910"/>
    <w:rsid w:val="00A07E49"/>
    <w:rsid w:val="00A106AE"/>
    <w:rsid w:val="00A14DD9"/>
    <w:rsid w:val="00A1546F"/>
    <w:rsid w:val="00A163C3"/>
    <w:rsid w:val="00A21402"/>
    <w:rsid w:val="00A25123"/>
    <w:rsid w:val="00A26650"/>
    <w:rsid w:val="00A33A26"/>
    <w:rsid w:val="00A344E8"/>
    <w:rsid w:val="00A35741"/>
    <w:rsid w:val="00A400EF"/>
    <w:rsid w:val="00A44A09"/>
    <w:rsid w:val="00A46428"/>
    <w:rsid w:val="00A55B74"/>
    <w:rsid w:val="00A56B82"/>
    <w:rsid w:val="00A578D4"/>
    <w:rsid w:val="00A57F79"/>
    <w:rsid w:val="00A6577B"/>
    <w:rsid w:val="00A76AC1"/>
    <w:rsid w:val="00A804EB"/>
    <w:rsid w:val="00A90045"/>
    <w:rsid w:val="00A909A6"/>
    <w:rsid w:val="00A91230"/>
    <w:rsid w:val="00A9350A"/>
    <w:rsid w:val="00AA4C79"/>
    <w:rsid w:val="00AB0678"/>
    <w:rsid w:val="00AB3BAB"/>
    <w:rsid w:val="00AC3D7D"/>
    <w:rsid w:val="00AD20A2"/>
    <w:rsid w:val="00AD2680"/>
    <w:rsid w:val="00AD2956"/>
    <w:rsid w:val="00AF0E76"/>
    <w:rsid w:val="00AF2F9E"/>
    <w:rsid w:val="00AF5026"/>
    <w:rsid w:val="00B01844"/>
    <w:rsid w:val="00B037AF"/>
    <w:rsid w:val="00B074E6"/>
    <w:rsid w:val="00B31643"/>
    <w:rsid w:val="00B36182"/>
    <w:rsid w:val="00B41831"/>
    <w:rsid w:val="00B43AAA"/>
    <w:rsid w:val="00B57118"/>
    <w:rsid w:val="00B70752"/>
    <w:rsid w:val="00B713DD"/>
    <w:rsid w:val="00B81225"/>
    <w:rsid w:val="00B916B9"/>
    <w:rsid w:val="00B936D4"/>
    <w:rsid w:val="00B93CCA"/>
    <w:rsid w:val="00B94E31"/>
    <w:rsid w:val="00BB0593"/>
    <w:rsid w:val="00BB2AFB"/>
    <w:rsid w:val="00BC2A21"/>
    <w:rsid w:val="00BC68FC"/>
    <w:rsid w:val="00BD03D0"/>
    <w:rsid w:val="00BD3C39"/>
    <w:rsid w:val="00BD6400"/>
    <w:rsid w:val="00BE093B"/>
    <w:rsid w:val="00BE616C"/>
    <w:rsid w:val="00BE6407"/>
    <w:rsid w:val="00BF5BA6"/>
    <w:rsid w:val="00C04E86"/>
    <w:rsid w:val="00C04F40"/>
    <w:rsid w:val="00C054B4"/>
    <w:rsid w:val="00C10AB1"/>
    <w:rsid w:val="00C11251"/>
    <w:rsid w:val="00C134B0"/>
    <w:rsid w:val="00C13873"/>
    <w:rsid w:val="00C22553"/>
    <w:rsid w:val="00C2331C"/>
    <w:rsid w:val="00C31C02"/>
    <w:rsid w:val="00C416B6"/>
    <w:rsid w:val="00C47F49"/>
    <w:rsid w:val="00C5326A"/>
    <w:rsid w:val="00C55C08"/>
    <w:rsid w:val="00C64FFB"/>
    <w:rsid w:val="00C67601"/>
    <w:rsid w:val="00C71892"/>
    <w:rsid w:val="00C72667"/>
    <w:rsid w:val="00C73B58"/>
    <w:rsid w:val="00C75059"/>
    <w:rsid w:val="00C758EC"/>
    <w:rsid w:val="00C87469"/>
    <w:rsid w:val="00C932FF"/>
    <w:rsid w:val="00C953B9"/>
    <w:rsid w:val="00CA5149"/>
    <w:rsid w:val="00CB1C00"/>
    <w:rsid w:val="00CB4B57"/>
    <w:rsid w:val="00CC2410"/>
    <w:rsid w:val="00CC2C19"/>
    <w:rsid w:val="00CD72C7"/>
    <w:rsid w:val="00CE1730"/>
    <w:rsid w:val="00CE471D"/>
    <w:rsid w:val="00CE6618"/>
    <w:rsid w:val="00CE7D18"/>
    <w:rsid w:val="00CF29D6"/>
    <w:rsid w:val="00D01232"/>
    <w:rsid w:val="00D02AC4"/>
    <w:rsid w:val="00D10F66"/>
    <w:rsid w:val="00D11E2F"/>
    <w:rsid w:val="00D1337A"/>
    <w:rsid w:val="00D20F80"/>
    <w:rsid w:val="00D245A4"/>
    <w:rsid w:val="00D310FE"/>
    <w:rsid w:val="00D32355"/>
    <w:rsid w:val="00D32F1C"/>
    <w:rsid w:val="00D33B20"/>
    <w:rsid w:val="00D35648"/>
    <w:rsid w:val="00D37BCB"/>
    <w:rsid w:val="00D475A7"/>
    <w:rsid w:val="00D539DF"/>
    <w:rsid w:val="00D60E76"/>
    <w:rsid w:val="00D67AD5"/>
    <w:rsid w:val="00D67C27"/>
    <w:rsid w:val="00D71A01"/>
    <w:rsid w:val="00D72FCF"/>
    <w:rsid w:val="00D74547"/>
    <w:rsid w:val="00D74DD0"/>
    <w:rsid w:val="00D85BE5"/>
    <w:rsid w:val="00DB0261"/>
    <w:rsid w:val="00DB4639"/>
    <w:rsid w:val="00DC19FA"/>
    <w:rsid w:val="00DC20AE"/>
    <w:rsid w:val="00DD4D6A"/>
    <w:rsid w:val="00DE1167"/>
    <w:rsid w:val="00DE1C83"/>
    <w:rsid w:val="00DE2DEC"/>
    <w:rsid w:val="00DE4A29"/>
    <w:rsid w:val="00DE6D58"/>
    <w:rsid w:val="00DF6ACA"/>
    <w:rsid w:val="00E04E5D"/>
    <w:rsid w:val="00E06C2B"/>
    <w:rsid w:val="00E12E81"/>
    <w:rsid w:val="00E15A2F"/>
    <w:rsid w:val="00E16DF4"/>
    <w:rsid w:val="00E179FB"/>
    <w:rsid w:val="00E30086"/>
    <w:rsid w:val="00E33FAF"/>
    <w:rsid w:val="00E402B8"/>
    <w:rsid w:val="00E41789"/>
    <w:rsid w:val="00E4393F"/>
    <w:rsid w:val="00E46250"/>
    <w:rsid w:val="00E52FC7"/>
    <w:rsid w:val="00E53E70"/>
    <w:rsid w:val="00E54DF5"/>
    <w:rsid w:val="00E605FD"/>
    <w:rsid w:val="00E616E3"/>
    <w:rsid w:val="00E71752"/>
    <w:rsid w:val="00E74BE8"/>
    <w:rsid w:val="00E878B0"/>
    <w:rsid w:val="00E9034C"/>
    <w:rsid w:val="00EA1EB6"/>
    <w:rsid w:val="00EA3793"/>
    <w:rsid w:val="00EA4DD5"/>
    <w:rsid w:val="00EA56B9"/>
    <w:rsid w:val="00EB5AC6"/>
    <w:rsid w:val="00EC231C"/>
    <w:rsid w:val="00EC406A"/>
    <w:rsid w:val="00EC6134"/>
    <w:rsid w:val="00EC6432"/>
    <w:rsid w:val="00EC6B16"/>
    <w:rsid w:val="00EC7121"/>
    <w:rsid w:val="00ED132E"/>
    <w:rsid w:val="00ED3485"/>
    <w:rsid w:val="00ED4CCA"/>
    <w:rsid w:val="00ED57AB"/>
    <w:rsid w:val="00ED6512"/>
    <w:rsid w:val="00EE1188"/>
    <w:rsid w:val="00EE3B56"/>
    <w:rsid w:val="00EE52D7"/>
    <w:rsid w:val="00EE67C4"/>
    <w:rsid w:val="00EF7311"/>
    <w:rsid w:val="00F00B18"/>
    <w:rsid w:val="00F03877"/>
    <w:rsid w:val="00F03C5F"/>
    <w:rsid w:val="00F04297"/>
    <w:rsid w:val="00F124DC"/>
    <w:rsid w:val="00F14F3B"/>
    <w:rsid w:val="00F327E0"/>
    <w:rsid w:val="00F34AB7"/>
    <w:rsid w:val="00F3796F"/>
    <w:rsid w:val="00F41239"/>
    <w:rsid w:val="00F42758"/>
    <w:rsid w:val="00F5070B"/>
    <w:rsid w:val="00F55D12"/>
    <w:rsid w:val="00F62F3A"/>
    <w:rsid w:val="00F64972"/>
    <w:rsid w:val="00F6637E"/>
    <w:rsid w:val="00F67BF4"/>
    <w:rsid w:val="00F814C9"/>
    <w:rsid w:val="00F815A2"/>
    <w:rsid w:val="00F92F6E"/>
    <w:rsid w:val="00F94A5D"/>
    <w:rsid w:val="00F969CE"/>
    <w:rsid w:val="00FB3A54"/>
    <w:rsid w:val="00FB566A"/>
    <w:rsid w:val="00FC0D1F"/>
    <w:rsid w:val="00FC2407"/>
    <w:rsid w:val="00FC34A4"/>
    <w:rsid w:val="00FC3FD1"/>
    <w:rsid w:val="00FC4078"/>
    <w:rsid w:val="00FC52FD"/>
    <w:rsid w:val="00FC652B"/>
    <w:rsid w:val="00FC693B"/>
    <w:rsid w:val="00FD4A40"/>
    <w:rsid w:val="00FD7693"/>
    <w:rsid w:val="00FE366C"/>
    <w:rsid w:val="00FF0E43"/>
    <w:rsid w:val="00FF799F"/>
    <w:rsid w:val="00FF7C6F"/>
    <w:rsid w:val="01EC0ABE"/>
    <w:rsid w:val="02E64D83"/>
    <w:rsid w:val="031A4D1F"/>
    <w:rsid w:val="032A1114"/>
    <w:rsid w:val="03A80F04"/>
    <w:rsid w:val="049E44FA"/>
    <w:rsid w:val="056C3720"/>
    <w:rsid w:val="05895A21"/>
    <w:rsid w:val="05F45E43"/>
    <w:rsid w:val="06021D31"/>
    <w:rsid w:val="06992C1C"/>
    <w:rsid w:val="07A30505"/>
    <w:rsid w:val="07C03DF5"/>
    <w:rsid w:val="09A7608B"/>
    <w:rsid w:val="0C6F50BD"/>
    <w:rsid w:val="0C7156BE"/>
    <w:rsid w:val="0CD9134E"/>
    <w:rsid w:val="0D4B0060"/>
    <w:rsid w:val="0F3D2A58"/>
    <w:rsid w:val="0F9811B3"/>
    <w:rsid w:val="101E07F7"/>
    <w:rsid w:val="12BE4AD5"/>
    <w:rsid w:val="13EC5F71"/>
    <w:rsid w:val="149E323A"/>
    <w:rsid w:val="153F00C4"/>
    <w:rsid w:val="169528F0"/>
    <w:rsid w:val="18C43019"/>
    <w:rsid w:val="190B6E9A"/>
    <w:rsid w:val="191E2A21"/>
    <w:rsid w:val="19371A3D"/>
    <w:rsid w:val="19BD0194"/>
    <w:rsid w:val="1A195934"/>
    <w:rsid w:val="1BE17A57"/>
    <w:rsid w:val="1C365FDC"/>
    <w:rsid w:val="1EE44415"/>
    <w:rsid w:val="1F262A60"/>
    <w:rsid w:val="22252C28"/>
    <w:rsid w:val="229709C9"/>
    <w:rsid w:val="235A6E60"/>
    <w:rsid w:val="23D70CD9"/>
    <w:rsid w:val="24044C11"/>
    <w:rsid w:val="254F0B6E"/>
    <w:rsid w:val="25B13159"/>
    <w:rsid w:val="25F56DDD"/>
    <w:rsid w:val="2651342F"/>
    <w:rsid w:val="274A6DDF"/>
    <w:rsid w:val="284D074D"/>
    <w:rsid w:val="291476A5"/>
    <w:rsid w:val="29CF2E4F"/>
    <w:rsid w:val="2BFD5E9B"/>
    <w:rsid w:val="3163566D"/>
    <w:rsid w:val="31C81974"/>
    <w:rsid w:val="3266343F"/>
    <w:rsid w:val="32C959A4"/>
    <w:rsid w:val="33A9359F"/>
    <w:rsid w:val="33E52369"/>
    <w:rsid w:val="346779E9"/>
    <w:rsid w:val="35243321"/>
    <w:rsid w:val="35623B7A"/>
    <w:rsid w:val="35EB0683"/>
    <w:rsid w:val="37894617"/>
    <w:rsid w:val="379D2F5B"/>
    <w:rsid w:val="38F17535"/>
    <w:rsid w:val="3AEB1137"/>
    <w:rsid w:val="3BED16E7"/>
    <w:rsid w:val="3C902561"/>
    <w:rsid w:val="3CA32DC2"/>
    <w:rsid w:val="3D1D60CC"/>
    <w:rsid w:val="3E742C68"/>
    <w:rsid w:val="3E7F06C1"/>
    <w:rsid w:val="3F12182B"/>
    <w:rsid w:val="3FAB069B"/>
    <w:rsid w:val="412F2E76"/>
    <w:rsid w:val="440E422B"/>
    <w:rsid w:val="442F209B"/>
    <w:rsid w:val="44373641"/>
    <w:rsid w:val="46115240"/>
    <w:rsid w:val="462F1B6A"/>
    <w:rsid w:val="47BD5F01"/>
    <w:rsid w:val="47C562E2"/>
    <w:rsid w:val="49240A1C"/>
    <w:rsid w:val="498D0231"/>
    <w:rsid w:val="4C2564B8"/>
    <w:rsid w:val="4D357A66"/>
    <w:rsid w:val="4DBC3565"/>
    <w:rsid w:val="4DFA1A5F"/>
    <w:rsid w:val="4E0B01F3"/>
    <w:rsid w:val="4E984750"/>
    <w:rsid w:val="4EBD198F"/>
    <w:rsid w:val="4FDF52F5"/>
    <w:rsid w:val="5071578C"/>
    <w:rsid w:val="50A242F1"/>
    <w:rsid w:val="52295660"/>
    <w:rsid w:val="528374C6"/>
    <w:rsid w:val="530F1F62"/>
    <w:rsid w:val="548B08B3"/>
    <w:rsid w:val="56256BBF"/>
    <w:rsid w:val="563C2B84"/>
    <w:rsid w:val="56CA254A"/>
    <w:rsid w:val="572B4FF6"/>
    <w:rsid w:val="5745107A"/>
    <w:rsid w:val="581850EC"/>
    <w:rsid w:val="584C2044"/>
    <w:rsid w:val="59986863"/>
    <w:rsid w:val="5A2A6479"/>
    <w:rsid w:val="5C9E4702"/>
    <w:rsid w:val="5EB13D37"/>
    <w:rsid w:val="634B7B8C"/>
    <w:rsid w:val="63EE0517"/>
    <w:rsid w:val="653463FD"/>
    <w:rsid w:val="658837AB"/>
    <w:rsid w:val="66AA1A9F"/>
    <w:rsid w:val="67BA3FBC"/>
    <w:rsid w:val="69D4254D"/>
    <w:rsid w:val="6AC67AF8"/>
    <w:rsid w:val="6D585351"/>
    <w:rsid w:val="6DC72505"/>
    <w:rsid w:val="6EAE0FCF"/>
    <w:rsid w:val="703171B6"/>
    <w:rsid w:val="70913EA0"/>
    <w:rsid w:val="729B0E29"/>
    <w:rsid w:val="72AC7F1B"/>
    <w:rsid w:val="73193962"/>
    <w:rsid w:val="745368A0"/>
    <w:rsid w:val="754F3C93"/>
    <w:rsid w:val="75A628C9"/>
    <w:rsid w:val="768C6E6C"/>
    <w:rsid w:val="77346776"/>
    <w:rsid w:val="79566AF2"/>
    <w:rsid w:val="7AA30AA1"/>
    <w:rsid w:val="7AB97765"/>
    <w:rsid w:val="7C8403D6"/>
    <w:rsid w:val="7CAB56A6"/>
    <w:rsid w:val="7CEA58C8"/>
    <w:rsid w:val="7D1F2D8B"/>
    <w:rsid w:val="7E6478FC"/>
    <w:rsid w:val="7ED33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4"/>
    <w:semiHidden/>
    <w:qFormat/>
    <w:uiPriority w:val="0"/>
    <w:rPr>
      <w:rFonts w:ascii="微软雅黑" w:hAnsi="微软雅黑" w:eastAsia="微软雅黑" w:cs="微软雅黑"/>
      <w:sz w:val="31"/>
      <w:szCs w:val="31"/>
      <w:lang w:eastAsia="en-US"/>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ody Text Indent"/>
    <w:basedOn w:val="1"/>
    <w:qFormat/>
    <w:uiPriority w:val="0"/>
    <w:pPr>
      <w:spacing w:after="120"/>
      <w:ind w:left="420" w:leftChars="200"/>
    </w:pPr>
  </w:style>
  <w:style w:type="paragraph" w:styleId="6">
    <w:name w:val="Plain Text"/>
    <w:basedOn w:val="1"/>
    <w:unhideWhenUsed/>
    <w:qFormat/>
    <w:uiPriority w:val="99"/>
    <w:rPr>
      <w:rFonts w:ascii="宋体" w:hAnsi="Courier New" w:cs="Courier New"/>
      <w:szCs w:val="21"/>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99"/>
    <w:pPr>
      <w:ind w:left="1200" w:leftChars="1200"/>
    </w:pPr>
  </w:style>
  <w:style w:type="paragraph" w:styleId="11">
    <w:name w:val="Body Text 2"/>
    <w:basedOn w:val="1"/>
    <w:qFormat/>
    <w:uiPriority w:val="99"/>
    <w:pPr>
      <w:spacing w:line="480" w:lineRule="auto"/>
    </w:pPr>
    <w:rPr>
      <w:sz w:val="32"/>
    </w:rPr>
  </w:style>
  <w:style w:type="paragraph" w:styleId="12">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firstLineChars="200"/>
    </w:pPr>
    <w:rPr>
      <w:rFonts w:ascii="Calibri" w:hAnsi="Calibri" w:eastAsia="仿宋_GB2312"/>
      <w:sz w:val="32"/>
      <w:szCs w:val="22"/>
    </w:rPr>
  </w:style>
  <w:style w:type="table" w:styleId="15">
    <w:name w:val="Table Grid"/>
    <w:basedOn w:val="14"/>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qFormat/>
    <w:uiPriority w:val="0"/>
    <w:rPr>
      <w:color w:val="0000FF"/>
      <w:u w:val="single"/>
    </w:rPr>
  </w:style>
  <w:style w:type="paragraph" w:customStyle="1" w:styleId="20">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1">
    <w:name w:val="apple-style-span"/>
    <w:basedOn w:val="16"/>
    <w:qFormat/>
    <w:uiPriority w:val="0"/>
  </w:style>
  <w:style w:type="paragraph" w:customStyle="1" w:styleId="22">
    <w:name w:val="p0"/>
    <w:basedOn w:val="1"/>
    <w:qFormat/>
    <w:uiPriority w:val="0"/>
    <w:pPr>
      <w:widowControl/>
    </w:pPr>
    <w:rPr>
      <w:kern w:val="0"/>
      <w:szCs w:val="21"/>
    </w:rPr>
  </w:style>
  <w:style w:type="character" w:customStyle="1" w:styleId="23">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BE192-FE8B-443C-B415-BB5548D1AD3C}">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2467</Words>
  <Characters>2667</Characters>
  <Lines>19</Lines>
  <Paragraphs>5</Paragraphs>
  <TotalTime>4</TotalTime>
  <ScaleCrop>false</ScaleCrop>
  <LinksUpToDate>false</LinksUpToDate>
  <CharactersWithSpaces>2749</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2022-05-09T01:44:00Z</dcterms:created>
  <dc:creator>微软用户</dc:creator>
  <cp:lastModifiedBy>刘媛</cp:lastModifiedBy>
  <cp:lastPrinted>2016-12-20T01:06:00Z</cp:lastPrinted>
  <dcterms:modified xsi:type="dcterms:W3CDTF">2025-03-27T07:36:45Z</dcterms:modified>
  <dc:title>镇社卫〔2014〕16号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9CE8D2DD8C354E0CA9E2366F37E04AE1_13</vt:lpwstr>
  </property>
  <property fmtid="{D5CDD505-2E9C-101B-9397-08002B2CF9AE}" pid="4" name="KSOTemplateDocerSaveRecord">
    <vt:lpwstr>eyJoZGlkIjoiZGRkYTQ3MjE3NjAxODQwMGI5YzQ5NzI2YTczN2QyYWMiLCJ1c2VySWQiOiI0Mjc0OTMyOTQifQ==</vt:lpwstr>
  </property>
</Properties>
</file>