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20" w:lineRule="exact"/>
        <w:ind w:firstLine="0" w:firstLineChars="0"/>
        <w:rPr>
          <w:rFonts w:ascii="Times New Roman" w:eastAsia="方正仿宋_GBK"/>
          <w:szCs w:val="32"/>
        </w:rPr>
      </w:pPr>
      <w:bookmarkStart w:id="0" w:name="_GoBack"/>
      <w:bookmarkEnd w:id="0"/>
    </w:p>
    <w:p>
      <w:pPr>
        <w:jc w:val="center"/>
        <w:rPr>
          <w:rFonts w:eastAsia="黑体"/>
          <w:sz w:val="36"/>
        </w:rPr>
      </w:pPr>
    </w:p>
    <w:p>
      <w:pPr>
        <w:jc w:val="distribute"/>
        <w:rPr>
          <w:rFonts w:eastAsia="方正小标宋简体"/>
          <w:w w:val="80"/>
          <w:sz w:val="72"/>
          <w:szCs w:val="72"/>
        </w:rPr>
      </w:pPr>
      <w:r>
        <w:rPr>
          <w:rFonts w:eastAsia="方正小标宋_GBK"/>
          <w:color w:val="FF0000"/>
          <w:w w:val="80"/>
          <w:sz w:val="72"/>
          <w:szCs w:val="72"/>
        </w:rPr>
        <w:t>重庆市开州区龙珠中心小学</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eastAsia="方正仿宋_GBK"/>
          <w:sz w:val="32"/>
          <w:szCs w:val="32"/>
        </w:rPr>
      </w:pPr>
      <w:r>
        <w:rPr>
          <w:rFonts w:eastAsia="方正仿宋_GBK"/>
          <w:sz w:val="32"/>
        </w:rPr>
        <w:t>开州龙小</w:t>
      </w:r>
      <w:r>
        <w:rPr>
          <w:rFonts w:eastAsia="方正仿宋_GBK"/>
          <w:color w:val="000000"/>
          <w:sz w:val="32"/>
          <w:szCs w:val="32"/>
        </w:rPr>
        <w:t>〔2024〕</w:t>
      </w:r>
      <w:r>
        <w:rPr>
          <w:rFonts w:eastAsia="方正仿宋_GBK"/>
          <w:sz w:val="32"/>
          <w:szCs w:val="32"/>
        </w:rPr>
        <w:t>1</w:t>
      </w:r>
      <w:r>
        <w:rPr>
          <w:rFonts w:eastAsia="方正仿宋_GBK"/>
          <w:sz w:val="32"/>
        </w:rPr>
        <w:t>号               签发人：</w:t>
      </w:r>
      <w:r>
        <w:rPr>
          <w:rFonts w:eastAsia="方正楷体_GBK"/>
          <w:sz w:val="32"/>
        </w:rPr>
        <w:t>陈益秀</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Pr>
        <w:pStyle w:val="5"/>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重庆市开州区龙珠中心小学</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龙珠中心小学2024年部门预算批复情况公开如下：</w:t>
      </w:r>
    </w:p>
    <w:p>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四、“三公”经费情况说明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第二部分：2024年部门预算公开报表</w:t>
      </w:r>
    </w:p>
    <w:p>
      <w:pPr>
        <w:spacing w:line="600" w:lineRule="exact"/>
      </w:pPr>
    </w:p>
    <w:p>
      <w:pPr>
        <w:spacing w:line="600" w:lineRule="exact"/>
        <w:rPr>
          <w:rFonts w:eastAsia="方正仿宋_GBK"/>
          <w:sz w:val="32"/>
          <w:szCs w:val="32"/>
        </w:rPr>
      </w:pPr>
      <w:r>
        <w:rPr>
          <w:rFonts w:eastAsia="方正仿宋_GBK"/>
          <w:sz w:val="32"/>
          <w:szCs w:val="32"/>
        </w:rPr>
        <w:t>表1、重庆市开州区龙珠中心小学收支预算总表</w:t>
      </w:r>
    </w:p>
    <w:p>
      <w:pPr>
        <w:spacing w:line="600" w:lineRule="exact"/>
        <w:rPr>
          <w:rFonts w:eastAsia="方正仿宋_GBK"/>
          <w:sz w:val="32"/>
          <w:szCs w:val="32"/>
        </w:rPr>
      </w:pPr>
      <w:r>
        <w:rPr>
          <w:rFonts w:eastAsia="方正仿宋_GBK"/>
          <w:sz w:val="32"/>
          <w:szCs w:val="32"/>
        </w:rPr>
        <w:t>表2、重庆市开州区龙珠中心小学收入总表</w:t>
      </w:r>
    </w:p>
    <w:p>
      <w:pPr>
        <w:spacing w:line="600" w:lineRule="exact"/>
        <w:rPr>
          <w:rFonts w:eastAsia="方正仿宋_GBK"/>
          <w:sz w:val="32"/>
          <w:szCs w:val="32"/>
        </w:rPr>
      </w:pPr>
      <w:r>
        <w:rPr>
          <w:rFonts w:eastAsia="方正仿宋_GBK"/>
          <w:sz w:val="32"/>
          <w:szCs w:val="32"/>
        </w:rPr>
        <w:t>表3、重庆市开州区龙珠中心小学本年支出预算总表</w:t>
      </w:r>
    </w:p>
    <w:p>
      <w:pPr>
        <w:spacing w:line="600" w:lineRule="exact"/>
        <w:rPr>
          <w:rFonts w:eastAsia="方正仿宋_GBK"/>
          <w:sz w:val="32"/>
          <w:szCs w:val="32"/>
        </w:rPr>
      </w:pPr>
      <w:r>
        <w:rPr>
          <w:rFonts w:eastAsia="方正仿宋_GBK"/>
          <w:sz w:val="32"/>
          <w:szCs w:val="32"/>
        </w:rPr>
        <w:t>表4、重庆市开州区龙珠中心小学财政拨款收支预算总表</w:t>
      </w:r>
    </w:p>
    <w:p>
      <w:pPr>
        <w:spacing w:line="600" w:lineRule="exact"/>
        <w:rPr>
          <w:rFonts w:eastAsia="方正仿宋_GBK"/>
          <w:sz w:val="32"/>
          <w:szCs w:val="32"/>
        </w:rPr>
      </w:pPr>
      <w:r>
        <w:rPr>
          <w:rFonts w:eastAsia="方正仿宋_GBK"/>
          <w:sz w:val="32"/>
          <w:szCs w:val="32"/>
        </w:rPr>
        <w:t>表5、重庆市开州区龙珠中心小学本年一般公共预算支出预算表</w:t>
      </w:r>
    </w:p>
    <w:p>
      <w:pPr>
        <w:spacing w:line="600" w:lineRule="exact"/>
        <w:rPr>
          <w:rFonts w:eastAsia="方正仿宋_GBK"/>
          <w:sz w:val="32"/>
          <w:szCs w:val="32"/>
        </w:rPr>
      </w:pPr>
      <w:r>
        <w:rPr>
          <w:rFonts w:eastAsia="方正仿宋_GBK"/>
          <w:sz w:val="32"/>
          <w:szCs w:val="32"/>
        </w:rPr>
        <w:t>表6、重庆市开州区龙珠中心小学一般公共预算基本支出预算表</w:t>
      </w:r>
    </w:p>
    <w:p>
      <w:pPr>
        <w:spacing w:line="600" w:lineRule="exact"/>
        <w:rPr>
          <w:rFonts w:eastAsia="方正仿宋_GBK"/>
          <w:sz w:val="32"/>
          <w:szCs w:val="32"/>
        </w:rPr>
      </w:pPr>
      <w:r>
        <w:rPr>
          <w:rFonts w:eastAsia="方正仿宋_GBK"/>
          <w:sz w:val="32"/>
          <w:szCs w:val="32"/>
        </w:rPr>
        <w:t>表7、重庆市开州区龙珠中心小学一般公共预算“三公”经费支出预算表</w:t>
      </w:r>
    </w:p>
    <w:p>
      <w:pPr>
        <w:spacing w:line="600" w:lineRule="exact"/>
        <w:rPr>
          <w:rFonts w:eastAsia="方正仿宋_GBK"/>
          <w:sz w:val="32"/>
          <w:szCs w:val="32"/>
        </w:rPr>
      </w:pPr>
      <w:r>
        <w:rPr>
          <w:rFonts w:eastAsia="方正仿宋_GBK"/>
          <w:sz w:val="32"/>
          <w:szCs w:val="32"/>
        </w:rPr>
        <w:t>表8、重庆市开州区龙珠中心小学政府性基金预算支出预算表</w:t>
      </w:r>
    </w:p>
    <w:p>
      <w:pPr>
        <w:spacing w:line="600" w:lineRule="exact"/>
        <w:rPr>
          <w:rFonts w:eastAsia="方正仿宋_GBK"/>
          <w:sz w:val="32"/>
          <w:szCs w:val="32"/>
        </w:rPr>
      </w:pPr>
      <w:r>
        <w:rPr>
          <w:rFonts w:eastAsia="方正仿宋_GBK"/>
          <w:sz w:val="32"/>
          <w:szCs w:val="32"/>
        </w:rPr>
        <w:t>表9、重庆市开州区龙珠中心小学国有资本经营预算支出预算表</w:t>
      </w:r>
    </w:p>
    <w:p>
      <w:pPr>
        <w:spacing w:line="600" w:lineRule="exact"/>
        <w:rPr>
          <w:rFonts w:eastAsia="方正仿宋_GBK"/>
          <w:sz w:val="32"/>
          <w:szCs w:val="32"/>
        </w:rPr>
      </w:pPr>
      <w:r>
        <w:rPr>
          <w:rFonts w:eastAsia="方正仿宋_GBK"/>
          <w:sz w:val="32"/>
          <w:szCs w:val="32"/>
        </w:rPr>
        <w:t>表10、重庆市开州区龙珠中心小学项目支出表</w:t>
      </w:r>
    </w:p>
    <w:p>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楷体_GBK"/>
          <w:sz w:val="32"/>
        </w:rPr>
      </w:pPr>
      <w:r>
        <w:rPr>
          <w:rFonts w:eastAsia="方正黑体_GBK"/>
          <w:sz w:val="32"/>
        </w:rPr>
        <w:t>一、单位基本情况</w:t>
      </w:r>
    </w:p>
    <w:p>
      <w:pPr>
        <w:spacing w:line="600" w:lineRule="exact"/>
        <w:ind w:firstLine="640" w:firstLineChars="200"/>
        <w:rPr>
          <w:rFonts w:eastAsia="方正楷体_GBK"/>
          <w:sz w:val="32"/>
        </w:rPr>
      </w:pPr>
      <w:r>
        <w:rPr>
          <w:rFonts w:eastAsia="方正楷体_GBK"/>
          <w:sz w:val="32"/>
        </w:rPr>
        <w:t>（一）职能职责</w:t>
      </w:r>
    </w:p>
    <w:p>
      <w:pPr>
        <w:spacing w:line="520" w:lineRule="exact"/>
        <w:ind w:firstLine="640" w:firstLineChars="200"/>
        <w:rPr>
          <w:rFonts w:eastAsia="方正仿宋_GBK"/>
          <w:sz w:val="32"/>
          <w:szCs w:val="32"/>
        </w:rPr>
      </w:pPr>
      <w:r>
        <w:rPr>
          <w:rFonts w:eastAsia="方正仿宋_GBK"/>
          <w:sz w:val="32"/>
          <w:szCs w:val="32"/>
        </w:rPr>
        <w:t>1.组织实施教育教学活动，维护学校的教学秩序。</w:t>
      </w:r>
    </w:p>
    <w:p>
      <w:pPr>
        <w:spacing w:line="520" w:lineRule="exact"/>
        <w:ind w:firstLine="640" w:firstLineChars="200"/>
        <w:rPr>
          <w:rFonts w:eastAsia="方正仿宋_GBK"/>
          <w:sz w:val="32"/>
          <w:szCs w:val="32"/>
        </w:rPr>
      </w:pPr>
      <w:r>
        <w:rPr>
          <w:rFonts w:eastAsia="方正仿宋_GBK"/>
          <w:sz w:val="32"/>
          <w:szCs w:val="32"/>
        </w:rPr>
        <w:t>2.对受教育者进行学籍管理，实施奖励或者处分，颁发相应的学业证书。</w:t>
      </w:r>
    </w:p>
    <w:p>
      <w:pPr>
        <w:spacing w:line="520" w:lineRule="exact"/>
        <w:ind w:firstLine="640" w:firstLineChars="200"/>
        <w:rPr>
          <w:rFonts w:eastAsia="方正仿宋_GBK"/>
          <w:sz w:val="32"/>
          <w:szCs w:val="32"/>
        </w:rPr>
      </w:pPr>
      <w:r>
        <w:rPr>
          <w:rFonts w:eastAsia="方正仿宋_GBK"/>
          <w:sz w:val="32"/>
          <w:szCs w:val="32"/>
        </w:rPr>
        <w:t>3.聘任教职工，实施奖励或者处分。</w:t>
      </w:r>
    </w:p>
    <w:p>
      <w:pPr>
        <w:spacing w:line="520" w:lineRule="exact"/>
        <w:ind w:firstLine="640" w:firstLineChars="200"/>
        <w:rPr>
          <w:rFonts w:eastAsia="方正仿宋_GBK"/>
          <w:sz w:val="32"/>
          <w:szCs w:val="32"/>
        </w:rPr>
      </w:pPr>
      <w:r>
        <w:rPr>
          <w:rFonts w:eastAsia="方正仿宋_GBK"/>
          <w:sz w:val="32"/>
          <w:szCs w:val="32"/>
        </w:rPr>
        <w:t>4.维护受教育者、教师及其他职工的合法权益。</w:t>
      </w:r>
    </w:p>
    <w:p>
      <w:pPr>
        <w:spacing w:line="520" w:lineRule="exact"/>
        <w:ind w:firstLine="640" w:firstLineChars="200"/>
        <w:rPr>
          <w:rFonts w:eastAsia="方正仿宋_GBK"/>
          <w:sz w:val="32"/>
          <w:szCs w:val="32"/>
        </w:rPr>
      </w:pPr>
      <w:r>
        <w:rPr>
          <w:rFonts w:eastAsia="方正仿宋_GBK"/>
          <w:sz w:val="32"/>
          <w:szCs w:val="32"/>
        </w:rPr>
        <w:t>5.根据学校规模，设置学校管理机构，建立健全各项规章制度和岗位责任制。</w:t>
      </w:r>
    </w:p>
    <w:p>
      <w:pPr>
        <w:overflowPunct w:val="0"/>
        <w:spacing w:line="600" w:lineRule="exact"/>
        <w:ind w:firstLine="640" w:firstLineChars="200"/>
        <w:rPr>
          <w:rFonts w:eastAsia="方正仿宋_GBK"/>
          <w:sz w:val="32"/>
        </w:rPr>
      </w:pPr>
      <w:r>
        <w:rPr>
          <w:rFonts w:eastAsia="方正仿宋_GBK"/>
          <w:sz w:val="32"/>
          <w:szCs w:val="32"/>
        </w:rPr>
        <w:t>6.做好学校安全稳定工作和后勤保障服务工作。</w:t>
      </w:r>
    </w:p>
    <w:p>
      <w:pPr>
        <w:pStyle w:val="35"/>
        <w:tabs>
          <w:tab w:val="center" w:pos="4153"/>
          <w:tab w:val="left" w:pos="7275"/>
        </w:tabs>
        <w:overflowPunct w:val="0"/>
        <w:spacing w:line="600" w:lineRule="exact"/>
        <w:ind w:left="640" w:firstLine="0" w:firstLineChars="0"/>
        <w:rPr>
          <w:rFonts w:ascii="Times New Roman" w:hAnsi="Times New Roman" w:eastAsia="方正楷体_GBK"/>
          <w:sz w:val="32"/>
        </w:rPr>
      </w:pPr>
      <w:r>
        <w:rPr>
          <w:rFonts w:ascii="Times New Roman" w:hAnsi="Times New Roman" w:eastAsia="方正楷体_GBK"/>
          <w:sz w:val="32"/>
        </w:rPr>
        <w:t>（二）单位构成</w:t>
      </w:r>
    </w:p>
    <w:p>
      <w:pPr>
        <w:pStyle w:val="35"/>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本单位内设4个机构处室，分别是教导处、德育处、安稳办、总务处。</w:t>
      </w:r>
    </w:p>
    <w:p>
      <w:pPr>
        <w:overflowPunct w:val="0"/>
        <w:spacing w:line="600" w:lineRule="exact"/>
        <w:ind w:firstLine="640" w:firstLineChars="200"/>
        <w:rPr>
          <w:rFonts w:eastAsia="方正仿宋_GBK"/>
          <w:sz w:val="32"/>
        </w:rPr>
      </w:pPr>
      <w:r>
        <w:rPr>
          <w:rFonts w:eastAsia="方正仿宋_GBK"/>
          <w:sz w:val="32"/>
        </w:rPr>
        <w:t>本单位无下级预算单位。</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eastAsia="方正仿宋_GBK"/>
          <w:sz w:val="32"/>
        </w:rPr>
      </w:pPr>
      <w:r>
        <w:rPr>
          <w:rFonts w:eastAsia="方正楷体_GBK"/>
          <w:sz w:val="32"/>
        </w:rPr>
        <w:t>（一）收入预算：</w:t>
      </w:r>
      <w:r>
        <w:rPr>
          <w:rFonts w:eastAsia="方正仿宋_GBK"/>
          <w:sz w:val="32"/>
        </w:rPr>
        <w:t>2024年年初预算数2529.19万元，其中：一般公共预算拨款2209.19万元，政府性基金预算拨款320万元，国有资本经营预算收入0万元，事业收入0万元，事业单位经营收入0万元，其他收入0万元。收入较2023年增加446.05万元，主要是教育支出经费拨款增加78.31万元，政府性基金拨款增加320万元，人员经费拨款增加47.74万元。</w:t>
      </w:r>
    </w:p>
    <w:p>
      <w:pPr>
        <w:overflowPunct w:val="0"/>
        <w:spacing w:line="600" w:lineRule="exact"/>
        <w:ind w:firstLine="640" w:firstLineChars="200"/>
        <w:rPr>
          <w:rFonts w:eastAsia="方正仿宋_GBK"/>
          <w:sz w:val="32"/>
        </w:rPr>
      </w:pPr>
      <w:r>
        <w:rPr>
          <w:rFonts w:eastAsia="方正楷体_GBK"/>
          <w:sz w:val="32"/>
        </w:rPr>
        <w:t>（二）支出预算：</w:t>
      </w:r>
      <w:r>
        <w:rPr>
          <w:rFonts w:eastAsia="方正仿宋_GBK"/>
          <w:sz w:val="32"/>
        </w:rPr>
        <w:t>2024年年初预算数2529.19万元，其中：教育支出预算1799.95万元，社会保障和就业支出预算203.97万元，卫生健康支出预算103.28万元，城乡社区支出320万元，住房保障支出预算101.99万元。支出预算较2023年增加446.05万元，主要是基本支出预算增加230.16万元，项目支出预算增加215.9万元。</w:t>
      </w:r>
    </w:p>
    <w:p>
      <w:pPr>
        <w:overflowPunct w:val="0"/>
        <w:spacing w:line="600" w:lineRule="exact"/>
        <w:ind w:left="640"/>
        <w:rPr>
          <w:rFonts w:eastAsia="方正黑体_GBK"/>
          <w:sz w:val="32"/>
        </w:rPr>
      </w:pPr>
      <w:r>
        <w:rPr>
          <w:rFonts w:eastAsia="方正黑体_GBK"/>
          <w:sz w:val="32"/>
        </w:rPr>
        <w:t>三、部门预算情况说明</w:t>
      </w:r>
    </w:p>
    <w:p>
      <w:pPr>
        <w:overflowPunct w:val="0"/>
        <w:spacing w:line="600" w:lineRule="exact"/>
        <w:ind w:firstLine="640" w:firstLineChars="200"/>
        <w:rPr>
          <w:rFonts w:eastAsia="方正仿宋_GBK"/>
          <w:sz w:val="32"/>
        </w:rPr>
      </w:pPr>
      <w:r>
        <w:rPr>
          <w:rFonts w:eastAsia="方正仿宋_GBK"/>
          <w:sz w:val="32"/>
        </w:rPr>
        <w:t>2024年一般公共预算财政拨款收入2209.19万元，一般公共预算财政拨款支出2209.19万元，比2023年增加446.05万元。其中：基本支出1892.1万元，比2023年增加230.16万元，主要原因是学生和教师人数增加，公用经费和人员经费拨款增加，主要用于保障在职人员工资福利及社会保险缴费等，保障部门正常运转的各项商品服务支出；项目支出</w:t>
      </w:r>
      <w:r>
        <w:rPr>
          <w:rFonts w:hint="eastAsia" w:eastAsia="方正仿宋_GBK"/>
          <w:sz w:val="32"/>
        </w:rPr>
        <w:t>317</w:t>
      </w:r>
      <w:r>
        <w:rPr>
          <w:rFonts w:eastAsia="方正仿宋_GBK"/>
          <w:sz w:val="32"/>
        </w:rPr>
        <w:t>.09万元，比2023年增加215.9万元，主要原因是结转上年功能室改造项目216.43万元，学校校舍维修项目建设1.24万元，本年教学屋顶治漏40万元，扩建功能室拆除附属及恢复25万元，学校班班通设备11.5万元，2023年校园安保5.79万元，义教家庭经济困难生活费补助8.13万元，实验室建设9万元，教学场地租赁金320万元。</w:t>
      </w:r>
    </w:p>
    <w:p>
      <w:pPr>
        <w:overflowPunct w:val="0"/>
        <w:spacing w:line="600" w:lineRule="exact"/>
        <w:ind w:firstLine="640" w:firstLineChars="200"/>
        <w:rPr>
          <w:rFonts w:eastAsia="方正仿宋_GBK"/>
          <w:sz w:val="32"/>
        </w:rPr>
      </w:pPr>
      <w:r>
        <w:rPr>
          <w:rFonts w:eastAsia="方正仿宋_GBK"/>
          <w:sz w:val="32"/>
        </w:rPr>
        <w:t>2024年政府性基金预算收入320万元，政府性基金预算支出  万元，比2023年增加320万元，主要原因是教学场地租赁金320万元，主要用于学校教学场地租赁费。</w:t>
      </w:r>
    </w:p>
    <w:p>
      <w:pPr>
        <w:overflowPunct w:val="0"/>
        <w:spacing w:line="600" w:lineRule="exact"/>
        <w:ind w:left="640"/>
        <w:rPr>
          <w:rFonts w:eastAsia="方正仿宋_GBK"/>
          <w:sz w:val="32"/>
        </w:rPr>
      </w:pPr>
      <w:r>
        <w:rPr>
          <w:rFonts w:eastAsia="方正黑体_GBK"/>
          <w:sz w:val="32"/>
        </w:rPr>
        <w:t>四、“三公”经费情况说明</w:t>
      </w:r>
    </w:p>
    <w:p>
      <w:pPr>
        <w:overflowPunct w:val="0"/>
        <w:spacing w:line="600" w:lineRule="exact"/>
        <w:ind w:left="640"/>
        <w:rPr>
          <w:rFonts w:eastAsia="方正仿宋_GBK"/>
          <w:sz w:val="32"/>
        </w:rPr>
      </w:pPr>
      <w:r>
        <w:rPr>
          <w:rFonts w:eastAsia="方正仿宋_GBK"/>
          <w:sz w:val="32"/>
        </w:rPr>
        <w:t>我单位2024年无“三公”经费预算。</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1．我单位不在机关运行经费统计范围之内。</w:t>
      </w:r>
    </w:p>
    <w:p>
      <w:pPr>
        <w:overflowPunct w:val="0"/>
        <w:spacing w:line="600" w:lineRule="exact"/>
        <w:ind w:firstLine="640" w:firstLineChars="200"/>
        <w:rPr>
          <w:rFonts w:eastAsia="方正仿宋_GBK"/>
          <w:sz w:val="32"/>
        </w:rPr>
      </w:pPr>
      <w:r>
        <w:rPr>
          <w:rFonts w:eastAsia="方正仿宋_GBK"/>
          <w:b/>
          <w:sz w:val="32"/>
        </w:rPr>
        <w:t>2．政府采购情况。</w:t>
      </w:r>
      <w:r>
        <w:rPr>
          <w:rFonts w:eastAsia="方正仿宋_GBK"/>
          <w:bCs/>
          <w:sz w:val="32"/>
        </w:rPr>
        <w:t>所属各预算单位政府采购预算总额16万元：政府采购货物预算16万元；其中一般公共预算拨款政府采购16万元：政府采购货物预算16万元</w:t>
      </w:r>
      <w:r>
        <w:rPr>
          <w:rFonts w:eastAsia="方正仿宋_GBK"/>
          <w:sz w:val="32"/>
        </w:rPr>
        <w:t>。</w:t>
      </w:r>
    </w:p>
    <w:p>
      <w:pPr>
        <w:overflowPunct w:val="0"/>
        <w:spacing w:line="600" w:lineRule="exact"/>
        <w:ind w:firstLine="640" w:firstLineChars="200"/>
        <w:rPr>
          <w:rFonts w:eastAsia="方正仿宋_GBK"/>
          <w:color w:val="000000"/>
          <w:sz w:val="32"/>
        </w:rPr>
      </w:pPr>
      <w:r>
        <w:rPr>
          <w:rFonts w:eastAsia="方正仿宋_GBK"/>
          <w:b/>
          <w:sz w:val="32"/>
        </w:rPr>
        <w:t>3．绩效目标设置情况。</w:t>
      </w:r>
      <w:r>
        <w:rPr>
          <w:rFonts w:eastAsia="方正仿宋_GBK"/>
          <w:bCs/>
          <w:sz w:val="32"/>
        </w:rPr>
        <w:t>2024年项目支出均实行了绩效目标管理，涉及一般公共预算当年财政拨款78.92万元</w:t>
      </w:r>
      <w:r>
        <w:rPr>
          <w:rFonts w:eastAsia="方正仿宋_GBK"/>
          <w:bCs/>
          <w:color w:val="000000"/>
          <w:sz w:val="32"/>
        </w:rPr>
        <w:t>。</w:t>
      </w:r>
    </w:p>
    <w:p>
      <w:pPr>
        <w:overflowPunct w:val="0"/>
        <w:spacing w:line="600" w:lineRule="exact"/>
        <w:ind w:firstLine="640" w:firstLineChars="200"/>
        <w:rPr>
          <w:rFonts w:eastAsia="方正仿宋_GBK"/>
          <w:color w:val="000000"/>
          <w:sz w:val="32"/>
        </w:rPr>
      </w:pPr>
      <w:r>
        <w:rPr>
          <w:rFonts w:eastAsia="方正仿宋_GBK"/>
          <w:b/>
          <w:color w:val="000000"/>
          <w:sz w:val="32"/>
        </w:rPr>
        <w:t>4．国有资产占有使用情况。</w:t>
      </w:r>
      <w:r>
        <w:rPr>
          <w:rFonts w:hint="eastAsia" w:eastAsia="方正仿宋_GBK"/>
          <w:bCs/>
          <w:sz w:val="32"/>
          <w:lang w:eastAsia="zh-CN"/>
        </w:rPr>
        <w:t>截至</w:t>
      </w:r>
      <w:r>
        <w:rPr>
          <w:rFonts w:eastAsia="方正仿宋_GBK"/>
          <w:bCs/>
          <w:sz w:val="32"/>
        </w:rPr>
        <w:t>2023年12月，本单位无公务用车。2023年无一般公共预算安排购置车辆</w:t>
      </w:r>
      <w:r>
        <w:rPr>
          <w:rFonts w:eastAsia="方正仿宋_GBK"/>
          <w:bCs/>
          <w:color w:val="000000"/>
          <w:sz w:val="32"/>
        </w:rPr>
        <w:t>。</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35"/>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35"/>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35"/>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35"/>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r>
        <w:rPr>
          <w:rFonts w:eastAsia="方正小标宋_GBK"/>
          <w:sz w:val="44"/>
          <w:szCs w:val="44"/>
        </w:rPr>
        <w:br w:type="page"/>
      </w:r>
      <w:r>
        <w:rPr>
          <w:rFonts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eastAsia="方正黑体_GBK"/>
          <w:sz w:val="32"/>
        </w:rPr>
        <w:t>2024年部门预算公开报表（详见附表重庆市开州区龙珠中心小学2024年部门预算公开报表）</w:t>
      </w:r>
    </w:p>
    <w:p>
      <w:pPr>
        <w:spacing w:line="600" w:lineRule="exact"/>
        <w:rPr>
          <w:rFonts w:eastAsia="方正仿宋_GBK"/>
          <w:b/>
          <w:sz w:val="32"/>
        </w:rPr>
      </w:pPr>
      <w:r>
        <w:rPr>
          <w:rFonts w:eastAsia="方正仿宋_GBK"/>
          <w:b/>
          <w:sz w:val="32"/>
        </w:rPr>
        <w:t>部门预算公开联系人：王彦  联系方式：023-52213199</w:t>
      </w:r>
    </w:p>
    <w:p>
      <w:pPr>
        <w:spacing w:line="600" w:lineRule="exact"/>
        <w:rPr>
          <w:rFonts w:eastAsia="方正仿宋_GBK"/>
          <w:b/>
          <w:sz w:val="32"/>
        </w:rPr>
      </w:pPr>
    </w:p>
    <w:p>
      <w:pPr>
        <w:spacing w:line="600" w:lineRule="exact"/>
        <w:rPr>
          <w:rFonts w:eastAsia="方正仿宋_GBK"/>
          <w:b/>
          <w:sz w:val="32"/>
        </w:rPr>
      </w:pPr>
    </w:p>
    <w:p>
      <w:pPr>
        <w:spacing w:line="600" w:lineRule="exact"/>
        <w:rPr>
          <w:rFonts w:eastAsia="方正仿宋_GBK"/>
          <w:b/>
          <w:sz w:val="32"/>
        </w:rPr>
      </w:pPr>
    </w:p>
    <w:p>
      <w:pPr>
        <w:spacing w:line="600" w:lineRule="exact"/>
        <w:jc w:val="right"/>
        <w:rPr>
          <w:rFonts w:eastAsia="方正仿宋_GBK"/>
          <w:sz w:val="32"/>
          <w:szCs w:val="32"/>
        </w:rPr>
      </w:pPr>
      <w:r>
        <w:rPr>
          <w:rFonts w:eastAsia="方正仿宋_GBK"/>
          <w:sz w:val="32"/>
          <w:szCs w:val="32"/>
        </w:rPr>
        <w:t>重庆市开州区龙珠中心小学</w:t>
      </w:r>
    </w:p>
    <w:p>
      <w:pPr>
        <w:spacing w:line="600" w:lineRule="exact"/>
        <w:jc w:val="center"/>
        <w:rPr>
          <w:rFonts w:eastAsia="方正仿宋_GBK"/>
          <w:sz w:val="32"/>
          <w:szCs w:val="32"/>
        </w:rPr>
      </w:pPr>
      <w:r>
        <w:rPr>
          <w:rFonts w:eastAsia="方正仿宋_GBK"/>
          <w:sz w:val="32"/>
          <w:szCs w:val="32"/>
        </w:rPr>
        <w:t xml:space="preserve">                                 2023年3月21日</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640" w:lineRule="exact"/>
        <w:rPr>
          <w:rFonts w:eastAsia="方正仿宋_GBK"/>
          <w:sz w:val="32"/>
          <w:szCs w:val="32"/>
        </w:rPr>
      </w:pPr>
    </w:p>
    <w:p>
      <w:pPr>
        <w:overflowPunct w:val="0"/>
        <w:spacing w:line="480" w:lineRule="exact"/>
        <w:ind w:firstLine="210" w:firstLineChars="100"/>
        <w:jc w:val="left"/>
        <w:rPr>
          <w:rFonts w:eastAsia="方正仿宋_GBK"/>
          <w:sz w:val="32"/>
          <w:szCs w:val="32"/>
        </w:rPr>
      </w:pPr>
      <w: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0288;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eastAsia="方正仿宋_GBK"/>
          <w:kern w:val="0"/>
          <w:sz w:val="28"/>
          <w:szCs w:val="28"/>
        </w:rPr>
        <w:t>重庆市开州区龙珠中心小学              2024年3月21日印发</w:t>
      </w:r>
    </w:p>
    <w:p>
      <w:pPr>
        <w:overflowPunct w:val="0"/>
        <w:spacing w:line="480" w:lineRule="exact"/>
        <w:jc w:val="left"/>
        <w:rPr>
          <w:rFonts w:eastAsia="方正仿宋_GBK"/>
          <w:sz w:val="32"/>
          <w:szCs w:val="32"/>
        </w:rPr>
      </w:pPr>
    </w:p>
    <w:sectPr>
      <w:footerReference r:id="rId3" w:type="default"/>
      <w:footerReference r:id="rId4" w:type="even"/>
      <w:pgSz w:w="11906" w:h="16838"/>
      <w:pgMar w:top="1985" w:right="1446" w:bottom="1644" w:left="1446" w:header="851" w:footer="147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210" w:rightChars="100"/>
      <w:jc w:val="right"/>
      <w:rPr>
        <w:rFonts w:ascii="宋体" w:hAnsi="宋体"/>
        <w:sz w:val="28"/>
        <w:szCs w:val="28"/>
      </w:rPr>
    </w:pPr>
    <w:r>
      <w:rPr>
        <w:rStyle w:val="17"/>
        <w:rFonts w:hint="eastAsia" w:ascii="宋体" w:hAnsi="宋体"/>
        <w:sz w:val="28"/>
        <w:szCs w:val="28"/>
      </w:rPr>
      <w:t>—</w:t>
    </w:r>
    <w:r>
      <w:rPr>
        <w:rStyle w:val="17"/>
        <w:rFonts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 PAGE \* Arabic \* MERGEFORMAT </w:instrText>
    </w:r>
    <w:r>
      <w:rPr>
        <w:rStyle w:val="17"/>
        <w:rFonts w:ascii="宋体" w:hAnsi="宋体"/>
        <w:sz w:val="28"/>
        <w:szCs w:val="28"/>
      </w:rPr>
      <w:fldChar w:fldCharType="separate"/>
    </w:r>
    <w:r>
      <w:rPr>
        <w:rStyle w:val="17"/>
        <w:rFonts w:ascii="宋体" w:hAnsi="宋体"/>
        <w:sz w:val="28"/>
        <w:szCs w:val="28"/>
      </w:rPr>
      <w:t>5</w:t>
    </w:r>
    <w:r>
      <w:rPr>
        <w:rStyle w:val="17"/>
        <w:rFonts w:ascii="宋体" w:hAnsi="宋体"/>
        <w:sz w:val="28"/>
        <w:szCs w:val="28"/>
      </w:rPr>
      <w:fldChar w:fldCharType="end"/>
    </w:r>
    <w:r>
      <w:rPr>
        <w:rStyle w:val="17"/>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26"/>
      </w:tabs>
      <w:wordWrap w:val="0"/>
      <w:ind w:left="279" w:leftChars="133" w:right="560" w:firstLine="280" w:firstLineChars="100"/>
      <w:rPr>
        <w:rFonts w:ascii="宋体" w:hAnsi="宋体"/>
        <w:sz w:val="28"/>
        <w:szCs w:val="28"/>
      </w:rPr>
    </w:pPr>
    <w:r>
      <w:rPr>
        <w:rStyle w:val="17"/>
        <w:rFonts w:hint="eastAsia" w:ascii="宋体" w:hAnsi="宋体"/>
        <w:sz w:val="28"/>
        <w:szCs w:val="28"/>
      </w:rPr>
      <w:t>—</w:t>
    </w:r>
    <w:r>
      <w:rPr>
        <w:rStyle w:val="17"/>
        <w:rFonts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 PAGE \* Arabic \* MERGEFORMAT </w:instrText>
    </w:r>
    <w:r>
      <w:rPr>
        <w:rStyle w:val="17"/>
        <w:rFonts w:ascii="宋体" w:hAnsi="宋体"/>
        <w:sz w:val="28"/>
        <w:szCs w:val="28"/>
      </w:rPr>
      <w:fldChar w:fldCharType="separate"/>
    </w:r>
    <w:r>
      <w:rPr>
        <w:rStyle w:val="17"/>
        <w:rFonts w:ascii="宋体" w:hAnsi="宋体"/>
        <w:sz w:val="28"/>
        <w:szCs w:val="28"/>
      </w:rPr>
      <w:t>6</w:t>
    </w:r>
    <w:r>
      <w:rPr>
        <w:rStyle w:val="17"/>
        <w:rFonts w:ascii="宋体" w:hAnsi="宋体"/>
        <w:sz w:val="28"/>
        <w:szCs w:val="28"/>
      </w:rPr>
      <w:fldChar w:fldCharType="end"/>
    </w:r>
    <w:r>
      <w:rPr>
        <w:rStyle w:val="17"/>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00710F32"/>
    <w:rsid w:val="000014DD"/>
    <w:rsid w:val="00001CC5"/>
    <w:rsid w:val="000022E5"/>
    <w:rsid w:val="00002C5C"/>
    <w:rsid w:val="00002D5F"/>
    <w:rsid w:val="00003218"/>
    <w:rsid w:val="00003305"/>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A4A"/>
    <w:rsid w:val="00021CCF"/>
    <w:rsid w:val="00022151"/>
    <w:rsid w:val="0002372B"/>
    <w:rsid w:val="00023F21"/>
    <w:rsid w:val="0002407D"/>
    <w:rsid w:val="00025395"/>
    <w:rsid w:val="00026AFA"/>
    <w:rsid w:val="0002743C"/>
    <w:rsid w:val="0003043A"/>
    <w:rsid w:val="00032EAF"/>
    <w:rsid w:val="000339DD"/>
    <w:rsid w:val="0003554E"/>
    <w:rsid w:val="00035918"/>
    <w:rsid w:val="00036396"/>
    <w:rsid w:val="00037ED7"/>
    <w:rsid w:val="000408E4"/>
    <w:rsid w:val="00042355"/>
    <w:rsid w:val="0004498B"/>
    <w:rsid w:val="00045593"/>
    <w:rsid w:val="0004628A"/>
    <w:rsid w:val="0004671D"/>
    <w:rsid w:val="00046BD3"/>
    <w:rsid w:val="00046D2C"/>
    <w:rsid w:val="00050F5E"/>
    <w:rsid w:val="0005122F"/>
    <w:rsid w:val="00051A0C"/>
    <w:rsid w:val="00053010"/>
    <w:rsid w:val="0005438C"/>
    <w:rsid w:val="00057D6B"/>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77ABD"/>
    <w:rsid w:val="000810B2"/>
    <w:rsid w:val="0008133A"/>
    <w:rsid w:val="00081577"/>
    <w:rsid w:val="00082445"/>
    <w:rsid w:val="000824B6"/>
    <w:rsid w:val="00083281"/>
    <w:rsid w:val="00083BC4"/>
    <w:rsid w:val="00084DBB"/>
    <w:rsid w:val="00086AAC"/>
    <w:rsid w:val="00086AF1"/>
    <w:rsid w:val="00091A80"/>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5C69"/>
    <w:rsid w:val="000A76B0"/>
    <w:rsid w:val="000A7ADE"/>
    <w:rsid w:val="000B1C3E"/>
    <w:rsid w:val="000B2760"/>
    <w:rsid w:val="000B2CE6"/>
    <w:rsid w:val="000B3C9D"/>
    <w:rsid w:val="000B4495"/>
    <w:rsid w:val="000B53C3"/>
    <w:rsid w:val="000B5C0E"/>
    <w:rsid w:val="000B5CFC"/>
    <w:rsid w:val="000B67CE"/>
    <w:rsid w:val="000C3BDE"/>
    <w:rsid w:val="000C4690"/>
    <w:rsid w:val="000C6115"/>
    <w:rsid w:val="000D011B"/>
    <w:rsid w:val="000D04FC"/>
    <w:rsid w:val="000D1984"/>
    <w:rsid w:val="000D2247"/>
    <w:rsid w:val="000D277C"/>
    <w:rsid w:val="000D62FF"/>
    <w:rsid w:val="000D6BDF"/>
    <w:rsid w:val="000D74C6"/>
    <w:rsid w:val="000E13DD"/>
    <w:rsid w:val="000E15DF"/>
    <w:rsid w:val="000E1706"/>
    <w:rsid w:val="000E27E7"/>
    <w:rsid w:val="000E51C0"/>
    <w:rsid w:val="000E580A"/>
    <w:rsid w:val="000F397B"/>
    <w:rsid w:val="000F3B50"/>
    <w:rsid w:val="000F704B"/>
    <w:rsid w:val="000F7D0C"/>
    <w:rsid w:val="00101CE0"/>
    <w:rsid w:val="001034D9"/>
    <w:rsid w:val="001037FA"/>
    <w:rsid w:val="0010394E"/>
    <w:rsid w:val="001042A6"/>
    <w:rsid w:val="00104419"/>
    <w:rsid w:val="00104899"/>
    <w:rsid w:val="00104CFB"/>
    <w:rsid w:val="001053AA"/>
    <w:rsid w:val="001064F1"/>
    <w:rsid w:val="0010717C"/>
    <w:rsid w:val="00110419"/>
    <w:rsid w:val="00110DB1"/>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1AE"/>
    <w:rsid w:val="001457A4"/>
    <w:rsid w:val="00146255"/>
    <w:rsid w:val="00147F07"/>
    <w:rsid w:val="0015129D"/>
    <w:rsid w:val="001521F6"/>
    <w:rsid w:val="0015284B"/>
    <w:rsid w:val="00154810"/>
    <w:rsid w:val="001561E8"/>
    <w:rsid w:val="0015655B"/>
    <w:rsid w:val="00156D1C"/>
    <w:rsid w:val="00157373"/>
    <w:rsid w:val="0015787E"/>
    <w:rsid w:val="00157E39"/>
    <w:rsid w:val="0016624A"/>
    <w:rsid w:val="001671A3"/>
    <w:rsid w:val="0017111A"/>
    <w:rsid w:val="00171182"/>
    <w:rsid w:val="001717D2"/>
    <w:rsid w:val="00171CB4"/>
    <w:rsid w:val="0017205E"/>
    <w:rsid w:val="001749F2"/>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12FF"/>
    <w:rsid w:val="001A2053"/>
    <w:rsid w:val="001A2412"/>
    <w:rsid w:val="001A29ED"/>
    <w:rsid w:val="001A44D9"/>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E01"/>
    <w:rsid w:val="001C3BBA"/>
    <w:rsid w:val="001C5AFA"/>
    <w:rsid w:val="001C5C38"/>
    <w:rsid w:val="001C5C82"/>
    <w:rsid w:val="001C6F3D"/>
    <w:rsid w:val="001D0BF1"/>
    <w:rsid w:val="001D1FBC"/>
    <w:rsid w:val="001D216C"/>
    <w:rsid w:val="001D24CC"/>
    <w:rsid w:val="001D30F4"/>
    <w:rsid w:val="001D63CE"/>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74C"/>
    <w:rsid w:val="00203D2D"/>
    <w:rsid w:val="002057E8"/>
    <w:rsid w:val="00205995"/>
    <w:rsid w:val="002060DA"/>
    <w:rsid w:val="0020625F"/>
    <w:rsid w:val="00206A93"/>
    <w:rsid w:val="00207332"/>
    <w:rsid w:val="00207557"/>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5DC5"/>
    <w:rsid w:val="00237A95"/>
    <w:rsid w:val="00240DB9"/>
    <w:rsid w:val="00241FCF"/>
    <w:rsid w:val="00241FFA"/>
    <w:rsid w:val="00245B00"/>
    <w:rsid w:val="0024698B"/>
    <w:rsid w:val="00253E52"/>
    <w:rsid w:val="00254679"/>
    <w:rsid w:val="00254AF8"/>
    <w:rsid w:val="0025550C"/>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623F"/>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486A"/>
    <w:rsid w:val="002A7164"/>
    <w:rsid w:val="002A727B"/>
    <w:rsid w:val="002A7305"/>
    <w:rsid w:val="002A7FC5"/>
    <w:rsid w:val="002B19F6"/>
    <w:rsid w:val="002B3479"/>
    <w:rsid w:val="002B3C60"/>
    <w:rsid w:val="002B423E"/>
    <w:rsid w:val="002B4684"/>
    <w:rsid w:val="002B4B9B"/>
    <w:rsid w:val="002B59F0"/>
    <w:rsid w:val="002B6296"/>
    <w:rsid w:val="002B7540"/>
    <w:rsid w:val="002C109D"/>
    <w:rsid w:val="002C1362"/>
    <w:rsid w:val="002C2E36"/>
    <w:rsid w:val="002C3385"/>
    <w:rsid w:val="002C5B67"/>
    <w:rsid w:val="002C628E"/>
    <w:rsid w:val="002C76B4"/>
    <w:rsid w:val="002D005F"/>
    <w:rsid w:val="002D1947"/>
    <w:rsid w:val="002D1C63"/>
    <w:rsid w:val="002D1D00"/>
    <w:rsid w:val="002D1F38"/>
    <w:rsid w:val="002D2437"/>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2491"/>
    <w:rsid w:val="002F2DB8"/>
    <w:rsid w:val="002F4CB8"/>
    <w:rsid w:val="002F4EF4"/>
    <w:rsid w:val="002F5996"/>
    <w:rsid w:val="002F7CE7"/>
    <w:rsid w:val="002F7DF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77D"/>
    <w:rsid w:val="003309F9"/>
    <w:rsid w:val="00330A71"/>
    <w:rsid w:val="00331273"/>
    <w:rsid w:val="00332188"/>
    <w:rsid w:val="0033270E"/>
    <w:rsid w:val="0033294E"/>
    <w:rsid w:val="0033615B"/>
    <w:rsid w:val="00336ABD"/>
    <w:rsid w:val="0034044C"/>
    <w:rsid w:val="0034416F"/>
    <w:rsid w:val="00345B46"/>
    <w:rsid w:val="00346D8E"/>
    <w:rsid w:val="00347DDF"/>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073"/>
    <w:rsid w:val="003848F8"/>
    <w:rsid w:val="00384EC1"/>
    <w:rsid w:val="00386241"/>
    <w:rsid w:val="00386C40"/>
    <w:rsid w:val="00387D93"/>
    <w:rsid w:val="00390DDE"/>
    <w:rsid w:val="00391FEA"/>
    <w:rsid w:val="00392277"/>
    <w:rsid w:val="00393AA1"/>
    <w:rsid w:val="00393EE6"/>
    <w:rsid w:val="00394C24"/>
    <w:rsid w:val="00394C6C"/>
    <w:rsid w:val="003970DF"/>
    <w:rsid w:val="003A0427"/>
    <w:rsid w:val="003A0CC0"/>
    <w:rsid w:val="003A1386"/>
    <w:rsid w:val="003A1ADF"/>
    <w:rsid w:val="003A22B7"/>
    <w:rsid w:val="003A246D"/>
    <w:rsid w:val="003A3ACF"/>
    <w:rsid w:val="003A3F22"/>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2709"/>
    <w:rsid w:val="003D3DE0"/>
    <w:rsid w:val="003D4AC6"/>
    <w:rsid w:val="003D60D6"/>
    <w:rsid w:val="003D7D26"/>
    <w:rsid w:val="003E010D"/>
    <w:rsid w:val="003E3C6E"/>
    <w:rsid w:val="003E3D4A"/>
    <w:rsid w:val="003E5148"/>
    <w:rsid w:val="003E7049"/>
    <w:rsid w:val="003E709B"/>
    <w:rsid w:val="003E7368"/>
    <w:rsid w:val="003E74BE"/>
    <w:rsid w:val="003E75ED"/>
    <w:rsid w:val="003F0158"/>
    <w:rsid w:val="003F0CB7"/>
    <w:rsid w:val="003F171F"/>
    <w:rsid w:val="003F2971"/>
    <w:rsid w:val="003F42B8"/>
    <w:rsid w:val="003F4E41"/>
    <w:rsid w:val="003F5F37"/>
    <w:rsid w:val="003F73A3"/>
    <w:rsid w:val="003F79BE"/>
    <w:rsid w:val="003F7E0D"/>
    <w:rsid w:val="00400730"/>
    <w:rsid w:val="00400F3B"/>
    <w:rsid w:val="004013AB"/>
    <w:rsid w:val="0040143A"/>
    <w:rsid w:val="00401672"/>
    <w:rsid w:val="00401B9B"/>
    <w:rsid w:val="00407471"/>
    <w:rsid w:val="00410457"/>
    <w:rsid w:val="00410781"/>
    <w:rsid w:val="004107B8"/>
    <w:rsid w:val="00410844"/>
    <w:rsid w:val="00411A1A"/>
    <w:rsid w:val="00414823"/>
    <w:rsid w:val="00415DC1"/>
    <w:rsid w:val="00416552"/>
    <w:rsid w:val="00417053"/>
    <w:rsid w:val="00417AD4"/>
    <w:rsid w:val="00417C45"/>
    <w:rsid w:val="00422962"/>
    <w:rsid w:val="0042405C"/>
    <w:rsid w:val="00424F65"/>
    <w:rsid w:val="00427618"/>
    <w:rsid w:val="004312E8"/>
    <w:rsid w:val="004322FD"/>
    <w:rsid w:val="00432AC5"/>
    <w:rsid w:val="004377B3"/>
    <w:rsid w:val="00442FDE"/>
    <w:rsid w:val="0044340B"/>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63C1"/>
    <w:rsid w:val="00480281"/>
    <w:rsid w:val="00482663"/>
    <w:rsid w:val="00483183"/>
    <w:rsid w:val="00483A54"/>
    <w:rsid w:val="004849CD"/>
    <w:rsid w:val="004853B7"/>
    <w:rsid w:val="00490B6E"/>
    <w:rsid w:val="0049218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557F"/>
    <w:rsid w:val="004C5805"/>
    <w:rsid w:val="004C660D"/>
    <w:rsid w:val="004C6A8A"/>
    <w:rsid w:val="004D0286"/>
    <w:rsid w:val="004D0686"/>
    <w:rsid w:val="004D2A32"/>
    <w:rsid w:val="004D46A1"/>
    <w:rsid w:val="004D602B"/>
    <w:rsid w:val="004D6541"/>
    <w:rsid w:val="004D75F3"/>
    <w:rsid w:val="004E2A2D"/>
    <w:rsid w:val="004E3A16"/>
    <w:rsid w:val="004E3E46"/>
    <w:rsid w:val="004E52B1"/>
    <w:rsid w:val="004E612B"/>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10F5"/>
    <w:rsid w:val="005112C1"/>
    <w:rsid w:val="00511D67"/>
    <w:rsid w:val="00512AA0"/>
    <w:rsid w:val="00514119"/>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549"/>
    <w:rsid w:val="00532615"/>
    <w:rsid w:val="00534B15"/>
    <w:rsid w:val="00536476"/>
    <w:rsid w:val="005410D8"/>
    <w:rsid w:val="00541F5F"/>
    <w:rsid w:val="005425E9"/>
    <w:rsid w:val="005427FF"/>
    <w:rsid w:val="00543473"/>
    <w:rsid w:val="00545194"/>
    <w:rsid w:val="00555588"/>
    <w:rsid w:val="00556178"/>
    <w:rsid w:val="0055701C"/>
    <w:rsid w:val="00557420"/>
    <w:rsid w:val="00557661"/>
    <w:rsid w:val="00560D4D"/>
    <w:rsid w:val="00561AE5"/>
    <w:rsid w:val="00561D39"/>
    <w:rsid w:val="00561FCF"/>
    <w:rsid w:val="00562F6F"/>
    <w:rsid w:val="00564B57"/>
    <w:rsid w:val="0056617F"/>
    <w:rsid w:val="00566C05"/>
    <w:rsid w:val="00567DE1"/>
    <w:rsid w:val="005701B2"/>
    <w:rsid w:val="0057218F"/>
    <w:rsid w:val="00576512"/>
    <w:rsid w:val="0057766B"/>
    <w:rsid w:val="00577FE8"/>
    <w:rsid w:val="00581F3D"/>
    <w:rsid w:val="00582F9B"/>
    <w:rsid w:val="00583335"/>
    <w:rsid w:val="0058358C"/>
    <w:rsid w:val="00584568"/>
    <w:rsid w:val="005856B1"/>
    <w:rsid w:val="005860E6"/>
    <w:rsid w:val="00586147"/>
    <w:rsid w:val="00586C6D"/>
    <w:rsid w:val="005903CD"/>
    <w:rsid w:val="00590562"/>
    <w:rsid w:val="005912C4"/>
    <w:rsid w:val="00591A81"/>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7376"/>
    <w:rsid w:val="005C0533"/>
    <w:rsid w:val="005C1912"/>
    <w:rsid w:val="005C1DAB"/>
    <w:rsid w:val="005C2F33"/>
    <w:rsid w:val="005C38F9"/>
    <w:rsid w:val="005C40B0"/>
    <w:rsid w:val="005C6839"/>
    <w:rsid w:val="005C6C33"/>
    <w:rsid w:val="005D2025"/>
    <w:rsid w:val="005D2BEA"/>
    <w:rsid w:val="005D364A"/>
    <w:rsid w:val="005D5C42"/>
    <w:rsid w:val="005D76B4"/>
    <w:rsid w:val="005E42A7"/>
    <w:rsid w:val="005E5931"/>
    <w:rsid w:val="005E5BB6"/>
    <w:rsid w:val="005E6826"/>
    <w:rsid w:val="005F0728"/>
    <w:rsid w:val="005F27CB"/>
    <w:rsid w:val="005F473B"/>
    <w:rsid w:val="005F4E76"/>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903"/>
    <w:rsid w:val="00655D23"/>
    <w:rsid w:val="00655D33"/>
    <w:rsid w:val="0065734C"/>
    <w:rsid w:val="00660F2E"/>
    <w:rsid w:val="00666AAA"/>
    <w:rsid w:val="00667BC9"/>
    <w:rsid w:val="00670B26"/>
    <w:rsid w:val="0067467A"/>
    <w:rsid w:val="00675F67"/>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242F"/>
    <w:rsid w:val="006A33F0"/>
    <w:rsid w:val="006A3EAF"/>
    <w:rsid w:val="006A4494"/>
    <w:rsid w:val="006A5254"/>
    <w:rsid w:val="006A60A3"/>
    <w:rsid w:val="006A655F"/>
    <w:rsid w:val="006A7787"/>
    <w:rsid w:val="006A7A04"/>
    <w:rsid w:val="006A7E85"/>
    <w:rsid w:val="006B09DE"/>
    <w:rsid w:val="006B0B44"/>
    <w:rsid w:val="006B212C"/>
    <w:rsid w:val="006B2730"/>
    <w:rsid w:val="006B321D"/>
    <w:rsid w:val="006B43AB"/>
    <w:rsid w:val="006B6B19"/>
    <w:rsid w:val="006C0B40"/>
    <w:rsid w:val="006C26FC"/>
    <w:rsid w:val="006C5523"/>
    <w:rsid w:val="006C5744"/>
    <w:rsid w:val="006C5C9F"/>
    <w:rsid w:val="006C7F00"/>
    <w:rsid w:val="006D012C"/>
    <w:rsid w:val="006D0BBC"/>
    <w:rsid w:val="006D17D2"/>
    <w:rsid w:val="006D2BF8"/>
    <w:rsid w:val="006D4F9A"/>
    <w:rsid w:val="006D52ED"/>
    <w:rsid w:val="006D6E83"/>
    <w:rsid w:val="006D7BA8"/>
    <w:rsid w:val="006E13A2"/>
    <w:rsid w:val="006E1536"/>
    <w:rsid w:val="006E41FD"/>
    <w:rsid w:val="006E47BD"/>
    <w:rsid w:val="006E6087"/>
    <w:rsid w:val="006E7026"/>
    <w:rsid w:val="006F08A4"/>
    <w:rsid w:val="006F1106"/>
    <w:rsid w:val="006F1F43"/>
    <w:rsid w:val="006F21AC"/>
    <w:rsid w:val="006F2C71"/>
    <w:rsid w:val="006F2C99"/>
    <w:rsid w:val="006F3092"/>
    <w:rsid w:val="006F319B"/>
    <w:rsid w:val="006F3338"/>
    <w:rsid w:val="006F3CAF"/>
    <w:rsid w:val="006F3E13"/>
    <w:rsid w:val="006F40CD"/>
    <w:rsid w:val="007012F6"/>
    <w:rsid w:val="00702252"/>
    <w:rsid w:val="0070353B"/>
    <w:rsid w:val="00705580"/>
    <w:rsid w:val="0070563E"/>
    <w:rsid w:val="00706B4B"/>
    <w:rsid w:val="00706B91"/>
    <w:rsid w:val="007079B4"/>
    <w:rsid w:val="00707F3C"/>
    <w:rsid w:val="007108BA"/>
    <w:rsid w:val="00710F32"/>
    <w:rsid w:val="0071510B"/>
    <w:rsid w:val="007171B7"/>
    <w:rsid w:val="00717B38"/>
    <w:rsid w:val="00717FE0"/>
    <w:rsid w:val="00720551"/>
    <w:rsid w:val="007232F8"/>
    <w:rsid w:val="007233D5"/>
    <w:rsid w:val="00723594"/>
    <w:rsid w:val="00725C16"/>
    <w:rsid w:val="00725DC2"/>
    <w:rsid w:val="00726F28"/>
    <w:rsid w:val="00727A9D"/>
    <w:rsid w:val="00727E61"/>
    <w:rsid w:val="00731A4C"/>
    <w:rsid w:val="007320FD"/>
    <w:rsid w:val="007341EF"/>
    <w:rsid w:val="0073423C"/>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54EA"/>
    <w:rsid w:val="00757868"/>
    <w:rsid w:val="0076271C"/>
    <w:rsid w:val="007645EC"/>
    <w:rsid w:val="00764B32"/>
    <w:rsid w:val="00765A52"/>
    <w:rsid w:val="00767EF2"/>
    <w:rsid w:val="0077085B"/>
    <w:rsid w:val="00772EE2"/>
    <w:rsid w:val="00773526"/>
    <w:rsid w:val="00773CE3"/>
    <w:rsid w:val="0077465C"/>
    <w:rsid w:val="00776B7A"/>
    <w:rsid w:val="0078040D"/>
    <w:rsid w:val="007842EB"/>
    <w:rsid w:val="00786D9C"/>
    <w:rsid w:val="00787C38"/>
    <w:rsid w:val="007903FA"/>
    <w:rsid w:val="00792569"/>
    <w:rsid w:val="00792F50"/>
    <w:rsid w:val="00794171"/>
    <w:rsid w:val="007941A2"/>
    <w:rsid w:val="007941F8"/>
    <w:rsid w:val="0079467D"/>
    <w:rsid w:val="0079664F"/>
    <w:rsid w:val="0079772C"/>
    <w:rsid w:val="007A1781"/>
    <w:rsid w:val="007A1BB7"/>
    <w:rsid w:val="007A2F2B"/>
    <w:rsid w:val="007A38F9"/>
    <w:rsid w:val="007A4571"/>
    <w:rsid w:val="007A791B"/>
    <w:rsid w:val="007A7968"/>
    <w:rsid w:val="007B061F"/>
    <w:rsid w:val="007B2329"/>
    <w:rsid w:val="007B38B3"/>
    <w:rsid w:val="007B4285"/>
    <w:rsid w:val="007B4730"/>
    <w:rsid w:val="007C2EBA"/>
    <w:rsid w:val="007C5E01"/>
    <w:rsid w:val="007C6DC2"/>
    <w:rsid w:val="007C74D5"/>
    <w:rsid w:val="007C7D43"/>
    <w:rsid w:val="007D0171"/>
    <w:rsid w:val="007D1528"/>
    <w:rsid w:val="007D199B"/>
    <w:rsid w:val="007D4885"/>
    <w:rsid w:val="007D53FD"/>
    <w:rsid w:val="007E03A9"/>
    <w:rsid w:val="007E1488"/>
    <w:rsid w:val="007E39C7"/>
    <w:rsid w:val="007E3BA0"/>
    <w:rsid w:val="007E3DE5"/>
    <w:rsid w:val="007E4AFF"/>
    <w:rsid w:val="007E6610"/>
    <w:rsid w:val="007E67E8"/>
    <w:rsid w:val="007F108E"/>
    <w:rsid w:val="007F2F70"/>
    <w:rsid w:val="007F6957"/>
    <w:rsid w:val="007F6C51"/>
    <w:rsid w:val="007F6E04"/>
    <w:rsid w:val="007F792D"/>
    <w:rsid w:val="008002B0"/>
    <w:rsid w:val="0080039D"/>
    <w:rsid w:val="0080095B"/>
    <w:rsid w:val="00802618"/>
    <w:rsid w:val="00806107"/>
    <w:rsid w:val="00806473"/>
    <w:rsid w:val="00807F3C"/>
    <w:rsid w:val="00810035"/>
    <w:rsid w:val="00811CC7"/>
    <w:rsid w:val="00811FDF"/>
    <w:rsid w:val="008123C1"/>
    <w:rsid w:val="00812B09"/>
    <w:rsid w:val="008140A3"/>
    <w:rsid w:val="00815C0B"/>
    <w:rsid w:val="00815D8A"/>
    <w:rsid w:val="008167DE"/>
    <w:rsid w:val="0081755E"/>
    <w:rsid w:val="00820380"/>
    <w:rsid w:val="00821235"/>
    <w:rsid w:val="00823946"/>
    <w:rsid w:val="008240C8"/>
    <w:rsid w:val="00824AD8"/>
    <w:rsid w:val="00826785"/>
    <w:rsid w:val="00827973"/>
    <w:rsid w:val="00830430"/>
    <w:rsid w:val="008308C0"/>
    <w:rsid w:val="00830DC7"/>
    <w:rsid w:val="00831F11"/>
    <w:rsid w:val="00832FC1"/>
    <w:rsid w:val="0083373E"/>
    <w:rsid w:val="008339D2"/>
    <w:rsid w:val="00833A4A"/>
    <w:rsid w:val="008343E4"/>
    <w:rsid w:val="00835761"/>
    <w:rsid w:val="0084210D"/>
    <w:rsid w:val="00842A04"/>
    <w:rsid w:val="008444EE"/>
    <w:rsid w:val="00845800"/>
    <w:rsid w:val="00846692"/>
    <w:rsid w:val="00847873"/>
    <w:rsid w:val="0085295B"/>
    <w:rsid w:val="00852E8E"/>
    <w:rsid w:val="00853B05"/>
    <w:rsid w:val="00855E6C"/>
    <w:rsid w:val="008565A9"/>
    <w:rsid w:val="0085674B"/>
    <w:rsid w:val="0085790E"/>
    <w:rsid w:val="00857911"/>
    <w:rsid w:val="00860765"/>
    <w:rsid w:val="008608F5"/>
    <w:rsid w:val="00863185"/>
    <w:rsid w:val="00863AC1"/>
    <w:rsid w:val="00863E01"/>
    <w:rsid w:val="00865321"/>
    <w:rsid w:val="00865686"/>
    <w:rsid w:val="00865C8D"/>
    <w:rsid w:val="00866FC4"/>
    <w:rsid w:val="00872A9A"/>
    <w:rsid w:val="00874617"/>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6D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E53"/>
    <w:rsid w:val="008D3758"/>
    <w:rsid w:val="008D5187"/>
    <w:rsid w:val="008D561F"/>
    <w:rsid w:val="008D6D65"/>
    <w:rsid w:val="008D71B9"/>
    <w:rsid w:val="008E1DAF"/>
    <w:rsid w:val="008E2E75"/>
    <w:rsid w:val="008E41E8"/>
    <w:rsid w:val="008E6979"/>
    <w:rsid w:val="008E6BFA"/>
    <w:rsid w:val="008E76AC"/>
    <w:rsid w:val="008E7B02"/>
    <w:rsid w:val="008F232D"/>
    <w:rsid w:val="008F63B0"/>
    <w:rsid w:val="008F77DB"/>
    <w:rsid w:val="00900D3F"/>
    <w:rsid w:val="00901C62"/>
    <w:rsid w:val="0090547B"/>
    <w:rsid w:val="0090789F"/>
    <w:rsid w:val="009111BE"/>
    <w:rsid w:val="009115E8"/>
    <w:rsid w:val="0091261F"/>
    <w:rsid w:val="00912F13"/>
    <w:rsid w:val="00913F75"/>
    <w:rsid w:val="00914C4F"/>
    <w:rsid w:val="00914F8A"/>
    <w:rsid w:val="00915AA3"/>
    <w:rsid w:val="009211D9"/>
    <w:rsid w:val="00921475"/>
    <w:rsid w:val="00921DCC"/>
    <w:rsid w:val="00923EDC"/>
    <w:rsid w:val="00924B3F"/>
    <w:rsid w:val="00924E71"/>
    <w:rsid w:val="009255F1"/>
    <w:rsid w:val="009263B4"/>
    <w:rsid w:val="00930CBE"/>
    <w:rsid w:val="00931584"/>
    <w:rsid w:val="00932541"/>
    <w:rsid w:val="0093294B"/>
    <w:rsid w:val="00934520"/>
    <w:rsid w:val="0093548F"/>
    <w:rsid w:val="00935E6E"/>
    <w:rsid w:val="0094021D"/>
    <w:rsid w:val="009402F2"/>
    <w:rsid w:val="00941AB3"/>
    <w:rsid w:val="009421F3"/>
    <w:rsid w:val="00945A81"/>
    <w:rsid w:val="00945FD3"/>
    <w:rsid w:val="0094615F"/>
    <w:rsid w:val="00946243"/>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595"/>
    <w:rsid w:val="00972A52"/>
    <w:rsid w:val="00974870"/>
    <w:rsid w:val="00975B6D"/>
    <w:rsid w:val="00976D52"/>
    <w:rsid w:val="00977AC9"/>
    <w:rsid w:val="009806FF"/>
    <w:rsid w:val="009817E3"/>
    <w:rsid w:val="00981938"/>
    <w:rsid w:val="00984554"/>
    <w:rsid w:val="00984604"/>
    <w:rsid w:val="009848A9"/>
    <w:rsid w:val="00984B7C"/>
    <w:rsid w:val="009855B9"/>
    <w:rsid w:val="00991A29"/>
    <w:rsid w:val="00991E63"/>
    <w:rsid w:val="009956C5"/>
    <w:rsid w:val="00997726"/>
    <w:rsid w:val="009A0623"/>
    <w:rsid w:val="009A4D96"/>
    <w:rsid w:val="009B3369"/>
    <w:rsid w:val="009B3FA8"/>
    <w:rsid w:val="009B456B"/>
    <w:rsid w:val="009B6521"/>
    <w:rsid w:val="009C0F58"/>
    <w:rsid w:val="009C217B"/>
    <w:rsid w:val="009C469B"/>
    <w:rsid w:val="009C6CA4"/>
    <w:rsid w:val="009C6CCC"/>
    <w:rsid w:val="009C756F"/>
    <w:rsid w:val="009D1370"/>
    <w:rsid w:val="009D2179"/>
    <w:rsid w:val="009D335D"/>
    <w:rsid w:val="009D3580"/>
    <w:rsid w:val="009D611D"/>
    <w:rsid w:val="009D7212"/>
    <w:rsid w:val="009D7385"/>
    <w:rsid w:val="009D768A"/>
    <w:rsid w:val="009D7867"/>
    <w:rsid w:val="009D7A03"/>
    <w:rsid w:val="009E120E"/>
    <w:rsid w:val="009E2E28"/>
    <w:rsid w:val="009E3D8A"/>
    <w:rsid w:val="009E4E04"/>
    <w:rsid w:val="009E4E3E"/>
    <w:rsid w:val="009E5768"/>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44C8"/>
    <w:rsid w:val="00A562E9"/>
    <w:rsid w:val="00A60A19"/>
    <w:rsid w:val="00A60B92"/>
    <w:rsid w:val="00A60E8D"/>
    <w:rsid w:val="00A60EA9"/>
    <w:rsid w:val="00A62200"/>
    <w:rsid w:val="00A62603"/>
    <w:rsid w:val="00A63849"/>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47DD"/>
    <w:rsid w:val="00A94A56"/>
    <w:rsid w:val="00A94E96"/>
    <w:rsid w:val="00A97C57"/>
    <w:rsid w:val="00AA4278"/>
    <w:rsid w:val="00AA4961"/>
    <w:rsid w:val="00AA5E82"/>
    <w:rsid w:val="00AB125A"/>
    <w:rsid w:val="00AB18A3"/>
    <w:rsid w:val="00AB1C46"/>
    <w:rsid w:val="00AB1DF6"/>
    <w:rsid w:val="00AB3823"/>
    <w:rsid w:val="00AB5660"/>
    <w:rsid w:val="00AB56CB"/>
    <w:rsid w:val="00AB5944"/>
    <w:rsid w:val="00AB7A43"/>
    <w:rsid w:val="00AC1344"/>
    <w:rsid w:val="00AC2B62"/>
    <w:rsid w:val="00AC44AA"/>
    <w:rsid w:val="00AC46BD"/>
    <w:rsid w:val="00AC5CBD"/>
    <w:rsid w:val="00AD112E"/>
    <w:rsid w:val="00AD1895"/>
    <w:rsid w:val="00AD18C1"/>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06CF"/>
    <w:rsid w:val="00B313B2"/>
    <w:rsid w:val="00B314DB"/>
    <w:rsid w:val="00B3222F"/>
    <w:rsid w:val="00B32458"/>
    <w:rsid w:val="00B3381D"/>
    <w:rsid w:val="00B34F93"/>
    <w:rsid w:val="00B34FF0"/>
    <w:rsid w:val="00B35C45"/>
    <w:rsid w:val="00B36268"/>
    <w:rsid w:val="00B36F7E"/>
    <w:rsid w:val="00B41F93"/>
    <w:rsid w:val="00B44B5D"/>
    <w:rsid w:val="00B469B7"/>
    <w:rsid w:val="00B47296"/>
    <w:rsid w:val="00B47A6C"/>
    <w:rsid w:val="00B508EC"/>
    <w:rsid w:val="00B50D61"/>
    <w:rsid w:val="00B51123"/>
    <w:rsid w:val="00B511EE"/>
    <w:rsid w:val="00B523A6"/>
    <w:rsid w:val="00B527FB"/>
    <w:rsid w:val="00B54C7F"/>
    <w:rsid w:val="00B56955"/>
    <w:rsid w:val="00B61591"/>
    <w:rsid w:val="00B61CCB"/>
    <w:rsid w:val="00B61D08"/>
    <w:rsid w:val="00B62916"/>
    <w:rsid w:val="00B63509"/>
    <w:rsid w:val="00B63660"/>
    <w:rsid w:val="00B65105"/>
    <w:rsid w:val="00B67090"/>
    <w:rsid w:val="00B73894"/>
    <w:rsid w:val="00B73F9D"/>
    <w:rsid w:val="00B743A7"/>
    <w:rsid w:val="00B76681"/>
    <w:rsid w:val="00B77399"/>
    <w:rsid w:val="00B77D76"/>
    <w:rsid w:val="00B80BDE"/>
    <w:rsid w:val="00B81ED8"/>
    <w:rsid w:val="00B828CA"/>
    <w:rsid w:val="00B834C5"/>
    <w:rsid w:val="00B83BC1"/>
    <w:rsid w:val="00B867F1"/>
    <w:rsid w:val="00B86FB8"/>
    <w:rsid w:val="00B875C9"/>
    <w:rsid w:val="00B87836"/>
    <w:rsid w:val="00B87FA9"/>
    <w:rsid w:val="00B92B76"/>
    <w:rsid w:val="00B9435F"/>
    <w:rsid w:val="00B95A58"/>
    <w:rsid w:val="00B95AC6"/>
    <w:rsid w:val="00B9773E"/>
    <w:rsid w:val="00B97A5F"/>
    <w:rsid w:val="00B97CE7"/>
    <w:rsid w:val="00BA3A9A"/>
    <w:rsid w:val="00BA4C3F"/>
    <w:rsid w:val="00BA6F73"/>
    <w:rsid w:val="00BA7C69"/>
    <w:rsid w:val="00BA7F57"/>
    <w:rsid w:val="00BB0EAF"/>
    <w:rsid w:val="00BB2961"/>
    <w:rsid w:val="00BB3003"/>
    <w:rsid w:val="00BB5E33"/>
    <w:rsid w:val="00BB7DBE"/>
    <w:rsid w:val="00BC000A"/>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E0A7E"/>
    <w:rsid w:val="00BE14E2"/>
    <w:rsid w:val="00BE193E"/>
    <w:rsid w:val="00BE1CB3"/>
    <w:rsid w:val="00BE35DF"/>
    <w:rsid w:val="00BE48C3"/>
    <w:rsid w:val="00BE4BF0"/>
    <w:rsid w:val="00BE4CB0"/>
    <w:rsid w:val="00BE5609"/>
    <w:rsid w:val="00BE5739"/>
    <w:rsid w:val="00BE67A5"/>
    <w:rsid w:val="00BE6852"/>
    <w:rsid w:val="00BE6AC4"/>
    <w:rsid w:val="00BE7BB0"/>
    <w:rsid w:val="00BF059C"/>
    <w:rsid w:val="00BF4089"/>
    <w:rsid w:val="00BF5779"/>
    <w:rsid w:val="00BF7396"/>
    <w:rsid w:val="00C016CA"/>
    <w:rsid w:val="00C01B57"/>
    <w:rsid w:val="00C01E7E"/>
    <w:rsid w:val="00C020BF"/>
    <w:rsid w:val="00C04BDC"/>
    <w:rsid w:val="00C05B5A"/>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2233"/>
    <w:rsid w:val="00C42F3D"/>
    <w:rsid w:val="00C447B8"/>
    <w:rsid w:val="00C45274"/>
    <w:rsid w:val="00C464A8"/>
    <w:rsid w:val="00C47037"/>
    <w:rsid w:val="00C5250A"/>
    <w:rsid w:val="00C5348C"/>
    <w:rsid w:val="00C538BF"/>
    <w:rsid w:val="00C542FA"/>
    <w:rsid w:val="00C54A7F"/>
    <w:rsid w:val="00C556E1"/>
    <w:rsid w:val="00C556F3"/>
    <w:rsid w:val="00C55D7D"/>
    <w:rsid w:val="00C576C9"/>
    <w:rsid w:val="00C60704"/>
    <w:rsid w:val="00C60991"/>
    <w:rsid w:val="00C60A2A"/>
    <w:rsid w:val="00C60BDE"/>
    <w:rsid w:val="00C626C8"/>
    <w:rsid w:val="00C66BCD"/>
    <w:rsid w:val="00C66EA4"/>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2D83"/>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7CA1"/>
    <w:rsid w:val="00CF173D"/>
    <w:rsid w:val="00CF2BFA"/>
    <w:rsid w:val="00CF6543"/>
    <w:rsid w:val="00CF7C52"/>
    <w:rsid w:val="00D0443D"/>
    <w:rsid w:val="00D046C6"/>
    <w:rsid w:val="00D048E4"/>
    <w:rsid w:val="00D04D6A"/>
    <w:rsid w:val="00D05E3D"/>
    <w:rsid w:val="00D06F2E"/>
    <w:rsid w:val="00D07F54"/>
    <w:rsid w:val="00D1130A"/>
    <w:rsid w:val="00D114F4"/>
    <w:rsid w:val="00D11BFD"/>
    <w:rsid w:val="00D12A56"/>
    <w:rsid w:val="00D155AB"/>
    <w:rsid w:val="00D15D27"/>
    <w:rsid w:val="00D16EFA"/>
    <w:rsid w:val="00D17035"/>
    <w:rsid w:val="00D201E0"/>
    <w:rsid w:val="00D2046D"/>
    <w:rsid w:val="00D240BB"/>
    <w:rsid w:val="00D24A18"/>
    <w:rsid w:val="00D253EC"/>
    <w:rsid w:val="00D25987"/>
    <w:rsid w:val="00D25C44"/>
    <w:rsid w:val="00D27BC0"/>
    <w:rsid w:val="00D306B5"/>
    <w:rsid w:val="00D3230E"/>
    <w:rsid w:val="00D3595B"/>
    <w:rsid w:val="00D35F21"/>
    <w:rsid w:val="00D361E3"/>
    <w:rsid w:val="00D361EE"/>
    <w:rsid w:val="00D3697B"/>
    <w:rsid w:val="00D37B9A"/>
    <w:rsid w:val="00D4072B"/>
    <w:rsid w:val="00D42CAD"/>
    <w:rsid w:val="00D4573C"/>
    <w:rsid w:val="00D4681B"/>
    <w:rsid w:val="00D5069A"/>
    <w:rsid w:val="00D50AE7"/>
    <w:rsid w:val="00D51681"/>
    <w:rsid w:val="00D540FB"/>
    <w:rsid w:val="00D5607C"/>
    <w:rsid w:val="00D56173"/>
    <w:rsid w:val="00D617C3"/>
    <w:rsid w:val="00D625F0"/>
    <w:rsid w:val="00D64342"/>
    <w:rsid w:val="00D713CC"/>
    <w:rsid w:val="00D71EF4"/>
    <w:rsid w:val="00D72286"/>
    <w:rsid w:val="00D72618"/>
    <w:rsid w:val="00D732F9"/>
    <w:rsid w:val="00D73552"/>
    <w:rsid w:val="00D767D6"/>
    <w:rsid w:val="00D7787F"/>
    <w:rsid w:val="00D80148"/>
    <w:rsid w:val="00D808C7"/>
    <w:rsid w:val="00D83B39"/>
    <w:rsid w:val="00D85798"/>
    <w:rsid w:val="00D866E9"/>
    <w:rsid w:val="00D86CC4"/>
    <w:rsid w:val="00D87847"/>
    <w:rsid w:val="00D87C09"/>
    <w:rsid w:val="00D910A6"/>
    <w:rsid w:val="00D91371"/>
    <w:rsid w:val="00D92D25"/>
    <w:rsid w:val="00D9316D"/>
    <w:rsid w:val="00D93E05"/>
    <w:rsid w:val="00D94843"/>
    <w:rsid w:val="00D974DF"/>
    <w:rsid w:val="00D97A35"/>
    <w:rsid w:val="00DA181C"/>
    <w:rsid w:val="00DA18B5"/>
    <w:rsid w:val="00DA2E64"/>
    <w:rsid w:val="00DA36FD"/>
    <w:rsid w:val="00DA5880"/>
    <w:rsid w:val="00DA58AC"/>
    <w:rsid w:val="00DA5D2C"/>
    <w:rsid w:val="00DA7A7B"/>
    <w:rsid w:val="00DB09FA"/>
    <w:rsid w:val="00DB364E"/>
    <w:rsid w:val="00DB372D"/>
    <w:rsid w:val="00DC0921"/>
    <w:rsid w:val="00DC1306"/>
    <w:rsid w:val="00DC1BED"/>
    <w:rsid w:val="00DC21EC"/>
    <w:rsid w:val="00DC26FC"/>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5FA0"/>
    <w:rsid w:val="00DE613F"/>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1A2"/>
    <w:rsid w:val="00E04D56"/>
    <w:rsid w:val="00E06E44"/>
    <w:rsid w:val="00E07CEE"/>
    <w:rsid w:val="00E1038B"/>
    <w:rsid w:val="00E11FAA"/>
    <w:rsid w:val="00E13FA6"/>
    <w:rsid w:val="00E1541E"/>
    <w:rsid w:val="00E16FFA"/>
    <w:rsid w:val="00E17536"/>
    <w:rsid w:val="00E1763E"/>
    <w:rsid w:val="00E17FD2"/>
    <w:rsid w:val="00E20AFE"/>
    <w:rsid w:val="00E262E0"/>
    <w:rsid w:val="00E26447"/>
    <w:rsid w:val="00E27586"/>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802CF"/>
    <w:rsid w:val="00E8115C"/>
    <w:rsid w:val="00E81758"/>
    <w:rsid w:val="00E83C0B"/>
    <w:rsid w:val="00E84922"/>
    <w:rsid w:val="00E84B87"/>
    <w:rsid w:val="00E92206"/>
    <w:rsid w:val="00E94A45"/>
    <w:rsid w:val="00E97177"/>
    <w:rsid w:val="00E97F5E"/>
    <w:rsid w:val="00EA13C0"/>
    <w:rsid w:val="00EA1CE7"/>
    <w:rsid w:val="00EA3475"/>
    <w:rsid w:val="00EA6267"/>
    <w:rsid w:val="00EB0656"/>
    <w:rsid w:val="00EB141B"/>
    <w:rsid w:val="00EB378B"/>
    <w:rsid w:val="00EB5E65"/>
    <w:rsid w:val="00EC104C"/>
    <w:rsid w:val="00EC1EB5"/>
    <w:rsid w:val="00EC2661"/>
    <w:rsid w:val="00EC2A59"/>
    <w:rsid w:val="00EC6362"/>
    <w:rsid w:val="00EC6F3F"/>
    <w:rsid w:val="00EC729A"/>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4419"/>
    <w:rsid w:val="00EE629C"/>
    <w:rsid w:val="00EF028F"/>
    <w:rsid w:val="00EF08DE"/>
    <w:rsid w:val="00EF0EFF"/>
    <w:rsid w:val="00EF10F0"/>
    <w:rsid w:val="00EF388A"/>
    <w:rsid w:val="00EF68C2"/>
    <w:rsid w:val="00EF7AA2"/>
    <w:rsid w:val="00EF7CBA"/>
    <w:rsid w:val="00EF7ED8"/>
    <w:rsid w:val="00F01815"/>
    <w:rsid w:val="00F01E0A"/>
    <w:rsid w:val="00F01E51"/>
    <w:rsid w:val="00F04393"/>
    <w:rsid w:val="00F04C6E"/>
    <w:rsid w:val="00F05C58"/>
    <w:rsid w:val="00F07A44"/>
    <w:rsid w:val="00F1009C"/>
    <w:rsid w:val="00F113A2"/>
    <w:rsid w:val="00F13C3D"/>
    <w:rsid w:val="00F219EF"/>
    <w:rsid w:val="00F21F5C"/>
    <w:rsid w:val="00F21FED"/>
    <w:rsid w:val="00F234EE"/>
    <w:rsid w:val="00F24658"/>
    <w:rsid w:val="00F25315"/>
    <w:rsid w:val="00F27234"/>
    <w:rsid w:val="00F2760F"/>
    <w:rsid w:val="00F3019C"/>
    <w:rsid w:val="00F313F6"/>
    <w:rsid w:val="00F31E3B"/>
    <w:rsid w:val="00F331CD"/>
    <w:rsid w:val="00F34358"/>
    <w:rsid w:val="00F346A7"/>
    <w:rsid w:val="00F3794C"/>
    <w:rsid w:val="00F41805"/>
    <w:rsid w:val="00F4191B"/>
    <w:rsid w:val="00F42607"/>
    <w:rsid w:val="00F42DA9"/>
    <w:rsid w:val="00F432B8"/>
    <w:rsid w:val="00F436D8"/>
    <w:rsid w:val="00F43D19"/>
    <w:rsid w:val="00F45996"/>
    <w:rsid w:val="00F46DF0"/>
    <w:rsid w:val="00F51295"/>
    <w:rsid w:val="00F51A43"/>
    <w:rsid w:val="00F51EDC"/>
    <w:rsid w:val="00F51F52"/>
    <w:rsid w:val="00F53EB3"/>
    <w:rsid w:val="00F54FFF"/>
    <w:rsid w:val="00F55399"/>
    <w:rsid w:val="00F56104"/>
    <w:rsid w:val="00F6294C"/>
    <w:rsid w:val="00F65E15"/>
    <w:rsid w:val="00F66268"/>
    <w:rsid w:val="00F6714A"/>
    <w:rsid w:val="00F7032D"/>
    <w:rsid w:val="00F718EB"/>
    <w:rsid w:val="00F729A8"/>
    <w:rsid w:val="00F73119"/>
    <w:rsid w:val="00F7353F"/>
    <w:rsid w:val="00F73D31"/>
    <w:rsid w:val="00F760D4"/>
    <w:rsid w:val="00F7703B"/>
    <w:rsid w:val="00F7710B"/>
    <w:rsid w:val="00F776EF"/>
    <w:rsid w:val="00F82FAF"/>
    <w:rsid w:val="00F8368D"/>
    <w:rsid w:val="00F918B4"/>
    <w:rsid w:val="00F91C51"/>
    <w:rsid w:val="00F925A3"/>
    <w:rsid w:val="00F93346"/>
    <w:rsid w:val="00F933C1"/>
    <w:rsid w:val="00F93D9E"/>
    <w:rsid w:val="00F94DE5"/>
    <w:rsid w:val="00FA110B"/>
    <w:rsid w:val="00FA27BD"/>
    <w:rsid w:val="00FA4252"/>
    <w:rsid w:val="00FA6514"/>
    <w:rsid w:val="00FA681B"/>
    <w:rsid w:val="00FB08A0"/>
    <w:rsid w:val="00FB09D6"/>
    <w:rsid w:val="00FB1A82"/>
    <w:rsid w:val="00FB2F7D"/>
    <w:rsid w:val="00FB33E8"/>
    <w:rsid w:val="00FB38F8"/>
    <w:rsid w:val="00FB4BBB"/>
    <w:rsid w:val="00FB5774"/>
    <w:rsid w:val="00FB750D"/>
    <w:rsid w:val="00FB7B04"/>
    <w:rsid w:val="00FC2BE9"/>
    <w:rsid w:val="00FC4189"/>
    <w:rsid w:val="00FC46EF"/>
    <w:rsid w:val="00FC751A"/>
    <w:rsid w:val="00FC7921"/>
    <w:rsid w:val="00FD20F7"/>
    <w:rsid w:val="00FD3DA9"/>
    <w:rsid w:val="00FD5A55"/>
    <w:rsid w:val="00FD6CF5"/>
    <w:rsid w:val="00FD7310"/>
    <w:rsid w:val="00FD7F0C"/>
    <w:rsid w:val="00FE21BF"/>
    <w:rsid w:val="00FE2B05"/>
    <w:rsid w:val="00FE3B85"/>
    <w:rsid w:val="00FE4B7E"/>
    <w:rsid w:val="00FE5FA9"/>
    <w:rsid w:val="00FE7D0A"/>
    <w:rsid w:val="00FF1ACC"/>
    <w:rsid w:val="00FF2266"/>
    <w:rsid w:val="00FF28E7"/>
    <w:rsid w:val="00FF3329"/>
    <w:rsid w:val="00FF6462"/>
    <w:rsid w:val="01CD39FC"/>
    <w:rsid w:val="02067366"/>
    <w:rsid w:val="03832565"/>
    <w:rsid w:val="045779E3"/>
    <w:rsid w:val="05A64585"/>
    <w:rsid w:val="06362AC0"/>
    <w:rsid w:val="0653456C"/>
    <w:rsid w:val="06DE62ED"/>
    <w:rsid w:val="07453E00"/>
    <w:rsid w:val="077534F9"/>
    <w:rsid w:val="079E4FA4"/>
    <w:rsid w:val="085E676B"/>
    <w:rsid w:val="09714C67"/>
    <w:rsid w:val="099630D7"/>
    <w:rsid w:val="0BD02D72"/>
    <w:rsid w:val="0D122E16"/>
    <w:rsid w:val="0E121057"/>
    <w:rsid w:val="0EDD5C21"/>
    <w:rsid w:val="103351BF"/>
    <w:rsid w:val="107B2B95"/>
    <w:rsid w:val="1243493C"/>
    <w:rsid w:val="12F108FF"/>
    <w:rsid w:val="14015F3A"/>
    <w:rsid w:val="144E52A2"/>
    <w:rsid w:val="15314652"/>
    <w:rsid w:val="162E530B"/>
    <w:rsid w:val="16F0537C"/>
    <w:rsid w:val="171417DB"/>
    <w:rsid w:val="18C57A32"/>
    <w:rsid w:val="19877AF0"/>
    <w:rsid w:val="1A6C4519"/>
    <w:rsid w:val="1AC54A9F"/>
    <w:rsid w:val="1C6F2DB6"/>
    <w:rsid w:val="1CAE2016"/>
    <w:rsid w:val="1CD97B66"/>
    <w:rsid w:val="1DAD243E"/>
    <w:rsid w:val="1E5E074F"/>
    <w:rsid w:val="1EBD733F"/>
    <w:rsid w:val="2006711A"/>
    <w:rsid w:val="202E07F9"/>
    <w:rsid w:val="203C0953"/>
    <w:rsid w:val="20FE0493"/>
    <w:rsid w:val="214E2934"/>
    <w:rsid w:val="215E7AE0"/>
    <w:rsid w:val="219605E6"/>
    <w:rsid w:val="22233C11"/>
    <w:rsid w:val="23F203A4"/>
    <w:rsid w:val="24151E43"/>
    <w:rsid w:val="249C779D"/>
    <w:rsid w:val="27F04EB7"/>
    <w:rsid w:val="29277635"/>
    <w:rsid w:val="2B557CEB"/>
    <w:rsid w:val="2BCD1E7B"/>
    <w:rsid w:val="2C2F3E0F"/>
    <w:rsid w:val="2C684E6B"/>
    <w:rsid w:val="2E8A1F67"/>
    <w:rsid w:val="2EA82C35"/>
    <w:rsid w:val="2F332FA1"/>
    <w:rsid w:val="30C13FFB"/>
    <w:rsid w:val="30E57CCD"/>
    <w:rsid w:val="30E6401D"/>
    <w:rsid w:val="317F4A51"/>
    <w:rsid w:val="329E0801"/>
    <w:rsid w:val="356F1BEF"/>
    <w:rsid w:val="361507CA"/>
    <w:rsid w:val="3651460C"/>
    <w:rsid w:val="384733C2"/>
    <w:rsid w:val="38F55061"/>
    <w:rsid w:val="3A377C51"/>
    <w:rsid w:val="3C0644D4"/>
    <w:rsid w:val="3D3720DF"/>
    <w:rsid w:val="3E613867"/>
    <w:rsid w:val="3F7B2444"/>
    <w:rsid w:val="3FEF1B73"/>
    <w:rsid w:val="416702DC"/>
    <w:rsid w:val="41AC554D"/>
    <w:rsid w:val="42397786"/>
    <w:rsid w:val="42A306D5"/>
    <w:rsid w:val="43243AB5"/>
    <w:rsid w:val="435E0B21"/>
    <w:rsid w:val="43C226BA"/>
    <w:rsid w:val="43C30CB0"/>
    <w:rsid w:val="43F63E47"/>
    <w:rsid w:val="45A877B8"/>
    <w:rsid w:val="46847CBF"/>
    <w:rsid w:val="46C570F9"/>
    <w:rsid w:val="483E3ADA"/>
    <w:rsid w:val="488E3597"/>
    <w:rsid w:val="48B337D7"/>
    <w:rsid w:val="49C44E42"/>
    <w:rsid w:val="4C83676C"/>
    <w:rsid w:val="4C846A70"/>
    <w:rsid w:val="4EB3564C"/>
    <w:rsid w:val="4F1634D1"/>
    <w:rsid w:val="4FE72524"/>
    <w:rsid w:val="4FF67ED8"/>
    <w:rsid w:val="502F59AE"/>
    <w:rsid w:val="50D466E5"/>
    <w:rsid w:val="52616F9B"/>
    <w:rsid w:val="53F205B0"/>
    <w:rsid w:val="545C6276"/>
    <w:rsid w:val="55B15523"/>
    <w:rsid w:val="561F2E67"/>
    <w:rsid w:val="56522A21"/>
    <w:rsid w:val="5722318E"/>
    <w:rsid w:val="578156EA"/>
    <w:rsid w:val="583201DA"/>
    <w:rsid w:val="588D162B"/>
    <w:rsid w:val="5A410DE4"/>
    <w:rsid w:val="5AFF5CA1"/>
    <w:rsid w:val="5B2A53CA"/>
    <w:rsid w:val="5EEE3123"/>
    <w:rsid w:val="5FAA7BF5"/>
    <w:rsid w:val="602C6657"/>
    <w:rsid w:val="60BD5298"/>
    <w:rsid w:val="6125506E"/>
    <w:rsid w:val="624601CF"/>
    <w:rsid w:val="626518D0"/>
    <w:rsid w:val="634642EB"/>
    <w:rsid w:val="6444500F"/>
    <w:rsid w:val="646B63CF"/>
    <w:rsid w:val="64C14E5C"/>
    <w:rsid w:val="64E166C6"/>
    <w:rsid w:val="65FE2F3E"/>
    <w:rsid w:val="67305EDA"/>
    <w:rsid w:val="67F409A4"/>
    <w:rsid w:val="680D45C4"/>
    <w:rsid w:val="68130AC8"/>
    <w:rsid w:val="687C34E9"/>
    <w:rsid w:val="694305B0"/>
    <w:rsid w:val="6A500C47"/>
    <w:rsid w:val="6BFC34BF"/>
    <w:rsid w:val="6D24327C"/>
    <w:rsid w:val="6D57626C"/>
    <w:rsid w:val="6D77297F"/>
    <w:rsid w:val="6DD74F2C"/>
    <w:rsid w:val="700F1FCA"/>
    <w:rsid w:val="70701D15"/>
    <w:rsid w:val="707271D7"/>
    <w:rsid w:val="70F23679"/>
    <w:rsid w:val="713562A7"/>
    <w:rsid w:val="720662C5"/>
    <w:rsid w:val="72C51796"/>
    <w:rsid w:val="731101D5"/>
    <w:rsid w:val="73FC21A9"/>
    <w:rsid w:val="74940C50"/>
    <w:rsid w:val="75BD60FD"/>
    <w:rsid w:val="76923F99"/>
    <w:rsid w:val="76BA3BB6"/>
    <w:rsid w:val="76C45916"/>
    <w:rsid w:val="76C9524C"/>
    <w:rsid w:val="76EC20A9"/>
    <w:rsid w:val="775E6B64"/>
    <w:rsid w:val="779D6649"/>
    <w:rsid w:val="78975968"/>
    <w:rsid w:val="796E130F"/>
    <w:rsid w:val="7BD55817"/>
    <w:rsid w:val="7DA72781"/>
    <w:rsid w:val="7E9E20EC"/>
    <w:rsid w:val="7FBB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autoRedefine/>
    <w:qFormat/>
    <w:uiPriority w:val="99"/>
    <w:pPr>
      <w:spacing w:beforeAutospacing="1" w:afterAutospacing="1"/>
      <w:jc w:val="left"/>
      <w:outlineLvl w:val="0"/>
    </w:pPr>
    <w:rPr>
      <w:rFonts w:ascii="Calibri" w:hAnsi="Calibri"/>
      <w:b/>
      <w:bCs/>
      <w:kern w:val="44"/>
      <w:sz w:val="44"/>
      <w:szCs w:val="4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List Bullet"/>
    <w:basedOn w:val="1"/>
    <w:link w:val="23"/>
    <w:autoRedefine/>
    <w:qFormat/>
    <w:uiPriority w:val="0"/>
    <w:pPr>
      <w:numPr>
        <w:ilvl w:val="0"/>
        <w:numId w:val="1"/>
      </w:numPr>
    </w:pPr>
  </w:style>
  <w:style w:type="paragraph" w:styleId="4">
    <w:name w:val="Document Map"/>
    <w:basedOn w:val="1"/>
    <w:autoRedefine/>
    <w:semiHidden/>
    <w:qFormat/>
    <w:uiPriority w:val="0"/>
    <w:pPr>
      <w:shd w:val="clear" w:color="auto" w:fill="000080"/>
    </w:pPr>
  </w:style>
  <w:style w:type="paragraph" w:styleId="5">
    <w:name w:val="Body Text Indent"/>
    <w:basedOn w:val="1"/>
    <w:link w:val="38"/>
    <w:autoRedefine/>
    <w:qFormat/>
    <w:uiPriority w:val="0"/>
    <w:pPr>
      <w:ind w:firstLine="640" w:firstLineChars="200"/>
    </w:pPr>
    <w:rPr>
      <w:rFonts w:ascii="仿宋_GB2312" w:eastAsia="仿宋_GB2312"/>
      <w:sz w:val="32"/>
    </w:rPr>
  </w:style>
  <w:style w:type="paragraph" w:styleId="6">
    <w:name w:val="Date"/>
    <w:basedOn w:val="1"/>
    <w:next w:val="1"/>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link w:val="21"/>
    <w:autoRedefine/>
    <w:qFormat/>
    <w:uiPriority w:val="99"/>
    <w:pPr>
      <w:tabs>
        <w:tab w:val="center" w:pos="4153"/>
        <w:tab w:val="right" w:pos="8306"/>
      </w:tabs>
      <w:snapToGrid w:val="0"/>
      <w:jc w:val="left"/>
    </w:pPr>
    <w:rPr>
      <w:sz w:val="18"/>
      <w:szCs w:val="18"/>
    </w:rPr>
  </w:style>
  <w:style w:type="paragraph" w:styleId="9">
    <w:name w:val="header"/>
    <w:basedOn w:val="1"/>
    <w:link w:val="22"/>
    <w:autoRedefine/>
    <w:qFormat/>
    <w:uiPriority w:val="99"/>
    <w:pP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8296"/>
      </w:tabs>
      <w:ind w:firstLine="470" w:firstLineChars="147"/>
    </w:pPr>
    <w:rPr>
      <w:rFonts w:ascii="黑体" w:hAnsi="Calibri" w:eastAsia="黑体"/>
      <w:sz w:val="32"/>
      <w:szCs w:val="32"/>
    </w:rPr>
  </w:style>
  <w:style w:type="paragraph" w:styleId="1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2">
    <w:name w:val="Body Text First Indent 2"/>
    <w:basedOn w:val="5"/>
    <w:link w:val="39"/>
    <w:autoRedefine/>
    <w:qFormat/>
    <w:uiPriority w:val="0"/>
    <w:pPr>
      <w:spacing w:after="120"/>
      <w:ind w:left="420" w:leftChars="200" w:firstLine="420"/>
    </w:pPr>
    <w:rPr>
      <w:rFonts w:ascii="Times New Roman" w:eastAsia="宋体"/>
      <w:sz w:val="21"/>
    </w:rPr>
  </w:style>
  <w:style w:type="table" w:styleId="14">
    <w:name w:val="Table Grid"/>
    <w:basedOn w:val="13"/>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b/>
      <w:bCs/>
    </w:rPr>
  </w:style>
  <w:style w:type="character" w:styleId="17">
    <w:name w:val="page number"/>
    <w:autoRedefine/>
    <w:qFormat/>
    <w:uiPriority w:val="0"/>
  </w:style>
  <w:style w:type="character" w:styleId="18">
    <w:name w:val="FollowedHyperlink"/>
    <w:autoRedefine/>
    <w:qFormat/>
    <w:uiPriority w:val="0"/>
    <w:rPr>
      <w:color w:val="800080"/>
      <w:u w:val="single"/>
    </w:rPr>
  </w:style>
  <w:style w:type="character" w:styleId="19">
    <w:name w:val="Hyperlink"/>
    <w:autoRedefine/>
    <w:qFormat/>
    <w:uiPriority w:val="0"/>
    <w:rPr>
      <w:color w:val="0000FF"/>
      <w:u w:val="single"/>
    </w:rPr>
  </w:style>
  <w:style w:type="character" w:customStyle="1" w:styleId="20">
    <w:name w:val="标题 1 Char"/>
    <w:link w:val="2"/>
    <w:autoRedefine/>
    <w:qFormat/>
    <w:uiPriority w:val="99"/>
    <w:rPr>
      <w:rFonts w:ascii="Calibri" w:hAnsi="Calibri" w:cs="Calibri"/>
      <w:b/>
      <w:bCs/>
      <w:kern w:val="44"/>
      <w:sz w:val="44"/>
      <w:szCs w:val="44"/>
    </w:rPr>
  </w:style>
  <w:style w:type="character" w:customStyle="1" w:styleId="21">
    <w:name w:val="页脚 Char"/>
    <w:link w:val="8"/>
    <w:autoRedefine/>
    <w:qFormat/>
    <w:uiPriority w:val="99"/>
    <w:rPr>
      <w:kern w:val="2"/>
      <w:sz w:val="18"/>
      <w:szCs w:val="18"/>
    </w:rPr>
  </w:style>
  <w:style w:type="character" w:customStyle="1" w:styleId="22">
    <w:name w:val="页眉 Char"/>
    <w:link w:val="9"/>
    <w:autoRedefine/>
    <w:qFormat/>
    <w:uiPriority w:val="99"/>
    <w:rPr>
      <w:kern w:val="2"/>
      <w:sz w:val="18"/>
      <w:szCs w:val="18"/>
    </w:rPr>
  </w:style>
  <w:style w:type="character" w:customStyle="1" w:styleId="23">
    <w:name w:val="列表项目符号 Char"/>
    <w:link w:val="3"/>
    <w:autoRedefine/>
    <w:qFormat/>
    <w:uiPriority w:val="0"/>
    <w:rPr>
      <w:rFonts w:eastAsia="宋体"/>
      <w:kern w:val="2"/>
      <w:sz w:val="21"/>
      <w:szCs w:val="24"/>
      <w:lang w:val="en-US" w:eastAsia="zh-CN" w:bidi="ar-SA"/>
    </w:rPr>
  </w:style>
  <w:style w:type="paragraph" w:customStyle="1" w:styleId="24">
    <w:name w:val="正文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正文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Char"/>
    <w:basedOn w:val="1"/>
    <w:autoRedefine/>
    <w:semiHidden/>
    <w:qFormat/>
    <w:uiPriority w:val="0"/>
  </w:style>
  <w:style w:type="paragraph" w:customStyle="1" w:styleId="28">
    <w:name w:val="Char Char19 Char Char"/>
    <w:basedOn w:val="1"/>
    <w:autoRedefine/>
    <w:qFormat/>
    <w:uiPriority w:val="0"/>
    <w:pPr>
      <w:snapToGrid w:val="0"/>
      <w:spacing w:line="360" w:lineRule="auto"/>
      <w:ind w:firstLine="200" w:firstLineChars="200"/>
    </w:pPr>
  </w:style>
  <w:style w:type="paragraph" w:customStyle="1" w:styleId="29">
    <w:name w:val="正文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
    <w:name w:val="Char2"/>
    <w:basedOn w:val="1"/>
    <w:autoRedefine/>
    <w:qFormat/>
    <w:uiPriority w:val="0"/>
  </w:style>
  <w:style w:type="paragraph" w:customStyle="1" w:styleId="31">
    <w:name w:val="正文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Char Char1 Char Char Char Char Char Char Char"/>
    <w:basedOn w:val="1"/>
    <w:autoRedefine/>
    <w:qFormat/>
    <w:uiPriority w:val="0"/>
    <w:pPr>
      <w:pageBreakBefore/>
    </w:pPr>
    <w:rPr>
      <w:szCs w:val="20"/>
    </w:rPr>
  </w:style>
  <w:style w:type="paragraph" w:customStyle="1" w:styleId="33">
    <w:name w:val="默认段落字体 Para Char Char Char Char Char Char Char Char Char Char"/>
    <w:basedOn w:val="1"/>
    <w:autoRedefine/>
    <w:qFormat/>
    <w:uiPriority w:val="0"/>
    <w:rPr>
      <w:rFonts w:ascii="Arial" w:hAnsi="Arial" w:cs="Arial"/>
      <w:sz w:val="20"/>
      <w:szCs w:val="20"/>
    </w:rPr>
  </w:style>
  <w:style w:type="paragraph" w:customStyle="1" w:styleId="34">
    <w:name w:val="Char9 Char Char Char Char Char Char"/>
    <w:basedOn w:val="4"/>
    <w:autoRedefine/>
    <w:qFormat/>
    <w:uiPriority w:val="0"/>
    <w:pPr>
      <w:spacing w:line="360" w:lineRule="auto"/>
      <w:ind w:firstLine="200" w:firstLineChars="200"/>
    </w:pPr>
    <w:rPr>
      <w:szCs w:val="20"/>
    </w:rPr>
  </w:style>
  <w:style w:type="paragraph" w:styleId="35">
    <w:name w:val="List Paragraph"/>
    <w:basedOn w:val="1"/>
    <w:autoRedefine/>
    <w:qFormat/>
    <w:uiPriority w:val="34"/>
    <w:pPr>
      <w:ind w:firstLine="420" w:firstLineChars="200"/>
    </w:pPr>
    <w:rPr>
      <w:rFonts w:ascii="Calibri" w:hAnsi="Calibri"/>
      <w:szCs w:val="22"/>
    </w:rPr>
  </w:style>
  <w:style w:type="paragraph" w:customStyle="1" w:styleId="36">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7">
    <w:name w:val="Char1"/>
    <w:basedOn w:val="4"/>
    <w:autoRedefine/>
    <w:semiHidden/>
    <w:qFormat/>
    <w:uiPriority w:val="0"/>
    <w:pPr>
      <w:spacing w:line="360" w:lineRule="auto"/>
      <w:ind w:firstLine="200" w:firstLineChars="200"/>
    </w:pPr>
    <w:rPr>
      <w:rFonts w:ascii="Tahoma" w:hAnsi="Tahoma"/>
      <w:sz w:val="24"/>
    </w:rPr>
  </w:style>
  <w:style w:type="character" w:customStyle="1" w:styleId="38">
    <w:name w:val="正文文本缩进 Char"/>
    <w:link w:val="5"/>
    <w:autoRedefine/>
    <w:qFormat/>
    <w:uiPriority w:val="0"/>
    <w:rPr>
      <w:rFonts w:ascii="仿宋_GB2312" w:eastAsia="仿宋_GB2312"/>
      <w:kern w:val="2"/>
      <w:sz w:val="32"/>
      <w:szCs w:val="24"/>
    </w:rPr>
  </w:style>
  <w:style w:type="character" w:customStyle="1" w:styleId="39">
    <w:name w:val="正文首行缩进 2 Char"/>
    <w:link w:val="12"/>
    <w:autoRedefine/>
    <w:qFormat/>
    <w:uiPriority w:val="0"/>
    <w:rPr>
      <w:rFonts w:ascii="仿宋_GB2312" w:eastAsia="仿宋_GB2312"/>
      <w:kern w:val="2"/>
      <w:sz w:val="21"/>
      <w:szCs w:val="24"/>
    </w:rPr>
  </w:style>
  <w:style w:type="paragraph" w:customStyle="1" w:styleId="40">
    <w:name w:val="p0"/>
    <w:basedOn w:val="1"/>
    <w:autoRedefine/>
    <w:qFormat/>
    <w:uiPriority w:val="0"/>
    <w:pPr>
      <w:widowControl/>
    </w:pPr>
    <w:rPr>
      <w:kern w:val="0"/>
      <w:szCs w:val="21"/>
    </w:rPr>
  </w:style>
  <w:style w:type="character" w:customStyle="1" w:styleId="41">
    <w:name w:val="页脚 字符"/>
    <w:autoRedefine/>
    <w:qFormat/>
    <w:uiPriority w:val="99"/>
    <w:rPr>
      <w:kern w:val="2"/>
      <w:sz w:val="18"/>
      <w:szCs w:val="18"/>
    </w:rPr>
  </w:style>
  <w:style w:type="character" w:customStyle="1" w:styleId="42">
    <w:name w:val="页眉 字符"/>
    <w:autoRedefine/>
    <w:qFormat/>
    <w:uiPriority w:val="99"/>
    <w:rPr>
      <w:kern w:val="2"/>
      <w:sz w:val="18"/>
      <w:szCs w:val="18"/>
    </w:rPr>
  </w:style>
  <w:style w:type="paragraph" w:customStyle="1" w:styleId="43">
    <w:name w:val="公文_发文机关标志"/>
    <w:basedOn w:val="1"/>
    <w:autoRedefine/>
    <w:qFormat/>
    <w:uiPriority w:val="0"/>
    <w:pPr>
      <w:widowControl/>
      <w:jc w:val="center"/>
    </w:pPr>
    <w:rPr>
      <w:rFonts w:ascii="方正小标宋简体" w:eastAsia="方正小标宋简体"/>
      <w:color w:val="FF0000"/>
      <w:sz w:val="72"/>
      <w:szCs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388</Words>
  <Characters>2215</Characters>
  <Lines>18</Lines>
  <Paragraphs>5</Paragraphs>
  <TotalTime>95</TotalTime>
  <ScaleCrop>false</ScaleCrop>
  <LinksUpToDate>false</LinksUpToDate>
  <CharactersWithSpaces>2598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2024-02-26T06:48:00Z</dcterms:created>
  <dc:creator>微软用户</dc:creator>
  <cp:lastModifiedBy>Administrator</cp:lastModifiedBy>
  <cp:lastPrinted>2024-02-27T01:37:00Z</cp:lastPrinted>
  <dcterms:modified xsi:type="dcterms:W3CDTF">2024-03-29T07:29:40Z</dcterms:modified>
  <dc:title>开财预〔2010〕18号</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240C50847F2E4D5B8766E44DD3D318A4_13</vt:lpwstr>
  </property>
</Properties>
</file>