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eastAsia="方正小标宋简体"/>
          <w:w w:val="80"/>
          <w:lang w:val="en-US" w:eastAsia="zh-CN"/>
        </w:rPr>
      </w:pPr>
      <w:bookmarkStart w:id="0" w:name="_GoBack"/>
      <w:bookmarkEnd w:id="0"/>
      <w:r>
        <w:rPr>
          <w:rFonts w:eastAsia="方正小标宋简体"/>
          <w:color w:val="FF0000"/>
          <w:w w:val="80"/>
          <w:sz w:val="114"/>
          <w:szCs w:val="138"/>
        </w:rPr>
        <w:t>重庆市开州区</w:t>
      </w:r>
      <w:r>
        <w:rPr>
          <w:rFonts w:hint="eastAsia" w:eastAsia="方正小标宋简体"/>
          <w:color w:val="FF0000"/>
          <w:w w:val="80"/>
          <w:sz w:val="114"/>
          <w:szCs w:val="138"/>
          <w:lang w:val="en-US" w:eastAsia="zh-CN"/>
        </w:rPr>
        <w:t>司法局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司文</w:t>
      </w:r>
      <w:r>
        <w:rPr>
          <w:rFonts w:eastAsia="方正仿宋_GBK"/>
          <w:color w:val="000000"/>
          <w:sz w:val="32"/>
          <w:szCs w:val="32"/>
        </w:rPr>
        <w:t>〔2024〕</w:t>
      </w:r>
      <w:r>
        <w:rPr>
          <w:rFonts w:hint="eastAsia" w:eastAsia="方正仿宋_GBK"/>
          <w:sz w:val="32"/>
          <w:szCs w:val="32"/>
          <w:lang w:val="en-US" w:eastAsia="zh-CN"/>
        </w:rPr>
        <w:t>10</w:t>
      </w:r>
      <w:r>
        <w:rPr>
          <w:rFonts w:eastAsia="方正仿宋_GBK"/>
          <w:sz w:val="32"/>
        </w:rPr>
        <w:t>号              签发人：</w:t>
      </w:r>
      <w:r>
        <w:rPr>
          <w:rFonts w:hint="eastAsia" w:eastAsia="方正楷体_GBK"/>
          <w:sz w:val="32"/>
          <w:lang w:val="en-US" w:eastAsia="zh-CN"/>
        </w:rPr>
        <w:t>郑小东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w:t>
      </w:r>
    </w:p>
    <w:p>
      <w:pPr>
        <w:pStyle w:val="2"/>
        <w:spacing w:line="620" w:lineRule="exact"/>
        <w:ind w:firstLine="0" w:firstLineChars="0"/>
        <w:jc w:val="center"/>
        <w:rPr>
          <w:rFonts w:hint="eastAsia" w:ascii="Times New Roman" w:eastAsia="方正小标宋_GBK"/>
          <w:szCs w:val="32"/>
          <w:lang w:val="en-US" w:eastAsia="zh-CN"/>
        </w:rPr>
      </w:pPr>
      <w:r>
        <w:rPr>
          <w:rFonts w:eastAsia="方正小标宋_GBK"/>
          <w:sz w:val="44"/>
          <w:szCs w:val="44"/>
        </w:rPr>
        <w:t>关于</w:t>
      </w:r>
      <w:r>
        <w:rPr>
          <w:rFonts w:hint="eastAsia" w:ascii="Times New Roman" w:eastAsia="方正小标宋_GBK"/>
          <w:color w:val="000000"/>
          <w:sz w:val="44"/>
          <w:szCs w:val="44"/>
          <w:lang w:eastAsia="zh-CN"/>
        </w:rPr>
        <w:t>重庆市开州区矫正帮教管理服务中心</w:t>
      </w:r>
    </w:p>
    <w:p>
      <w:pPr>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行发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号）,现将</w:t>
      </w:r>
      <w:r>
        <w:rPr>
          <w:rFonts w:hint="eastAsia" w:eastAsia="方正仿宋_GBK"/>
          <w:sz w:val="32"/>
          <w:szCs w:val="32"/>
          <w:lang w:val="en-US" w:eastAsia="zh-CN"/>
        </w:rPr>
        <w:t>重庆市开州区司法局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重庆市开州区矫正帮教管理服务中心</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重庆市开州区矫正帮教管理服务中心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重庆市开州区矫正帮教管理服务中心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重庆市开州区矫正帮教管理服务中心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重庆市开州区矫正帮教管理服务中心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重庆市开州区矫正帮教管理服务中心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重庆市开州区矫正帮教管理服务中心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重庆市开州区矫正帮教管理服务中心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重庆市开州区矫正帮教管理服务中心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重庆市开州区矫正帮教管理服务中心</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重庆市开州区矫正帮教管理服务中心</w:t>
      </w:r>
      <w:r>
        <w:rPr>
          <w:rFonts w:eastAsia="方正仿宋_GBK"/>
          <w:sz w:val="32"/>
          <w:szCs w:val="32"/>
        </w:rPr>
        <w:t>项目绩效目标表</w:t>
      </w:r>
    </w:p>
    <w:p/>
    <w:p/>
    <w:p/>
    <w:p/>
    <w:p/>
    <w:p/>
    <w:p>
      <w:pPr>
        <w:spacing w:line="600" w:lineRule="exact"/>
        <w:jc w:val="center"/>
        <w:rPr>
          <w:rFonts w:hint="eastAsia"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1、</w:t>
      </w:r>
      <w:r>
        <w:rPr>
          <w:rFonts w:hint="eastAsia" w:eastAsia="方正仿宋_GBK"/>
          <w:sz w:val="32"/>
          <w:lang w:eastAsia="zh-CN"/>
        </w:rPr>
        <w:t>接收、分派社区矫正对象。</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2、</w:t>
      </w:r>
      <w:r>
        <w:rPr>
          <w:rFonts w:hint="eastAsia" w:eastAsia="方正仿宋_GBK"/>
          <w:sz w:val="32"/>
          <w:lang w:eastAsia="zh-CN"/>
        </w:rPr>
        <w:t>接收、审查、移送社区矫正和安置帮教法律文书。</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3、</w:t>
      </w:r>
      <w:r>
        <w:rPr>
          <w:rFonts w:hint="eastAsia" w:eastAsia="方正仿宋_GBK"/>
          <w:sz w:val="32"/>
          <w:lang w:eastAsia="zh-CN"/>
        </w:rPr>
        <w:t>组织对社区矫正对象的入矫宣告、教育训诫、心理辅导、技能培训、就业指导等工作。</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4、</w:t>
      </w:r>
      <w:r>
        <w:rPr>
          <w:rFonts w:hint="eastAsia" w:eastAsia="方正仿宋_GBK"/>
          <w:sz w:val="32"/>
          <w:lang w:eastAsia="zh-CN"/>
        </w:rPr>
        <w:t>协助对符合条件的社区矫正对象提供临时性救助和安置。</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5、</w:t>
      </w:r>
      <w:r>
        <w:rPr>
          <w:rFonts w:hint="eastAsia" w:eastAsia="方正仿宋_GBK"/>
          <w:sz w:val="32"/>
          <w:lang w:eastAsia="zh-CN"/>
        </w:rPr>
        <w:t>为刑满释放人员提供安置帮教政策咨询、思想道德教育、心理健康教育、就业指导、职业技能培训。</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6、</w:t>
      </w:r>
      <w:r>
        <w:rPr>
          <w:rFonts w:hint="eastAsia" w:eastAsia="方正仿宋_GBK"/>
          <w:sz w:val="32"/>
          <w:lang w:eastAsia="zh-CN"/>
        </w:rPr>
        <w:t>协助对罪犯或犯罪嫌疑人进行拟适用社区矫正社会调查评估。</w:t>
      </w:r>
    </w:p>
    <w:p>
      <w:pPr>
        <w:pStyle w:val="5"/>
        <w:tabs>
          <w:tab w:val="center" w:pos="4153"/>
          <w:tab w:val="left" w:pos="7275"/>
        </w:tabs>
        <w:spacing w:line="600" w:lineRule="exact"/>
        <w:jc w:val="left"/>
        <w:rPr>
          <w:rFonts w:hint="eastAsia" w:eastAsia="方正仿宋_GBK"/>
          <w:sz w:val="32"/>
          <w:lang w:eastAsia="zh-CN"/>
        </w:rPr>
      </w:pPr>
      <w:r>
        <w:rPr>
          <w:rFonts w:hint="eastAsia" w:eastAsia="方正仿宋_GBK"/>
          <w:sz w:val="32"/>
          <w:lang w:val="en-US" w:eastAsia="zh-CN"/>
        </w:rPr>
        <w:t>7、</w:t>
      </w:r>
      <w:r>
        <w:rPr>
          <w:rFonts w:hint="eastAsia" w:eastAsia="方正仿宋_GBK"/>
          <w:sz w:val="32"/>
          <w:lang w:eastAsia="zh-CN"/>
        </w:rPr>
        <w:t>协助组织对社区矫正对象和刑满释放人员实施信息化管理和电子定位。</w:t>
      </w:r>
    </w:p>
    <w:p>
      <w:pPr>
        <w:pStyle w:val="5"/>
        <w:tabs>
          <w:tab w:val="center" w:pos="4153"/>
          <w:tab w:val="left" w:pos="7275"/>
        </w:tabs>
        <w:spacing w:line="60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（二）单位构成</w:t>
      </w:r>
    </w:p>
    <w:p>
      <w:pPr>
        <w:spacing w:line="600" w:lineRule="exact"/>
        <w:ind w:firstLine="640" w:firstLineChars="200"/>
        <w:rPr>
          <w:rFonts w:eastAsia="方正仿宋_GBK"/>
          <w:sz w:val="32"/>
        </w:rPr>
      </w:pPr>
      <w:r>
        <w:rPr>
          <w:rFonts w:hint="eastAsia" w:ascii="Times New Roman" w:hAnsi="Times New Roman" w:eastAsia="方正仿宋_GBK"/>
          <w:sz w:val="32"/>
          <w:lang w:eastAsia="zh-CN"/>
        </w:rPr>
        <w:t>重庆市开州区矫正帮教管理服务中心为财政全额拨款的正科级事业单位，</w:t>
      </w:r>
      <w:r>
        <w:rPr>
          <w:rFonts w:hint="eastAsia" w:eastAsia="方正仿宋_GBK"/>
          <w:sz w:val="32"/>
          <w:lang w:eastAsia="zh-CN"/>
        </w:rPr>
        <w:t>设有事业</w:t>
      </w:r>
      <w:r>
        <w:rPr>
          <w:rFonts w:hint="eastAsia" w:ascii="Times New Roman" w:hAnsi="Times New Roman" w:eastAsia="方正仿宋_GBK"/>
          <w:sz w:val="32"/>
          <w:lang w:eastAsia="zh-CN"/>
        </w:rPr>
        <w:t>编制</w:t>
      </w:r>
      <w:r>
        <w:rPr>
          <w:rFonts w:hint="eastAsia" w:ascii="Times New Roman" w:hAnsi="Times New Roman" w:eastAsia="方正仿宋_GBK"/>
          <w:sz w:val="32"/>
          <w:lang w:val="en-US" w:eastAsia="zh-CN"/>
        </w:rPr>
        <w:t>7名</w:t>
      </w:r>
      <w:r>
        <w:rPr>
          <w:rFonts w:hint="eastAsia" w:eastAsia="方正仿宋_GBK"/>
          <w:sz w:val="32"/>
          <w:lang w:val="en-US" w:eastAsia="zh-CN"/>
        </w:rPr>
        <w:t>，领导职数2名</w:t>
      </w:r>
      <w:r>
        <w:rPr>
          <w:rFonts w:eastAsia="方正仿宋_GBK"/>
          <w:sz w:val="32"/>
        </w:rPr>
        <w:t>。</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hint="eastAsia" w:eastAsia="方正仿宋_GBK"/>
          <w:sz w:val="32"/>
          <w:lang w:eastAsia="zh-CN"/>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91</w:t>
      </w:r>
      <w:r>
        <w:rPr>
          <w:rFonts w:eastAsia="方正仿宋_GBK"/>
          <w:sz w:val="32"/>
        </w:rPr>
        <w:t>万元，其中：一般公共预算拨款</w:t>
      </w:r>
      <w:r>
        <w:rPr>
          <w:rFonts w:hint="eastAsia" w:eastAsia="方正仿宋_GBK"/>
          <w:sz w:val="32"/>
          <w:lang w:val="en-US" w:eastAsia="zh-CN"/>
        </w:rPr>
        <w:t>91</w:t>
      </w:r>
      <w:r>
        <w:rPr>
          <w:rFonts w:eastAsia="方正仿宋_GBK"/>
          <w:sz w:val="32"/>
        </w:rPr>
        <w:t>万元</w:t>
      </w:r>
      <w:r>
        <w:rPr>
          <w:rFonts w:hint="eastAsia" w:eastAsia="方正仿宋_GBK"/>
          <w:sz w:val="32"/>
          <w:lang w:eastAsia="zh-CN"/>
        </w:rPr>
        <w:t>，</w:t>
      </w:r>
      <w:r>
        <w:rPr>
          <w:rFonts w:eastAsia="方正仿宋_GBK"/>
          <w:sz w:val="32"/>
        </w:rPr>
        <w:t xml:space="preserve">政府性基金预算拨款 </w:t>
      </w:r>
      <w:r>
        <w:rPr>
          <w:rFonts w:hint="eastAsia" w:eastAsia="方正仿宋_GBK"/>
          <w:sz w:val="32"/>
          <w:lang w:val="en-US" w:eastAsia="zh-CN"/>
        </w:rPr>
        <w:t>0</w:t>
      </w:r>
      <w:r>
        <w:rPr>
          <w:rFonts w:eastAsia="方正仿宋_GBK"/>
          <w:sz w:val="32"/>
        </w:rPr>
        <w:t xml:space="preserve">万元，国有资本经营预算收入 </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 xml:space="preserve"> 万元，事业单位经营收入 </w:t>
      </w:r>
      <w:r>
        <w:rPr>
          <w:rFonts w:hint="eastAsia" w:eastAsia="方正仿宋_GBK"/>
          <w:sz w:val="32"/>
          <w:lang w:val="en-US" w:eastAsia="zh-CN"/>
        </w:rPr>
        <w:t>0</w:t>
      </w:r>
      <w:r>
        <w:rPr>
          <w:rFonts w:eastAsia="方正仿宋_GBK"/>
          <w:sz w:val="32"/>
        </w:rPr>
        <w:t xml:space="preserve">万元，其他收入 </w:t>
      </w:r>
      <w:r>
        <w:rPr>
          <w:rFonts w:hint="eastAsia" w:eastAsia="方正仿宋_GBK"/>
          <w:sz w:val="32"/>
          <w:lang w:val="en-US" w:eastAsia="zh-CN"/>
        </w:rPr>
        <w:t>0</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91</w:t>
      </w:r>
      <w:r>
        <w:rPr>
          <w:rFonts w:eastAsia="方正仿宋_GBK"/>
          <w:sz w:val="32"/>
        </w:rPr>
        <w:t>万元，其中：</w:t>
      </w:r>
      <w:r>
        <w:rPr>
          <w:rFonts w:hint="eastAsia" w:eastAsia="方正仿宋_GBK"/>
          <w:sz w:val="32"/>
        </w:rPr>
        <w:t>公共安全支出</w:t>
      </w:r>
      <w:r>
        <w:rPr>
          <w:rFonts w:eastAsia="方正仿宋_GBK"/>
          <w:sz w:val="32"/>
        </w:rPr>
        <w:t>预算</w:t>
      </w:r>
      <w:r>
        <w:rPr>
          <w:rFonts w:hint="eastAsia" w:eastAsia="方正仿宋_GBK"/>
          <w:sz w:val="32"/>
          <w:lang w:val="en-US" w:eastAsia="zh-CN"/>
        </w:rPr>
        <w:t>74.22</w:t>
      </w:r>
      <w:r>
        <w:rPr>
          <w:rFonts w:eastAsia="方正仿宋_GBK"/>
          <w:sz w:val="32"/>
        </w:rPr>
        <w:t>万元，社会保障和就业支出预算</w:t>
      </w:r>
      <w:r>
        <w:rPr>
          <w:rFonts w:hint="eastAsia" w:eastAsia="方正仿宋_GBK"/>
          <w:sz w:val="32"/>
          <w:lang w:val="en-US" w:eastAsia="zh-CN"/>
        </w:rPr>
        <w:t>8.37</w:t>
      </w:r>
      <w:r>
        <w:rPr>
          <w:rFonts w:eastAsia="方正仿宋_GBK"/>
          <w:sz w:val="32"/>
        </w:rPr>
        <w:t>万元，卫生健康支出预算</w:t>
      </w:r>
      <w:r>
        <w:rPr>
          <w:rFonts w:hint="eastAsia" w:eastAsia="方正仿宋_GBK"/>
          <w:sz w:val="32"/>
          <w:lang w:val="en-US" w:eastAsia="zh-CN"/>
        </w:rPr>
        <w:t>4.22</w:t>
      </w:r>
      <w:r>
        <w:rPr>
          <w:rFonts w:eastAsia="方正仿宋_GBK"/>
          <w:sz w:val="32"/>
        </w:rPr>
        <w:t>万元，住房保障支出预算</w:t>
      </w:r>
      <w:r>
        <w:rPr>
          <w:rFonts w:hint="eastAsia" w:eastAsia="方正仿宋_GBK"/>
          <w:sz w:val="32"/>
          <w:lang w:val="en-US" w:eastAsia="zh-CN"/>
        </w:rPr>
        <w:t>4.19</w:t>
      </w:r>
      <w:r>
        <w:rPr>
          <w:rFonts w:eastAsia="方正仿宋_GBK"/>
          <w:sz w:val="32"/>
        </w:rPr>
        <w:t>万元。</w:t>
      </w:r>
    </w:p>
    <w:p>
      <w:pPr>
        <w:spacing w:line="600" w:lineRule="exact"/>
        <w:ind w:firstLine="640" w:firstLineChars="200"/>
        <w:rPr>
          <w:rFonts w:eastAsia="方正仿宋_GBK"/>
          <w:sz w:val="32"/>
        </w:rPr>
      </w:pPr>
      <w:r>
        <w:rPr>
          <w:rFonts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lang w:val="en-US" w:eastAsia="zh-CN"/>
        </w:rPr>
        <w:t>91</w:t>
      </w:r>
      <w:r>
        <w:rPr>
          <w:rFonts w:eastAsia="方正仿宋_GBK"/>
          <w:sz w:val="32"/>
        </w:rPr>
        <w:t>万元，一般公共预算财政拨款支出</w:t>
      </w:r>
      <w:r>
        <w:rPr>
          <w:rFonts w:hint="eastAsia" w:eastAsia="方正仿宋_GBK"/>
          <w:sz w:val="32"/>
          <w:lang w:val="en-US" w:eastAsia="zh-CN"/>
        </w:rPr>
        <w:t>91</w:t>
      </w:r>
      <w:r>
        <w:rPr>
          <w:rFonts w:eastAsia="方正仿宋_GBK"/>
          <w:sz w:val="32"/>
        </w:rPr>
        <w:t>万元。其中：基本支出</w:t>
      </w:r>
      <w:r>
        <w:rPr>
          <w:rFonts w:hint="eastAsia" w:eastAsia="方正仿宋_GBK"/>
          <w:sz w:val="32"/>
          <w:lang w:val="en-US" w:eastAsia="zh-CN"/>
        </w:rPr>
        <w:t>91</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firstLine="640" w:firstLineChars="200"/>
        <w:rPr>
          <w:rFonts w:hint="eastAsia" w:eastAsia="方正仿宋_GBK"/>
          <w:color w:val="auto"/>
          <w:sz w:val="32"/>
          <w:lang w:eastAsia="zh-CN"/>
        </w:rPr>
      </w:pPr>
      <w:r>
        <w:rPr>
          <w:rFonts w:hint="eastAsia" w:eastAsia="方正仿宋_GBK"/>
          <w:color w:val="auto"/>
          <w:sz w:val="32"/>
          <w:lang w:eastAsia="zh-CN"/>
        </w:rPr>
        <w:t>重庆市开州区矫正帮教管理服务中心</w:t>
      </w:r>
      <w:r>
        <w:rPr>
          <w:rFonts w:eastAsia="方正仿宋_GBK"/>
          <w:color w:val="auto"/>
          <w:sz w:val="32"/>
        </w:rPr>
        <w:t>2024年无使用政府性基金预算拨款安排的支出</w:t>
      </w:r>
      <w:r>
        <w:rPr>
          <w:rFonts w:hint="eastAsia" w:eastAsia="方正仿宋_GBK"/>
          <w:color w:val="auto"/>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lang w:val="en-US" w:eastAsia="zh-CN"/>
        </w:rPr>
        <w:t>0.6</w:t>
      </w:r>
      <w:r>
        <w:rPr>
          <w:rFonts w:eastAsia="方正仿宋_GBK"/>
          <w:sz w:val="32"/>
        </w:rPr>
        <w:t xml:space="preserve">万元。其中：因公出国（境）费用 </w:t>
      </w:r>
      <w:r>
        <w:rPr>
          <w:rFonts w:hint="eastAsia" w:eastAsia="方正仿宋_GBK"/>
          <w:sz w:val="32"/>
          <w:lang w:val="en-US" w:eastAsia="zh-CN"/>
        </w:rPr>
        <w:t>0</w:t>
      </w:r>
      <w:r>
        <w:rPr>
          <w:rFonts w:eastAsia="方正仿宋_GBK"/>
          <w:sz w:val="32"/>
        </w:rPr>
        <w:t xml:space="preserve"> 万元，公务接待费</w:t>
      </w:r>
      <w:r>
        <w:rPr>
          <w:rFonts w:hint="eastAsia" w:eastAsia="方正仿宋_GBK"/>
          <w:sz w:val="32"/>
          <w:lang w:val="en-US" w:eastAsia="zh-CN"/>
        </w:rPr>
        <w:t>0.25</w:t>
      </w:r>
      <w:r>
        <w:rPr>
          <w:rFonts w:eastAsia="方正仿宋_GBK"/>
          <w:sz w:val="32"/>
        </w:rPr>
        <w:t>万元；公务用车运行维护费</w:t>
      </w:r>
      <w:r>
        <w:rPr>
          <w:rFonts w:hint="eastAsia" w:eastAsia="方正仿宋_GBK"/>
          <w:sz w:val="32"/>
          <w:lang w:val="en-US" w:eastAsia="zh-CN"/>
        </w:rPr>
        <w:t>0.35</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1、我单位不在机关运行经费统计范围之内。</w:t>
      </w:r>
    </w:p>
    <w:p>
      <w:pPr>
        <w:ind w:firstLine="643" w:firstLineChars="200"/>
        <w:rPr>
          <w:rFonts w:eastAsia="方正仿宋_GBK"/>
          <w:sz w:val="32"/>
        </w:rPr>
      </w:pPr>
      <w:r>
        <w:rPr>
          <w:rFonts w:eastAsia="方正仿宋_GBK"/>
          <w:b/>
          <w:sz w:val="32"/>
        </w:rPr>
        <w:t>2、政府采购情况。</w:t>
      </w:r>
      <w:r>
        <w:rPr>
          <w:rFonts w:eastAsia="方正仿宋_GBK"/>
          <w:sz w:val="32"/>
        </w:rPr>
        <w:t xml:space="preserve">所属各预算单位政府采购预算总额  </w:t>
      </w:r>
      <w:r>
        <w:rPr>
          <w:rFonts w:hint="eastAsia" w:eastAsia="方正仿宋_GBK"/>
          <w:sz w:val="32"/>
          <w:lang w:val="en-US" w:eastAsia="zh-CN"/>
        </w:rPr>
        <w:t>0</w:t>
      </w:r>
      <w:r>
        <w:rPr>
          <w:rFonts w:eastAsia="方正仿宋_GBK"/>
          <w:sz w:val="32"/>
        </w:rPr>
        <w:t xml:space="preserve">万元：政府采购货物预算 </w:t>
      </w:r>
      <w:r>
        <w:rPr>
          <w:rFonts w:hint="eastAsia" w:eastAsia="方正仿宋_GBK"/>
          <w:sz w:val="32"/>
          <w:lang w:val="en-US" w:eastAsia="zh-CN"/>
        </w:rPr>
        <w:t>0</w:t>
      </w:r>
      <w:r>
        <w:rPr>
          <w:rFonts w:eastAsia="方正仿宋_GBK"/>
          <w:sz w:val="32"/>
        </w:rPr>
        <w:t xml:space="preserve"> 万元、政府采购工程预算</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 xml:space="preserve"> 万元；其中一般公共预算拨款政府采购 </w:t>
      </w:r>
      <w:r>
        <w:rPr>
          <w:rFonts w:hint="eastAsia" w:eastAsia="方正仿宋_GBK"/>
          <w:sz w:val="32"/>
          <w:lang w:val="en-US" w:eastAsia="zh-CN"/>
        </w:rPr>
        <w:t>0</w:t>
      </w:r>
      <w:r>
        <w:rPr>
          <w:rFonts w:eastAsia="方正仿宋_GBK"/>
          <w:sz w:val="32"/>
        </w:rPr>
        <w:t xml:space="preserve"> 万元：政府采购货物预算  </w:t>
      </w:r>
      <w:r>
        <w:rPr>
          <w:rFonts w:hint="eastAsia" w:eastAsia="方正仿宋_GBK"/>
          <w:sz w:val="32"/>
          <w:lang w:val="en-US" w:eastAsia="zh-CN"/>
        </w:rPr>
        <w:t>0</w:t>
      </w:r>
      <w:r>
        <w:rPr>
          <w:rFonts w:eastAsia="方正仿宋_GBK"/>
          <w:sz w:val="32"/>
        </w:rPr>
        <w:t xml:space="preserve">万元、政府采购工程预算  </w:t>
      </w:r>
      <w:r>
        <w:rPr>
          <w:rFonts w:hint="eastAsia" w:eastAsia="方正仿宋_GBK"/>
          <w:sz w:val="32"/>
          <w:lang w:val="en-US" w:eastAsia="zh-CN"/>
        </w:rPr>
        <w:t>0</w:t>
      </w:r>
      <w:r>
        <w:rPr>
          <w:rFonts w:eastAsia="方正仿宋_GBK"/>
          <w:sz w:val="32"/>
        </w:rPr>
        <w:t xml:space="preserve">万元、政府采购服务预算  </w:t>
      </w:r>
      <w:r>
        <w:rPr>
          <w:rFonts w:hint="eastAsia" w:eastAsia="方正仿宋_GBK"/>
          <w:sz w:val="32"/>
          <w:lang w:val="en-US" w:eastAsia="zh-CN"/>
        </w:rPr>
        <w:t>0</w:t>
      </w:r>
      <w:r>
        <w:rPr>
          <w:rFonts w:eastAsia="方正仿宋_GBK"/>
          <w:sz w:val="32"/>
        </w:rPr>
        <w:t>万元。</w:t>
      </w:r>
    </w:p>
    <w:p>
      <w:pPr>
        <w:ind w:firstLine="643" w:firstLineChars="200"/>
        <w:rPr>
          <w:rFonts w:eastAsia="方正仿宋_GBK"/>
          <w:color w:val="000000"/>
          <w:sz w:val="32"/>
        </w:rPr>
      </w:pPr>
      <w:r>
        <w:rPr>
          <w:rFonts w:eastAsia="方正仿宋_GBK"/>
          <w:b/>
          <w:sz w:val="32"/>
        </w:rPr>
        <w:t>3、绩效目标设置情况。</w:t>
      </w:r>
      <w:r>
        <w:rPr>
          <w:rFonts w:hint="eastAsia" w:ascii="仿宋" w:hAnsi="仿宋" w:eastAsia="仿宋" w:cs="仿宋"/>
          <w:color w:val="000000"/>
          <w:sz w:val="32"/>
        </w:rPr>
        <w:t>2024</w:t>
      </w:r>
      <w:r>
        <w:rPr>
          <w:rFonts w:hint="eastAsia" w:ascii="仿宋" w:hAnsi="仿宋" w:eastAsia="仿宋" w:cs="仿宋"/>
          <w:color w:val="000000"/>
          <w:sz w:val="32"/>
          <w:lang w:val="en-US" w:eastAsia="zh-CN"/>
        </w:rPr>
        <w:t>年初预算无</w:t>
      </w:r>
      <w:r>
        <w:rPr>
          <w:rFonts w:hint="eastAsia" w:ascii="仿宋" w:hAnsi="仿宋" w:eastAsia="仿宋" w:cs="仿宋"/>
          <w:color w:val="000000"/>
          <w:sz w:val="32"/>
        </w:rPr>
        <w:t>项目支出</w:t>
      </w:r>
      <w:r>
        <w:rPr>
          <w:rFonts w:hint="eastAsia" w:ascii="仿宋" w:hAnsi="仿宋" w:eastAsia="仿宋" w:cs="仿宋"/>
          <w:color w:val="000000"/>
          <w:sz w:val="32"/>
          <w:lang w:eastAsia="zh-CN"/>
        </w:rPr>
        <w:t>，</w:t>
      </w:r>
      <w:r>
        <w:rPr>
          <w:rFonts w:hint="eastAsia" w:ascii="仿宋" w:hAnsi="仿宋" w:eastAsia="仿宋" w:cs="仿宋"/>
          <w:sz w:val="32"/>
          <w:lang w:val="en-US" w:eastAsia="zh-CN"/>
        </w:rPr>
        <w:t>无项目</w:t>
      </w:r>
      <w:r>
        <w:rPr>
          <w:rFonts w:hint="eastAsia" w:ascii="仿宋" w:hAnsi="仿宋" w:eastAsia="仿宋" w:cs="仿宋"/>
          <w:sz w:val="32"/>
        </w:rPr>
        <w:t>绩效目标管理</w:t>
      </w:r>
      <w:r>
        <w:rPr>
          <w:rFonts w:hint="eastAsia" w:ascii="仿宋" w:hAnsi="仿宋" w:eastAsia="仿宋" w:cs="仿宋"/>
          <w:color w:val="000000"/>
          <w:sz w:val="32"/>
        </w:rPr>
        <w:t>，涉及一般公共预算当年财政拨款</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 xml:space="preserve">2023年12月，所属各预算单位共有车辆 </w:t>
      </w:r>
      <w:r>
        <w:rPr>
          <w:rFonts w:hint="eastAsia" w:eastAsia="方正仿宋_GBK"/>
          <w:color w:val="000000"/>
          <w:sz w:val="32"/>
          <w:lang w:val="en-US" w:eastAsia="zh-CN"/>
        </w:rPr>
        <w:t>0</w:t>
      </w:r>
      <w:r>
        <w:rPr>
          <w:rFonts w:eastAsia="方正仿宋_GBK"/>
          <w:color w:val="000000"/>
          <w:sz w:val="32"/>
        </w:rPr>
        <w:t>辆，其中一般公务用车</w:t>
      </w:r>
      <w:r>
        <w:rPr>
          <w:rFonts w:hint="eastAsia" w:eastAsia="方正仿宋_GBK"/>
          <w:color w:val="000000"/>
          <w:sz w:val="32"/>
          <w:lang w:val="en-US" w:eastAsia="zh-CN"/>
        </w:rPr>
        <w:t>0</w:t>
      </w:r>
      <w:r>
        <w:rPr>
          <w:rFonts w:eastAsia="方正仿宋_GBK"/>
          <w:color w:val="000000"/>
          <w:sz w:val="32"/>
        </w:rPr>
        <w:t xml:space="preserve"> 辆、执勤执法用车 </w:t>
      </w:r>
      <w:r>
        <w:rPr>
          <w:rFonts w:hint="eastAsia" w:eastAsia="方正仿宋_GBK"/>
          <w:color w:val="000000"/>
          <w:sz w:val="32"/>
          <w:lang w:val="en-US" w:eastAsia="zh-CN"/>
        </w:rPr>
        <w:t>0</w:t>
      </w:r>
      <w:r>
        <w:rPr>
          <w:rFonts w:eastAsia="方正仿宋_GBK"/>
          <w:color w:val="000000"/>
          <w:sz w:val="32"/>
        </w:rPr>
        <w:t>辆。2024年一般公共预算安排购置车辆</w:t>
      </w:r>
      <w:r>
        <w:rPr>
          <w:rFonts w:hint="eastAsia" w:eastAsia="方正仿宋_GBK"/>
          <w:color w:val="000000"/>
          <w:sz w:val="32"/>
          <w:lang w:val="en-US" w:eastAsia="zh-CN"/>
        </w:rPr>
        <w:t>0</w:t>
      </w:r>
      <w:r>
        <w:rPr>
          <w:rFonts w:eastAsia="方正仿宋_GBK"/>
          <w:color w:val="000000"/>
          <w:sz w:val="32"/>
        </w:rPr>
        <w:t xml:space="preserve"> 辆，其中一般公务用车</w:t>
      </w:r>
      <w:r>
        <w:rPr>
          <w:rFonts w:hint="eastAsia" w:eastAsia="方正仿宋_GBK"/>
          <w:color w:val="000000"/>
          <w:sz w:val="32"/>
          <w:lang w:val="en-US" w:eastAsia="zh-CN"/>
        </w:rPr>
        <w:t>0</w:t>
      </w:r>
      <w:r>
        <w:rPr>
          <w:rFonts w:eastAsia="方正仿宋_GBK"/>
          <w:color w:val="000000"/>
          <w:sz w:val="32"/>
        </w:rPr>
        <w:t xml:space="preserve"> 辆、执勤执法用车</w:t>
      </w:r>
      <w:r>
        <w:rPr>
          <w:rFonts w:hint="eastAsia" w:eastAsia="方正仿宋_GBK"/>
          <w:color w:val="000000"/>
          <w:sz w:val="32"/>
          <w:lang w:val="en-US" w:eastAsia="zh-CN"/>
        </w:rPr>
        <w:t>0</w:t>
      </w:r>
      <w:r>
        <w:rPr>
          <w:rFonts w:eastAsia="方正仿宋_GBK"/>
          <w:color w:val="000000"/>
          <w:sz w:val="32"/>
        </w:rPr>
        <w:t xml:space="preserve"> 辆。</w:t>
      </w:r>
    </w:p>
    <w:p>
      <w:pPr>
        <w:ind w:firstLine="640" w:firstLineChars="200"/>
        <w:rPr>
          <w:rFonts w:eastAsia="方正黑体_GBK"/>
          <w:sz w:val="32"/>
        </w:rPr>
      </w:pPr>
      <w:r>
        <w:rPr>
          <w:rFonts w:eastAsia="方正黑体_GBK"/>
          <w:sz w:val="32"/>
        </w:rPr>
        <w:t>六、专业性名词解释（纳入向社会公开范围的部门必须填写！）</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（以下为常见专业名词解释，部门应根据实际情况进行解释和增减。）</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sz w:val="32"/>
          <w:szCs w:val="32"/>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重庆市开州区司法局（本级）</w:t>
      </w:r>
      <w:r>
        <w:rPr>
          <w:rFonts w:eastAsia="方正黑体_GBK"/>
          <w:sz w:val="32"/>
        </w:rPr>
        <w:t>2024年部门预算公开报表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lang w:val="en-US" w:eastAsia="zh-CN"/>
        </w:rPr>
        <w:t>罗兴婧</w:t>
      </w:r>
      <w:r>
        <w:rPr>
          <w:rFonts w:eastAsia="方正仿宋_GBK"/>
          <w:b/>
          <w:sz w:val="32"/>
        </w:rPr>
        <w:t xml:space="preserve">  联系方式：023-</w:t>
      </w:r>
      <w:r>
        <w:rPr>
          <w:rFonts w:hint="eastAsia" w:eastAsia="方正仿宋_GBK"/>
          <w:b/>
          <w:sz w:val="32"/>
          <w:lang w:val="en-US" w:eastAsia="zh-CN"/>
        </w:rPr>
        <w:t>52218608</w:t>
      </w:r>
    </w:p>
    <w:p>
      <w:pPr>
        <w:ind w:firstLine="640" w:firstLineChars="200"/>
        <w:jc w:val="right"/>
        <w:rPr>
          <w:rFonts w:hint="eastAsia" w:ascii="Times New Roman" w:hAnsi="Times New Roman" w:eastAsia="方正仿宋_GBK" w:cs="Times New Roman"/>
          <w:sz w:val="32"/>
          <w:szCs w:val="32"/>
          <w:lang w:val="en-US" w:eastAsia="zh-CN"/>
        </w:rPr>
      </w:pPr>
    </w:p>
    <w:p>
      <w:pPr>
        <w:jc w:val="right"/>
        <w:rPr>
          <w:rFonts w:hint="eastAsia" w:ascii="Times New Roman" w:hAnsi="Times New Roman" w:eastAsia="方正仿宋_GBK" w:cs="Times New Roman"/>
          <w:sz w:val="32"/>
          <w:szCs w:val="32"/>
          <w:lang w:val="en-US" w:eastAsia="zh-CN"/>
        </w:rPr>
      </w:pPr>
    </w:p>
    <w:p>
      <w:pPr>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重庆市开州区司法局</w:t>
      </w:r>
    </w:p>
    <w:p>
      <w:pPr>
        <w:ind w:firstLine="640" w:firstLineChars="200"/>
        <w:jc w:val="right"/>
        <w:rPr>
          <w:rFonts w:eastAsia="方正仿宋_GBK"/>
          <w:sz w:val="32"/>
          <w:szCs w:val="32"/>
        </w:rPr>
      </w:pPr>
      <w:r>
        <w:rPr>
          <w:rFonts w:hint="eastAsia" w:ascii="Times New Roman" w:hAnsi="Times New Roman" w:eastAsia="方正仿宋_GBK" w:cs="Times New Roman"/>
          <w:sz w:val="32"/>
          <w:szCs w:val="32"/>
          <w:lang w:val="en-US" w:eastAsia="zh-CN"/>
        </w:rPr>
        <w:t>2024年3月21日</w:t>
      </w:r>
    </w:p>
    <w:p>
      <w:pPr>
        <w:spacing w:line="600" w:lineRule="exact"/>
        <w:rPr>
          <w:rFonts w:hint="eastAsia"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TllMDEwY2Q0NjFhYTYxZjc5ZGJlNDNlNTZkOTUifQ=="/>
  </w:docVars>
  <w:rsids>
    <w:rsidRoot w:val="50FF640F"/>
    <w:rsid w:val="00F45BD1"/>
    <w:rsid w:val="046161A6"/>
    <w:rsid w:val="0EB7236D"/>
    <w:rsid w:val="12607D1F"/>
    <w:rsid w:val="16777ECC"/>
    <w:rsid w:val="1B091FFE"/>
    <w:rsid w:val="1F132604"/>
    <w:rsid w:val="21D9340B"/>
    <w:rsid w:val="293358B9"/>
    <w:rsid w:val="29FF0355"/>
    <w:rsid w:val="2C387B4E"/>
    <w:rsid w:val="2D5B6A13"/>
    <w:rsid w:val="2EB24CE0"/>
    <w:rsid w:val="2EC50044"/>
    <w:rsid w:val="32DF6F75"/>
    <w:rsid w:val="41FA7928"/>
    <w:rsid w:val="4238360A"/>
    <w:rsid w:val="42C60629"/>
    <w:rsid w:val="45EE49F8"/>
    <w:rsid w:val="48CF01CC"/>
    <w:rsid w:val="4A1C2405"/>
    <w:rsid w:val="4FA222A9"/>
    <w:rsid w:val="50FF640F"/>
    <w:rsid w:val="553B5E36"/>
    <w:rsid w:val="5C6869CF"/>
    <w:rsid w:val="5E331ED5"/>
    <w:rsid w:val="61584E57"/>
    <w:rsid w:val="6395645A"/>
    <w:rsid w:val="67723A7B"/>
    <w:rsid w:val="67862214"/>
    <w:rsid w:val="69CB5582"/>
    <w:rsid w:val="6ACC3B31"/>
    <w:rsid w:val="6D88339E"/>
    <w:rsid w:val="6E035759"/>
    <w:rsid w:val="7E1A21DD"/>
    <w:rsid w:val="7F76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2024-03-05T09:00:00Z</dcterms:created>
  <dc:creator>LXJ</dc:creator>
  <cp:lastModifiedBy>张雷</cp:lastModifiedBy>
  <dcterms:modified xsi:type="dcterms:W3CDTF">2024-03-29T07:45:56Z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FF275F0BFAFF4E05832E15D9FB43204A_11</vt:lpwstr>
  </property>
</Properties>
</file>