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default" w:eastAsia="方正小标宋简体"/>
          <w:w w:val="80"/>
          <w:lang w:val="en-US" w:eastAsia="zh-CN"/>
        </w:rPr>
      </w:pPr>
      <w:bookmarkStart w:id="0" w:name="_GoBack"/>
      <w:bookmarkEnd w:id="0"/>
      <w:r>
        <w:rPr>
          <w:rFonts w:eastAsia="方正小标宋简体"/>
          <w:color w:val="FF0000"/>
          <w:w w:val="80"/>
          <w:sz w:val="114"/>
          <w:szCs w:val="138"/>
        </w:rPr>
        <w:t>重庆市开州区</w:t>
      </w:r>
      <w:r>
        <w:rPr>
          <w:rFonts w:hint="eastAsia" w:eastAsia="方正小标宋简体"/>
          <w:color w:val="FF0000"/>
          <w:w w:val="80"/>
          <w:sz w:val="114"/>
          <w:szCs w:val="138"/>
          <w:lang w:val="en-US" w:eastAsia="zh-CN"/>
        </w:rPr>
        <w:t>司法局</w:t>
      </w:r>
    </w:p>
    <w:p>
      <w:pPr>
        <w:spacing w:line="400" w:lineRule="exact"/>
        <w:jc w:val="center"/>
        <w:rPr>
          <w:rFonts w:eastAsia="黑体"/>
          <w:sz w:val="36"/>
        </w:rPr>
      </w:pPr>
    </w:p>
    <w:p>
      <w:pPr>
        <w:spacing w:line="100" w:lineRule="exact"/>
        <w:jc w:val="center"/>
        <w:rPr>
          <w:rFonts w:eastAsia="黑体"/>
          <w:sz w:val="36"/>
        </w:rPr>
      </w:pPr>
    </w:p>
    <w:p>
      <w:pPr>
        <w:spacing w:line="600" w:lineRule="exact"/>
        <w:jc w:val="center"/>
        <w:rPr>
          <w:rFonts w:hint="default" w:eastAsia="方正仿宋_GBK"/>
          <w:sz w:val="32"/>
          <w:szCs w:val="32"/>
          <w:lang w:val="en-US" w:eastAsia="zh-CN"/>
        </w:rPr>
      </w:pPr>
      <w:r>
        <w:rPr>
          <w:rFonts w:eastAsia="方正仿宋_GBK"/>
          <w:sz w:val="32"/>
        </w:rPr>
        <w:t>开州</w:t>
      </w:r>
      <w:r>
        <w:rPr>
          <w:rFonts w:hint="eastAsia" w:eastAsia="方正仿宋_GBK"/>
          <w:sz w:val="32"/>
          <w:lang w:val="en-US" w:eastAsia="zh-CN"/>
        </w:rPr>
        <w:t>司文</w:t>
      </w:r>
      <w:r>
        <w:rPr>
          <w:rFonts w:eastAsia="方正仿宋_GBK"/>
          <w:color w:val="000000"/>
          <w:sz w:val="32"/>
          <w:szCs w:val="32"/>
        </w:rPr>
        <w:t>〔2024〕</w:t>
      </w:r>
      <w:r>
        <w:rPr>
          <w:rFonts w:hint="eastAsia" w:eastAsia="方正仿宋_GBK"/>
          <w:sz w:val="32"/>
          <w:szCs w:val="32"/>
          <w:lang w:val="en-US" w:eastAsia="zh-CN"/>
        </w:rPr>
        <w:t>7</w:t>
      </w:r>
      <w:r>
        <w:rPr>
          <w:rFonts w:eastAsia="方正仿宋_GBK"/>
          <w:sz w:val="32"/>
        </w:rPr>
        <w:t>号               签发人：</w:t>
      </w:r>
      <w:r>
        <w:rPr>
          <w:rFonts w:hint="eastAsia" w:eastAsia="方正楷体_GBK"/>
          <w:sz w:val="32"/>
          <w:lang w:val="en-US" w:eastAsia="zh-CN"/>
        </w:rPr>
        <w:t>郑小东</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
      <w:pPr>
        <w:pStyle w:val="2"/>
        <w:spacing w:line="620" w:lineRule="exact"/>
        <w:ind w:firstLine="0" w:firstLineChars="0"/>
        <w:jc w:val="center"/>
        <w:rPr>
          <w:rFonts w:hint="default" w:ascii="Times New Roman" w:eastAsia="方正小标宋_GBK"/>
          <w:szCs w:val="32"/>
          <w:lang w:val="en-US" w:eastAsia="zh-CN"/>
        </w:rPr>
      </w:pPr>
      <w:r>
        <w:rPr>
          <w:rFonts w:ascii="Times New Roman" w:eastAsia="方正小标宋_GBK"/>
          <w:color w:val="000000"/>
          <w:sz w:val="44"/>
          <w:szCs w:val="44"/>
        </w:rPr>
        <w:t>重庆市开州区</w:t>
      </w:r>
      <w:r>
        <w:rPr>
          <w:rFonts w:hint="eastAsia" w:ascii="Times New Roman" w:eastAsia="方正小标宋_GBK"/>
          <w:color w:val="000000"/>
          <w:sz w:val="44"/>
          <w:szCs w:val="44"/>
          <w:lang w:val="en-US" w:eastAsia="zh-CN"/>
        </w:rPr>
        <w:t>司法局</w:t>
      </w:r>
    </w:p>
    <w:p>
      <w:pPr>
        <w:pStyle w:val="2"/>
        <w:spacing w:line="620" w:lineRule="exact"/>
        <w:ind w:firstLine="0" w:firstLineChars="0"/>
        <w:jc w:val="center"/>
        <w:rPr>
          <w:rFonts w:hint="eastAsia" w:ascii="Times New Roman" w:eastAsia="方正小标宋_GBK"/>
          <w:szCs w:val="32"/>
          <w:lang w:val="en-US" w:eastAsia="zh-CN"/>
        </w:rPr>
      </w:pPr>
      <w:r>
        <w:rPr>
          <w:rFonts w:eastAsia="方正小标宋_GBK"/>
          <w:sz w:val="44"/>
          <w:szCs w:val="44"/>
        </w:rPr>
        <w:t>关于</w:t>
      </w:r>
      <w:r>
        <w:rPr>
          <w:rFonts w:hint="eastAsia" w:ascii="Times New Roman" w:eastAsia="方正小标宋_GBK"/>
          <w:color w:val="000000"/>
          <w:sz w:val="44"/>
          <w:szCs w:val="44"/>
          <w:lang w:eastAsia="zh-CN"/>
        </w:rPr>
        <w:t>重庆市开州区法律援助中心</w:t>
      </w:r>
    </w:p>
    <w:p>
      <w:pPr>
        <w:jc w:val="center"/>
        <w:rPr>
          <w:rFonts w:eastAsia="方正小标宋_GBK"/>
          <w:sz w:val="44"/>
          <w:szCs w:val="44"/>
        </w:rPr>
      </w:pPr>
      <w:r>
        <w:rPr>
          <w:rFonts w:eastAsia="方正小标宋_GBK"/>
          <w:sz w:val="44"/>
          <w:szCs w:val="44"/>
        </w:rPr>
        <w:t>2024年部门预算情况公开的公告</w:t>
      </w:r>
    </w:p>
    <w:p>
      <w:pPr>
        <w:jc w:val="center"/>
        <w:rPr>
          <w:rFonts w:eastAsia="方正小标宋_GBK"/>
          <w:sz w:val="44"/>
          <w:szCs w:val="44"/>
        </w:rPr>
      </w:pPr>
    </w:p>
    <w:p>
      <w:pPr>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按照有关财政预算公开的部署和要求，依据《中华人民共和国政府信息公开条例》（国务院令第492号）和</w:t>
      </w:r>
      <w:r>
        <w:rPr>
          <w:rFonts w:hint="eastAsia" w:eastAsia="方正仿宋_GBK"/>
          <w:sz w:val="32"/>
          <w:szCs w:val="32"/>
        </w:rPr>
        <w:t>重庆市开州区财政局</w:t>
      </w:r>
      <w:r>
        <w:rPr>
          <w:rFonts w:eastAsia="方正仿宋_GBK"/>
          <w:sz w:val="32"/>
          <w:szCs w:val="32"/>
        </w:rPr>
        <w:t>《关于批复2024年部门预算的通知》（</w:t>
      </w:r>
      <w:r>
        <w:rPr>
          <w:rFonts w:hint="eastAsia" w:eastAsia="方正仿宋_GBK"/>
          <w:sz w:val="32"/>
          <w:szCs w:val="32"/>
        </w:rPr>
        <w:t>开</w:t>
      </w:r>
      <w:r>
        <w:rPr>
          <w:rFonts w:hint="eastAsia" w:eastAsia="方正仿宋_GBK"/>
          <w:sz w:val="32"/>
          <w:szCs w:val="32"/>
          <w:lang w:val="en-US" w:eastAsia="zh-CN"/>
        </w:rPr>
        <w:t>州</w:t>
      </w:r>
      <w:r>
        <w:rPr>
          <w:rFonts w:hint="eastAsia" w:eastAsia="方正仿宋_GBK"/>
          <w:sz w:val="32"/>
          <w:szCs w:val="32"/>
        </w:rPr>
        <w:t>财</w:t>
      </w:r>
      <w:r>
        <w:rPr>
          <w:rFonts w:hint="eastAsia" w:eastAsia="方正仿宋_GBK"/>
          <w:sz w:val="32"/>
          <w:szCs w:val="32"/>
          <w:lang w:val="en-US" w:eastAsia="zh-CN"/>
        </w:rPr>
        <w:t>行发</w:t>
      </w:r>
      <w:r>
        <w:rPr>
          <w:rFonts w:eastAsia="方正仿宋_GBK"/>
          <w:sz w:val="32"/>
          <w:szCs w:val="32"/>
        </w:rPr>
        <w:t>〔2024〕</w:t>
      </w:r>
      <w:r>
        <w:rPr>
          <w:rFonts w:hint="eastAsia" w:eastAsia="方正仿宋_GBK"/>
          <w:sz w:val="32"/>
          <w:szCs w:val="32"/>
          <w:lang w:val="en-US" w:eastAsia="zh-CN"/>
        </w:rPr>
        <w:t>8</w:t>
      </w:r>
      <w:r>
        <w:rPr>
          <w:rFonts w:eastAsia="方正仿宋_GBK"/>
          <w:sz w:val="32"/>
          <w:szCs w:val="32"/>
        </w:rPr>
        <w:t>号）,现将</w:t>
      </w:r>
      <w:r>
        <w:rPr>
          <w:rFonts w:hint="eastAsia" w:eastAsia="方正仿宋_GBK"/>
          <w:sz w:val="32"/>
          <w:szCs w:val="32"/>
          <w:lang w:val="en-US" w:eastAsia="zh-CN"/>
        </w:rPr>
        <w:t>重庆市开州区司法局</w:t>
      </w:r>
      <w:r>
        <w:rPr>
          <w:rFonts w:eastAsia="方正仿宋_GBK"/>
          <w:sz w:val="32"/>
          <w:szCs w:val="32"/>
        </w:rPr>
        <w:t>2024年部门预算批复情况公开如下：</w:t>
      </w:r>
    </w:p>
    <w:p>
      <w:pPr>
        <w:jc w:val="center"/>
        <w:rPr>
          <w:rFonts w:eastAsia="方正黑体_GBK"/>
          <w:sz w:val="32"/>
          <w:szCs w:val="32"/>
        </w:rPr>
      </w:pPr>
    </w:p>
    <w:p>
      <w:pPr>
        <w:jc w:val="center"/>
        <w:rPr>
          <w:rFonts w:eastAsia="方正黑体_GBK"/>
          <w:sz w:val="32"/>
          <w:szCs w:val="32"/>
        </w:rPr>
      </w:pPr>
    </w:p>
    <w:p>
      <w:pPr>
        <w:jc w:val="center"/>
        <w:rPr>
          <w:rFonts w:hint="eastAsia" w:ascii="方正小标宋_GBK" w:eastAsia="方正小标宋_GBK"/>
          <w:sz w:val="44"/>
          <w:szCs w:val="44"/>
        </w:rPr>
      </w:pPr>
      <w:r>
        <w:rPr>
          <w:rFonts w:hint="eastAsia" w:ascii="方正小标宋_GBK" w:eastAsia="方正小标宋_GBK"/>
          <w:sz w:val="44"/>
          <w:szCs w:val="44"/>
        </w:rPr>
        <w:t>目    录</w:t>
      </w:r>
    </w:p>
    <w:p/>
    <w:p>
      <w:pPr>
        <w:jc w:val="center"/>
        <w:rPr>
          <w:rFonts w:eastAsia="方正楷体_GBK"/>
          <w:sz w:val="32"/>
          <w:szCs w:val="32"/>
        </w:rPr>
      </w:pPr>
      <w:r>
        <w:rPr>
          <w:rFonts w:eastAsia="方正楷体_GBK"/>
          <w:sz w:val="32"/>
          <w:szCs w:val="32"/>
        </w:rPr>
        <w:t>第一部分：2024年部门预算情况说明</w:t>
      </w:r>
    </w:p>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rPr>
          <w:rFonts w:eastAsia="方正仿宋_GBK"/>
          <w:sz w:val="32"/>
          <w:szCs w:val="32"/>
        </w:rPr>
      </w:pPr>
      <w:r>
        <w:rPr>
          <w:rFonts w:eastAsia="方正仿宋_GBK"/>
          <w:sz w:val="32"/>
          <w:szCs w:val="32"/>
        </w:rPr>
        <w:t>六、专业性名词解释（纳入向社会公开范围的部门必须填写！）</w:t>
      </w:r>
    </w:p>
    <w:p>
      <w:pPr>
        <w:rPr>
          <w:rFonts w:eastAsia="方正仿宋_GBK"/>
          <w:sz w:val="32"/>
          <w:szCs w:val="32"/>
        </w:rPr>
      </w:pPr>
    </w:p>
    <w:p>
      <w:pPr>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
      <w:pPr>
        <w:rPr>
          <w:rFonts w:eastAsia="方正仿宋_GBK"/>
          <w:sz w:val="32"/>
          <w:szCs w:val="32"/>
        </w:rPr>
      </w:pPr>
      <w:r>
        <w:rPr>
          <w:rFonts w:eastAsia="方正仿宋_GBK"/>
          <w:sz w:val="32"/>
          <w:szCs w:val="32"/>
        </w:rPr>
        <w:t>表1、</w:t>
      </w:r>
      <w:r>
        <w:rPr>
          <w:rFonts w:hint="eastAsia" w:eastAsia="方正仿宋_GBK"/>
          <w:sz w:val="32"/>
          <w:szCs w:val="32"/>
          <w:lang w:val="en-US" w:eastAsia="zh-CN"/>
        </w:rPr>
        <w:t>重庆市开州区法律援助中心</w:t>
      </w:r>
      <w:r>
        <w:rPr>
          <w:rFonts w:hint="eastAsia" w:eastAsia="方正仿宋_GBK"/>
          <w:sz w:val="32"/>
          <w:szCs w:val="32"/>
        </w:rPr>
        <w:t>收支预算总表</w:t>
      </w:r>
    </w:p>
    <w:p>
      <w:pPr>
        <w:rPr>
          <w:rFonts w:eastAsia="方正仿宋_GBK"/>
          <w:sz w:val="32"/>
          <w:szCs w:val="32"/>
        </w:rPr>
      </w:pPr>
      <w:r>
        <w:rPr>
          <w:rFonts w:eastAsia="方正仿宋_GBK"/>
          <w:sz w:val="32"/>
          <w:szCs w:val="32"/>
        </w:rPr>
        <w:t>表2、</w:t>
      </w:r>
      <w:r>
        <w:rPr>
          <w:rFonts w:hint="eastAsia" w:eastAsia="方正仿宋_GBK"/>
          <w:sz w:val="32"/>
          <w:szCs w:val="32"/>
          <w:lang w:val="en-US" w:eastAsia="zh-CN"/>
        </w:rPr>
        <w:t>重庆市开州区法律援助中心</w:t>
      </w:r>
      <w:r>
        <w:rPr>
          <w:rFonts w:eastAsia="方正仿宋_GBK"/>
          <w:sz w:val="32"/>
          <w:szCs w:val="32"/>
        </w:rPr>
        <w:t>收入总表</w:t>
      </w:r>
    </w:p>
    <w:p>
      <w:pPr>
        <w:rPr>
          <w:rFonts w:eastAsia="方正仿宋_GBK"/>
          <w:sz w:val="32"/>
          <w:szCs w:val="32"/>
        </w:rPr>
      </w:pPr>
      <w:r>
        <w:rPr>
          <w:rFonts w:eastAsia="方正仿宋_GBK"/>
          <w:sz w:val="32"/>
          <w:szCs w:val="32"/>
        </w:rPr>
        <w:t>表3、</w:t>
      </w:r>
      <w:r>
        <w:rPr>
          <w:rFonts w:hint="eastAsia" w:eastAsia="方正仿宋_GBK"/>
          <w:sz w:val="32"/>
          <w:szCs w:val="32"/>
          <w:lang w:val="en-US" w:eastAsia="zh-CN"/>
        </w:rPr>
        <w:t>重庆市开州区法律援助中心</w:t>
      </w:r>
      <w:r>
        <w:rPr>
          <w:rFonts w:hint="eastAsia" w:eastAsia="方正仿宋_GBK"/>
          <w:sz w:val="32"/>
          <w:szCs w:val="32"/>
        </w:rPr>
        <w:t>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rPr>
          <w:rFonts w:eastAsia="方正仿宋_GBK"/>
          <w:sz w:val="32"/>
          <w:szCs w:val="32"/>
        </w:rPr>
      </w:pPr>
      <w:r>
        <w:rPr>
          <w:rFonts w:eastAsia="方正仿宋_GBK"/>
          <w:sz w:val="32"/>
          <w:szCs w:val="32"/>
        </w:rPr>
        <w:t>表4、</w:t>
      </w:r>
      <w:r>
        <w:rPr>
          <w:rFonts w:hint="eastAsia" w:eastAsia="方正仿宋_GBK"/>
          <w:sz w:val="32"/>
          <w:szCs w:val="32"/>
          <w:lang w:val="en-US" w:eastAsia="zh-CN"/>
        </w:rPr>
        <w:t>重庆市开州区法律援助中心</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rPr>
          <w:rFonts w:eastAsia="方正仿宋_GBK"/>
          <w:sz w:val="32"/>
          <w:szCs w:val="32"/>
        </w:rPr>
      </w:pPr>
      <w:r>
        <w:rPr>
          <w:rFonts w:eastAsia="方正仿宋_GBK"/>
          <w:sz w:val="32"/>
          <w:szCs w:val="32"/>
        </w:rPr>
        <w:t>表5、</w:t>
      </w:r>
      <w:r>
        <w:rPr>
          <w:rFonts w:hint="eastAsia" w:eastAsia="方正仿宋_GBK"/>
          <w:sz w:val="32"/>
          <w:szCs w:val="32"/>
          <w:lang w:val="en-US" w:eastAsia="zh-CN"/>
        </w:rPr>
        <w:t>重庆市开州区法律援助中心</w:t>
      </w:r>
      <w:r>
        <w:rPr>
          <w:rFonts w:hint="eastAsia" w:eastAsia="方正仿宋_GBK"/>
          <w:sz w:val="32"/>
          <w:szCs w:val="32"/>
        </w:rPr>
        <w:t>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表6、</w:t>
      </w:r>
      <w:r>
        <w:rPr>
          <w:rFonts w:hint="eastAsia" w:eastAsia="方正仿宋_GBK"/>
          <w:sz w:val="32"/>
          <w:szCs w:val="32"/>
          <w:lang w:val="en-US" w:eastAsia="zh-CN"/>
        </w:rPr>
        <w:t>重庆市开州区法律援助中心</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表7、</w:t>
      </w:r>
      <w:r>
        <w:rPr>
          <w:rFonts w:hint="eastAsia" w:eastAsia="方正仿宋_GBK"/>
          <w:sz w:val="32"/>
          <w:szCs w:val="32"/>
          <w:lang w:val="en-US" w:eastAsia="zh-CN"/>
        </w:rPr>
        <w:t>重庆市开州区法律援助中心</w:t>
      </w:r>
      <w:r>
        <w:rPr>
          <w:rFonts w:eastAsia="方正仿宋_GBK"/>
          <w:sz w:val="32"/>
          <w:szCs w:val="32"/>
        </w:rPr>
        <w:t>一般公共预</w:t>
      </w:r>
      <w:r>
        <w:rPr>
          <w:rFonts w:hint="eastAsia" w:ascii="方正仿宋_GBK"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表8、</w:t>
      </w:r>
      <w:r>
        <w:rPr>
          <w:rFonts w:hint="eastAsia" w:eastAsia="方正仿宋_GBK"/>
          <w:sz w:val="32"/>
          <w:szCs w:val="32"/>
          <w:lang w:val="en-US" w:eastAsia="zh-CN"/>
        </w:rPr>
        <w:t>重庆市开州区法律援助中心</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表9、</w:t>
      </w:r>
      <w:r>
        <w:rPr>
          <w:rFonts w:hint="eastAsia" w:eastAsia="方正仿宋_GBK"/>
          <w:sz w:val="32"/>
          <w:szCs w:val="32"/>
          <w:lang w:val="en-US" w:eastAsia="zh-CN"/>
        </w:rPr>
        <w:t>重庆市开州区法律援助中心</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表10、</w:t>
      </w:r>
      <w:r>
        <w:rPr>
          <w:rFonts w:hint="eastAsia" w:eastAsia="方正仿宋_GBK"/>
          <w:sz w:val="32"/>
          <w:szCs w:val="32"/>
          <w:lang w:val="en-US" w:eastAsia="zh-CN"/>
        </w:rPr>
        <w:t>重庆市开州区法律援助中心</w:t>
      </w:r>
      <w:r>
        <w:rPr>
          <w:rFonts w:eastAsia="方正仿宋_GBK"/>
          <w:sz w:val="32"/>
          <w:szCs w:val="32"/>
        </w:rPr>
        <w:t>项目支出表</w:t>
      </w:r>
    </w:p>
    <w:p>
      <w:pPr>
        <w:rPr>
          <w:rFonts w:eastAsia="方正仿宋_GBK"/>
          <w:sz w:val="32"/>
          <w:szCs w:val="32"/>
        </w:rPr>
      </w:pPr>
      <w:r>
        <w:rPr>
          <w:rFonts w:eastAsia="方正仿宋_GBK"/>
          <w:sz w:val="32"/>
          <w:szCs w:val="32"/>
        </w:rPr>
        <w:t>表11、</w:t>
      </w:r>
      <w:r>
        <w:rPr>
          <w:rFonts w:hint="eastAsia" w:eastAsia="方正仿宋_GBK"/>
          <w:sz w:val="32"/>
          <w:szCs w:val="32"/>
        </w:rPr>
        <w:t>2024年</w:t>
      </w:r>
      <w:r>
        <w:rPr>
          <w:rFonts w:hint="eastAsia" w:eastAsia="方正仿宋_GBK"/>
          <w:sz w:val="32"/>
          <w:szCs w:val="32"/>
          <w:lang w:val="en-US" w:eastAsia="zh-CN"/>
        </w:rPr>
        <w:t>重庆市开州区法律援助中心</w:t>
      </w:r>
      <w:r>
        <w:rPr>
          <w:rFonts w:eastAsia="方正仿宋_GBK"/>
          <w:sz w:val="32"/>
          <w:szCs w:val="32"/>
        </w:rPr>
        <w:t>项目绩效目标表</w:t>
      </w:r>
    </w:p>
    <w:p>
      <w:pPr>
        <w:rPr>
          <w:rFonts w:eastAsia="方正仿宋_GBK"/>
          <w:sz w:val="32"/>
          <w:szCs w:val="32"/>
        </w:rPr>
      </w:pPr>
      <w:r>
        <w:rPr>
          <w:rFonts w:eastAsia="方正仿宋_GBK"/>
          <w:sz w:val="32"/>
          <w:szCs w:val="32"/>
        </w:rPr>
        <w:t>表12、</w:t>
      </w:r>
      <w:r>
        <w:rPr>
          <w:rFonts w:hint="eastAsia" w:eastAsia="方正仿宋_GBK"/>
          <w:sz w:val="32"/>
          <w:szCs w:val="32"/>
        </w:rPr>
        <w:t>2024年</w:t>
      </w:r>
      <w:r>
        <w:rPr>
          <w:rFonts w:hint="eastAsia" w:eastAsia="方正仿宋_GBK"/>
          <w:sz w:val="32"/>
          <w:szCs w:val="32"/>
          <w:lang w:val="en-US" w:eastAsia="zh-CN"/>
        </w:rPr>
        <w:t>重庆市开州区法律援助中心</w:t>
      </w:r>
      <w:r>
        <w:rPr>
          <w:rFonts w:eastAsia="方正仿宋_GBK"/>
          <w:sz w:val="32"/>
          <w:szCs w:val="32"/>
        </w:rPr>
        <w:t>部门整体</w:t>
      </w:r>
      <w:r>
        <w:rPr>
          <w:rFonts w:hint="eastAsia" w:eastAsia="方正仿宋_GBK"/>
          <w:sz w:val="32"/>
          <w:szCs w:val="32"/>
        </w:rPr>
        <w:t>支出</w:t>
      </w:r>
      <w:r>
        <w:rPr>
          <w:rFonts w:eastAsia="方正仿宋_GBK"/>
          <w:sz w:val="32"/>
          <w:szCs w:val="32"/>
        </w:rPr>
        <w:t>绩效目标表</w:t>
      </w:r>
    </w:p>
    <w:p/>
    <w:p/>
    <w:p/>
    <w:p/>
    <w:p/>
    <w:p/>
    <w:p>
      <w:pPr>
        <w:spacing w:line="600" w:lineRule="exact"/>
        <w:jc w:val="center"/>
        <w:rPr>
          <w:rFonts w:hint="eastAsia" w:eastAsia="方正小标宋_GBK"/>
          <w:sz w:val="44"/>
          <w:szCs w:val="44"/>
        </w:rPr>
      </w:pPr>
      <w:r>
        <w:rPr>
          <w:rFonts w:eastAsia="方正小标宋_GBK"/>
          <w:sz w:val="44"/>
          <w:szCs w:val="44"/>
        </w:rPr>
        <w:br w:type="page"/>
      </w:r>
    </w:p>
    <w:p>
      <w:pPr>
        <w:spacing w:line="600" w:lineRule="exact"/>
        <w:jc w:val="center"/>
        <w:rPr>
          <w:rFonts w:eastAsia="方正小标宋_GBK"/>
          <w:sz w:val="44"/>
          <w:szCs w:val="44"/>
        </w:rPr>
      </w:pPr>
      <w:r>
        <w:rPr>
          <w:rFonts w:hint="eastAsia"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rPr>
      </w:pPr>
      <w:r>
        <w:rPr>
          <w:rFonts w:eastAsia="方正黑体_GBK"/>
          <w:sz w:val="32"/>
        </w:rPr>
        <w:t>一、单位基本情况</w:t>
      </w:r>
    </w:p>
    <w:p>
      <w:pPr>
        <w:spacing w:line="600" w:lineRule="exact"/>
        <w:ind w:firstLine="640" w:firstLineChars="200"/>
        <w:rPr>
          <w:rFonts w:hint="eastAsia" w:ascii="方正楷体_GBK" w:eastAsia="方正楷体_GBK"/>
          <w:sz w:val="32"/>
        </w:rPr>
      </w:pPr>
      <w:r>
        <w:rPr>
          <w:rFonts w:hint="eastAsia" w:ascii="方正楷体_GBK" w:eastAsia="方正楷体_GBK"/>
          <w:sz w:val="32"/>
        </w:rPr>
        <w:t>（一）职能职责</w:t>
      </w:r>
    </w:p>
    <w:p>
      <w:pPr>
        <w:pStyle w:val="5"/>
        <w:tabs>
          <w:tab w:val="center" w:pos="4153"/>
          <w:tab w:val="left" w:pos="7275"/>
        </w:tabs>
        <w:spacing w:line="600" w:lineRule="exact"/>
        <w:ind w:left="640" w:firstLine="0" w:firstLineChars="0"/>
        <w:jc w:val="left"/>
        <w:rPr>
          <w:rFonts w:hint="default" w:eastAsia="方正仿宋_GBK"/>
          <w:sz w:val="32"/>
          <w:lang w:val="en-US" w:eastAsia="zh-CN"/>
        </w:rPr>
      </w:pPr>
      <w:r>
        <w:rPr>
          <w:rFonts w:hint="eastAsia" w:eastAsia="方正仿宋_GBK"/>
          <w:sz w:val="32"/>
          <w:lang w:val="en-US" w:eastAsia="zh-CN"/>
        </w:rPr>
        <w:t>1、接待法律援助来信来电来访。</w:t>
      </w:r>
    </w:p>
    <w:p>
      <w:pPr>
        <w:pStyle w:val="5"/>
        <w:tabs>
          <w:tab w:val="center" w:pos="4153"/>
          <w:tab w:val="left" w:pos="7275"/>
        </w:tabs>
        <w:spacing w:line="600" w:lineRule="exact"/>
        <w:ind w:left="640" w:firstLine="0" w:firstLineChars="0"/>
        <w:jc w:val="left"/>
        <w:rPr>
          <w:rFonts w:hint="eastAsia" w:eastAsia="方正仿宋_GBK"/>
          <w:sz w:val="32"/>
          <w:lang w:val="en-US" w:eastAsia="zh-CN"/>
        </w:rPr>
      </w:pPr>
      <w:r>
        <w:rPr>
          <w:rFonts w:hint="eastAsia" w:eastAsia="方正仿宋_GBK"/>
          <w:sz w:val="32"/>
          <w:lang w:val="en-US" w:eastAsia="zh-CN"/>
        </w:rPr>
        <w:t>2、负责受理、审查法律援助申请，指派法律援助服务机构和法律援助人员办理法律援助事项。</w:t>
      </w:r>
    </w:p>
    <w:p>
      <w:pPr>
        <w:pStyle w:val="5"/>
        <w:tabs>
          <w:tab w:val="center" w:pos="4153"/>
          <w:tab w:val="left" w:pos="7275"/>
        </w:tabs>
        <w:spacing w:line="600" w:lineRule="exact"/>
        <w:ind w:left="640" w:firstLine="0" w:firstLineChars="0"/>
        <w:jc w:val="left"/>
        <w:rPr>
          <w:rFonts w:hint="eastAsia" w:eastAsia="方正仿宋_GBK"/>
          <w:sz w:val="32"/>
          <w:lang w:val="en-US" w:eastAsia="zh-CN"/>
        </w:rPr>
      </w:pPr>
      <w:r>
        <w:rPr>
          <w:rFonts w:hint="eastAsia" w:eastAsia="方正仿宋_GBK"/>
          <w:sz w:val="32"/>
          <w:lang w:val="en-US" w:eastAsia="zh-CN"/>
        </w:rPr>
        <w:t>3、负责为公民提供解答法律咨询服务，为特殊群体代写法律文书。</w:t>
      </w:r>
    </w:p>
    <w:p>
      <w:pPr>
        <w:pStyle w:val="5"/>
        <w:tabs>
          <w:tab w:val="center" w:pos="4153"/>
          <w:tab w:val="left" w:pos="7275"/>
        </w:tabs>
        <w:spacing w:line="600" w:lineRule="exact"/>
        <w:ind w:left="640" w:firstLine="0" w:firstLineChars="0"/>
        <w:jc w:val="left"/>
        <w:rPr>
          <w:rFonts w:hint="eastAsia" w:eastAsia="方正仿宋_GBK"/>
          <w:sz w:val="32"/>
          <w:lang w:val="en-US" w:eastAsia="zh-CN"/>
        </w:rPr>
      </w:pPr>
      <w:r>
        <w:rPr>
          <w:rFonts w:hint="eastAsia" w:eastAsia="方正仿宋_GBK"/>
          <w:sz w:val="32"/>
          <w:lang w:val="en-US" w:eastAsia="zh-CN"/>
        </w:rPr>
        <w:t>4、对法律援助办理进行跟踪指导。</w:t>
      </w:r>
    </w:p>
    <w:p>
      <w:pPr>
        <w:pStyle w:val="5"/>
        <w:tabs>
          <w:tab w:val="center" w:pos="4153"/>
          <w:tab w:val="left" w:pos="7275"/>
        </w:tabs>
        <w:spacing w:line="600" w:lineRule="exact"/>
        <w:ind w:left="640" w:firstLine="0" w:firstLineChars="0"/>
        <w:jc w:val="left"/>
        <w:rPr>
          <w:rFonts w:hint="default" w:eastAsia="方正仿宋_GBK"/>
          <w:sz w:val="32"/>
          <w:lang w:val="en-US" w:eastAsia="zh-CN"/>
        </w:rPr>
      </w:pPr>
      <w:r>
        <w:rPr>
          <w:rFonts w:hint="eastAsia" w:eastAsia="方正仿宋_GBK"/>
          <w:sz w:val="32"/>
          <w:lang w:val="en-US" w:eastAsia="zh-CN"/>
        </w:rPr>
        <w:t>5、承办上级主管部门指派的援助案件，办理与法律援助相关的其他工作。</w:t>
      </w:r>
    </w:p>
    <w:p>
      <w:pPr>
        <w:pStyle w:val="5"/>
        <w:tabs>
          <w:tab w:val="center" w:pos="4153"/>
          <w:tab w:val="left" w:pos="7275"/>
        </w:tabs>
        <w:spacing w:line="600" w:lineRule="exact"/>
        <w:ind w:left="640" w:firstLine="0" w:firstLineChars="0"/>
        <w:jc w:val="left"/>
        <w:rPr>
          <w:rFonts w:hint="eastAsia" w:ascii="方正楷体_GBK" w:hAnsi="Times New Roman" w:eastAsia="方正楷体_GBK"/>
          <w:sz w:val="32"/>
        </w:rPr>
      </w:pPr>
      <w:r>
        <w:rPr>
          <w:rFonts w:hint="eastAsia" w:ascii="方正楷体_GBK" w:hAnsi="Times New Roman" w:eastAsia="方正楷体_GBK"/>
          <w:sz w:val="32"/>
        </w:rPr>
        <w:t>（二）单位构成</w:t>
      </w:r>
    </w:p>
    <w:p>
      <w:pPr>
        <w:pStyle w:val="5"/>
        <w:tabs>
          <w:tab w:val="center" w:pos="4153"/>
          <w:tab w:val="left" w:pos="7275"/>
        </w:tabs>
        <w:spacing w:line="600" w:lineRule="exact"/>
        <w:ind w:firstLine="640"/>
        <w:jc w:val="left"/>
        <w:rPr>
          <w:rFonts w:ascii="Times New Roman" w:hAnsi="Times New Roman" w:eastAsia="方正仿宋_GBK"/>
          <w:sz w:val="32"/>
        </w:rPr>
      </w:pPr>
      <w:r>
        <w:rPr>
          <w:rFonts w:hint="eastAsia" w:ascii="Times New Roman" w:hAnsi="Times New Roman" w:eastAsia="方正仿宋_GBK"/>
          <w:sz w:val="32"/>
          <w:lang w:val="en-US" w:eastAsia="zh-CN"/>
        </w:rPr>
        <w:t>法律援助中心设有事业编制5名，领导职数1名</w:t>
      </w:r>
      <w:r>
        <w:rPr>
          <w:rFonts w:ascii="Times New Roman" w:hAnsi="Times New Roman" w:eastAsia="方正仿宋_GBK"/>
          <w:sz w:val="32"/>
        </w:rPr>
        <w:t>。</w:t>
      </w:r>
    </w:p>
    <w:p>
      <w:pPr>
        <w:spacing w:line="600" w:lineRule="exact"/>
        <w:ind w:firstLine="640" w:firstLineChars="200"/>
        <w:rPr>
          <w:rFonts w:eastAsia="方正仿宋_GBK"/>
          <w:sz w:val="32"/>
        </w:rPr>
      </w:pPr>
      <w:r>
        <w:rPr>
          <w:rFonts w:eastAsia="方正黑体_GBK"/>
          <w:sz w:val="32"/>
        </w:rPr>
        <w:t>二、部门收支总体情况</w:t>
      </w:r>
    </w:p>
    <w:p>
      <w:pPr>
        <w:spacing w:line="600" w:lineRule="exact"/>
        <w:ind w:firstLine="640" w:firstLineChars="200"/>
        <w:rPr>
          <w:rFonts w:eastAsia="方正仿宋_GBK"/>
          <w:sz w:val="32"/>
        </w:rPr>
      </w:pPr>
      <w:r>
        <w:rPr>
          <w:rFonts w:hint="eastAsia" w:ascii="方正楷体_GBK" w:eastAsia="方正楷体_GBK"/>
          <w:sz w:val="32"/>
        </w:rPr>
        <w:t>（一）收入预算：</w:t>
      </w:r>
      <w:r>
        <w:rPr>
          <w:rFonts w:eastAsia="方正仿宋_GBK"/>
          <w:sz w:val="32"/>
        </w:rPr>
        <w:t>2024年年初预算数</w:t>
      </w:r>
      <w:r>
        <w:rPr>
          <w:rFonts w:hint="eastAsia" w:eastAsia="方正仿宋_GBK"/>
          <w:sz w:val="32"/>
          <w:lang w:val="en-US" w:eastAsia="zh-CN"/>
        </w:rPr>
        <w:t>74.13</w:t>
      </w:r>
      <w:r>
        <w:rPr>
          <w:rFonts w:eastAsia="方正仿宋_GBK"/>
          <w:sz w:val="32"/>
        </w:rPr>
        <w:t>万元，其中：一般公共预算拨款</w:t>
      </w:r>
      <w:r>
        <w:rPr>
          <w:rFonts w:hint="eastAsia" w:eastAsia="方正仿宋_GBK"/>
          <w:sz w:val="32"/>
          <w:lang w:val="en-US" w:eastAsia="zh-CN"/>
        </w:rPr>
        <w:t>74.13</w:t>
      </w:r>
      <w:r>
        <w:rPr>
          <w:rFonts w:eastAsia="方正仿宋_GBK"/>
          <w:sz w:val="32"/>
        </w:rPr>
        <w:t>万元。</w:t>
      </w:r>
    </w:p>
    <w:p>
      <w:pPr>
        <w:spacing w:line="600" w:lineRule="exact"/>
        <w:ind w:firstLine="640" w:firstLineChars="200"/>
        <w:rPr>
          <w:rFonts w:eastAsia="方正仿宋_GBK"/>
          <w:sz w:val="32"/>
        </w:rPr>
      </w:pPr>
      <w:r>
        <w:rPr>
          <w:rFonts w:hint="eastAsia" w:ascii="方正楷体_GBK" w:eastAsia="方正楷体_GBK"/>
          <w:sz w:val="32"/>
        </w:rPr>
        <w:t>（二）支出预算：</w:t>
      </w:r>
      <w:r>
        <w:rPr>
          <w:rFonts w:eastAsia="方正仿宋_GBK"/>
          <w:sz w:val="32"/>
        </w:rPr>
        <w:t>2024年年初预算数</w:t>
      </w:r>
      <w:r>
        <w:rPr>
          <w:rFonts w:hint="eastAsia" w:eastAsia="方正仿宋_GBK"/>
          <w:sz w:val="32"/>
          <w:lang w:val="en-US" w:eastAsia="zh-CN"/>
        </w:rPr>
        <w:t>74.13</w:t>
      </w:r>
      <w:r>
        <w:rPr>
          <w:rFonts w:eastAsia="方正仿宋_GBK"/>
          <w:sz w:val="32"/>
        </w:rPr>
        <w:t>万元，其中：公共支出预算</w:t>
      </w:r>
      <w:r>
        <w:rPr>
          <w:rFonts w:hint="eastAsia" w:eastAsia="方正仿宋_GBK"/>
          <w:sz w:val="32"/>
          <w:lang w:val="en-US" w:eastAsia="zh-CN"/>
        </w:rPr>
        <w:t>56.45</w:t>
      </w:r>
      <w:r>
        <w:rPr>
          <w:rFonts w:eastAsia="方正仿宋_GBK"/>
          <w:sz w:val="32"/>
        </w:rPr>
        <w:t>万元，社会保障和就业支出预算</w:t>
      </w:r>
      <w:r>
        <w:rPr>
          <w:rFonts w:hint="eastAsia" w:eastAsia="方正仿宋_GBK"/>
          <w:sz w:val="32"/>
          <w:lang w:val="en-US" w:eastAsia="zh-CN"/>
        </w:rPr>
        <w:t>8.84</w:t>
      </w:r>
      <w:r>
        <w:rPr>
          <w:rFonts w:eastAsia="方正仿宋_GBK"/>
          <w:sz w:val="32"/>
        </w:rPr>
        <w:t>万元，卫生健康支出预算</w:t>
      </w:r>
      <w:r>
        <w:rPr>
          <w:rFonts w:hint="eastAsia" w:eastAsia="方正仿宋_GBK"/>
          <w:sz w:val="32"/>
          <w:lang w:val="en-US" w:eastAsia="zh-CN"/>
        </w:rPr>
        <w:t>4.05</w:t>
      </w:r>
      <w:r>
        <w:rPr>
          <w:rFonts w:eastAsia="方正仿宋_GBK"/>
          <w:sz w:val="32"/>
        </w:rPr>
        <w:t>万元，住房保障支出预算</w:t>
      </w:r>
      <w:r>
        <w:rPr>
          <w:rFonts w:hint="eastAsia" w:eastAsia="方正仿宋_GBK"/>
          <w:sz w:val="32"/>
          <w:lang w:val="en-US" w:eastAsia="zh-CN"/>
        </w:rPr>
        <w:t>4.79</w:t>
      </w:r>
      <w:r>
        <w:rPr>
          <w:rFonts w:eastAsia="方正仿宋_GBK"/>
          <w:sz w:val="32"/>
        </w:rPr>
        <w:t>万元。</w:t>
      </w:r>
    </w:p>
    <w:p>
      <w:pPr>
        <w:spacing w:line="600" w:lineRule="exact"/>
        <w:ind w:firstLine="640" w:firstLineChars="200"/>
        <w:rPr>
          <w:rFonts w:eastAsia="方正仿宋_GBK"/>
          <w:sz w:val="32"/>
        </w:rPr>
      </w:pPr>
      <w:r>
        <w:rPr>
          <w:rFonts w:eastAsia="方正仿宋_GBK"/>
          <w:sz w:val="32"/>
        </w:rPr>
        <w:t>按上级政策要求，预算单位要严格按“三定”方案设置，我部门为2024年新设置预算单位，无法与上年同期数进行比较。</w:t>
      </w:r>
    </w:p>
    <w:p>
      <w:pPr>
        <w:spacing w:line="600" w:lineRule="exact"/>
        <w:ind w:left="640"/>
        <w:rPr>
          <w:rFonts w:eastAsia="方正黑体_GBK"/>
          <w:sz w:val="32"/>
        </w:rPr>
      </w:pPr>
      <w:r>
        <w:rPr>
          <w:rFonts w:eastAsia="方正黑体_GBK"/>
          <w:sz w:val="32"/>
        </w:rPr>
        <w:t>三、部门预算情况说明</w:t>
      </w:r>
    </w:p>
    <w:p>
      <w:pPr>
        <w:spacing w:line="600" w:lineRule="exact"/>
        <w:ind w:firstLine="640" w:firstLineChars="200"/>
        <w:rPr>
          <w:rFonts w:hint="eastAsia" w:eastAsia="方正仿宋_GBK"/>
          <w:sz w:val="32"/>
        </w:rPr>
      </w:pPr>
      <w:r>
        <w:rPr>
          <w:rFonts w:eastAsia="方正仿宋_GBK"/>
          <w:sz w:val="32"/>
        </w:rPr>
        <w:t>2024年一般公共预算财政拨款收入</w:t>
      </w:r>
      <w:r>
        <w:rPr>
          <w:rFonts w:hint="eastAsia" w:eastAsia="方正仿宋_GBK"/>
          <w:sz w:val="32"/>
          <w:lang w:val="en-US" w:eastAsia="zh-CN"/>
        </w:rPr>
        <w:t>74.13</w:t>
      </w:r>
      <w:r>
        <w:rPr>
          <w:rFonts w:eastAsia="方正仿宋_GBK"/>
          <w:sz w:val="32"/>
        </w:rPr>
        <w:t>万元，一般公共预算财政拨款支出</w:t>
      </w:r>
      <w:r>
        <w:rPr>
          <w:rFonts w:hint="eastAsia" w:eastAsia="方正仿宋_GBK"/>
          <w:sz w:val="32"/>
          <w:lang w:val="en-US" w:eastAsia="zh-CN"/>
        </w:rPr>
        <w:t>74.13</w:t>
      </w:r>
      <w:r>
        <w:rPr>
          <w:rFonts w:eastAsia="方正仿宋_GBK"/>
          <w:sz w:val="32"/>
        </w:rPr>
        <w:t>万元，其中：基本支出</w:t>
      </w:r>
      <w:r>
        <w:rPr>
          <w:rFonts w:hint="eastAsia" w:eastAsia="方正仿宋_GBK"/>
          <w:sz w:val="32"/>
          <w:lang w:val="en-US" w:eastAsia="zh-CN"/>
        </w:rPr>
        <w:t>74.13</w:t>
      </w:r>
      <w:r>
        <w:rPr>
          <w:rFonts w:eastAsia="方正仿宋_GBK"/>
          <w:sz w:val="32"/>
        </w:rPr>
        <w:t>万元，</w:t>
      </w:r>
      <w:r>
        <w:rPr>
          <w:rFonts w:hint="eastAsia" w:eastAsia="方正仿宋_GBK"/>
          <w:sz w:val="32"/>
        </w:rPr>
        <w:t>按上级政策要求，预算单位要严格按“三定”方案设置，我部门为2024年新设置预算单位，无法与上年同期数进行比较。</w:t>
      </w:r>
    </w:p>
    <w:p>
      <w:pPr>
        <w:spacing w:line="600" w:lineRule="exact"/>
        <w:ind w:firstLine="640" w:firstLineChars="200"/>
        <w:rPr>
          <w:rFonts w:hint="eastAsia" w:eastAsia="方正仿宋_GBK"/>
          <w:sz w:val="32"/>
          <w:lang w:eastAsia="zh-CN"/>
        </w:rPr>
      </w:pPr>
      <w:r>
        <w:rPr>
          <w:rFonts w:hint="eastAsia" w:eastAsia="方正仿宋_GBK"/>
          <w:sz w:val="32"/>
          <w:lang w:val="en-US" w:eastAsia="zh-CN"/>
        </w:rPr>
        <w:t>开州区法律援助中心</w:t>
      </w:r>
      <w:r>
        <w:rPr>
          <w:rFonts w:eastAsia="方正仿宋_GBK"/>
          <w:sz w:val="32"/>
        </w:rPr>
        <w:t>2024年无使用政府性基金预算拨款安排的支出</w:t>
      </w:r>
      <w:r>
        <w:rPr>
          <w:rFonts w:hint="eastAsia" w:eastAsia="方正仿宋_GBK"/>
          <w:sz w:val="32"/>
          <w:lang w:eastAsia="zh-CN"/>
        </w:rPr>
        <w:t>。</w:t>
      </w:r>
    </w:p>
    <w:p>
      <w:pPr>
        <w:spacing w:line="600" w:lineRule="exact"/>
        <w:ind w:left="64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pPr>
        <w:spacing w:line="600" w:lineRule="exact"/>
        <w:ind w:firstLine="600"/>
        <w:rPr>
          <w:rFonts w:hint="default" w:eastAsia="方正仿宋_GBK"/>
          <w:sz w:val="32"/>
          <w:lang w:val="en-US" w:eastAsia="zh-CN"/>
        </w:rPr>
      </w:pPr>
      <w:r>
        <w:rPr>
          <w:rFonts w:eastAsia="方正仿宋_GBK"/>
          <w:sz w:val="32"/>
        </w:rPr>
        <w:t>2024年</w:t>
      </w:r>
      <w:r>
        <w:rPr>
          <w:rFonts w:hint="eastAsia" w:ascii="方正仿宋_GBK" w:eastAsia="方正仿宋_GBK"/>
          <w:sz w:val="32"/>
        </w:rPr>
        <w:t>“三公”经</w:t>
      </w:r>
      <w:r>
        <w:rPr>
          <w:rFonts w:eastAsia="方正仿宋_GBK"/>
          <w:sz w:val="32"/>
        </w:rPr>
        <w:t>费预算</w:t>
      </w:r>
      <w:r>
        <w:rPr>
          <w:rFonts w:hint="eastAsia" w:eastAsia="方正仿宋_GBK"/>
          <w:sz w:val="32"/>
          <w:lang w:val="en-US" w:eastAsia="zh-CN"/>
        </w:rPr>
        <w:t>0.45</w:t>
      </w:r>
      <w:r>
        <w:rPr>
          <w:rFonts w:eastAsia="方正仿宋_GBK"/>
          <w:sz w:val="32"/>
        </w:rPr>
        <w:t>万元。其中：公务用车运行维护费</w:t>
      </w:r>
      <w:r>
        <w:rPr>
          <w:rFonts w:hint="eastAsia" w:eastAsia="方正仿宋_GBK"/>
          <w:sz w:val="32"/>
          <w:lang w:val="en-US" w:eastAsia="zh-CN"/>
        </w:rPr>
        <w:t>0.35</w:t>
      </w:r>
      <w:r>
        <w:rPr>
          <w:rFonts w:eastAsia="方正仿宋_GBK"/>
          <w:sz w:val="32"/>
        </w:rPr>
        <w:t>万元，</w:t>
      </w:r>
      <w:r>
        <w:rPr>
          <w:rFonts w:hint="eastAsia" w:eastAsia="方正仿宋_GBK"/>
          <w:sz w:val="32"/>
          <w:lang w:val="en-US" w:eastAsia="zh-CN"/>
        </w:rPr>
        <w:t>公务接待费0.1万元。</w:t>
      </w:r>
      <w:r>
        <w:rPr>
          <w:rFonts w:hint="eastAsia" w:eastAsia="方正仿宋_GBK"/>
          <w:sz w:val="32"/>
        </w:rPr>
        <w:t>按上级政策要求，预算单位要严格按“三定”方案设置，我部门为2024年新设置预算单位，无法与上年同期数进行比较。</w:t>
      </w:r>
    </w:p>
    <w:p>
      <w:pPr>
        <w:spacing w:line="600" w:lineRule="exact"/>
        <w:ind w:left="640"/>
        <w:rPr>
          <w:rFonts w:eastAsia="方正黑体_GBK"/>
          <w:sz w:val="32"/>
        </w:rPr>
      </w:pPr>
      <w:r>
        <w:rPr>
          <w:rFonts w:eastAsia="方正黑体_GBK"/>
          <w:sz w:val="32"/>
        </w:rPr>
        <w:t>五、其他重要事项的情况说明</w:t>
      </w:r>
    </w:p>
    <w:p>
      <w:pPr>
        <w:ind w:firstLine="640" w:firstLineChars="200"/>
        <w:rPr>
          <w:rFonts w:eastAsia="方正仿宋_GBK"/>
          <w:sz w:val="32"/>
        </w:rPr>
      </w:pPr>
      <w:r>
        <w:rPr>
          <w:rFonts w:eastAsia="方正仿宋_GBK"/>
          <w:sz w:val="32"/>
        </w:rPr>
        <w:t>1、机关运行经费。2024年一般公共预算财政拨款运行经费</w:t>
      </w:r>
      <w:r>
        <w:rPr>
          <w:rFonts w:hint="eastAsia" w:eastAsia="方正仿宋_GBK"/>
          <w:sz w:val="32"/>
          <w:lang w:val="en-US" w:eastAsia="zh-CN"/>
        </w:rPr>
        <w:t>8.44</w:t>
      </w:r>
      <w:r>
        <w:rPr>
          <w:rFonts w:eastAsia="方正仿宋_GBK"/>
          <w:sz w:val="32"/>
        </w:rPr>
        <w:t>万元，主要用于办公费、印刷费、邮电费、水电费、物管费、差旅费、会议费、培训费及其他商品和服务支出等。</w:t>
      </w:r>
    </w:p>
    <w:p>
      <w:pPr>
        <w:ind w:firstLine="643" w:firstLineChars="200"/>
        <w:rPr>
          <w:rFonts w:eastAsia="方正仿宋_GBK"/>
          <w:sz w:val="32"/>
        </w:rPr>
      </w:pPr>
      <w:r>
        <w:rPr>
          <w:rFonts w:eastAsia="方正仿宋_GBK"/>
          <w:b/>
          <w:sz w:val="32"/>
        </w:rPr>
        <w:t>2、政府采购情况。</w:t>
      </w:r>
      <w:r>
        <w:rPr>
          <w:rFonts w:eastAsia="方正仿宋_GBK"/>
          <w:sz w:val="32"/>
        </w:rPr>
        <w:t xml:space="preserve">所属各预算单位政府采购预算总额  </w:t>
      </w:r>
      <w:r>
        <w:rPr>
          <w:rFonts w:hint="eastAsia" w:eastAsia="方正仿宋_GBK"/>
          <w:sz w:val="32"/>
          <w:lang w:val="en-US" w:eastAsia="zh-CN"/>
        </w:rPr>
        <w:t>0</w:t>
      </w:r>
      <w:r>
        <w:rPr>
          <w:rFonts w:eastAsia="方正仿宋_GBK"/>
          <w:sz w:val="32"/>
        </w:rPr>
        <w:t xml:space="preserve">万元：政府采购货物预算 </w:t>
      </w:r>
      <w:r>
        <w:rPr>
          <w:rFonts w:hint="eastAsia" w:eastAsia="方正仿宋_GBK"/>
          <w:sz w:val="32"/>
          <w:lang w:val="en-US" w:eastAsia="zh-CN"/>
        </w:rPr>
        <w:t>0</w:t>
      </w:r>
      <w:r>
        <w:rPr>
          <w:rFonts w:eastAsia="方正仿宋_GBK"/>
          <w:sz w:val="32"/>
        </w:rPr>
        <w:t xml:space="preserve"> 万元、政府采购工程预算 </w:t>
      </w:r>
      <w:r>
        <w:rPr>
          <w:rFonts w:hint="eastAsia" w:eastAsia="方正仿宋_GBK"/>
          <w:sz w:val="32"/>
          <w:lang w:val="en-US" w:eastAsia="zh-CN"/>
        </w:rPr>
        <w:t>0</w:t>
      </w:r>
      <w:r>
        <w:rPr>
          <w:rFonts w:eastAsia="方正仿宋_GBK"/>
          <w:sz w:val="32"/>
        </w:rPr>
        <w:t xml:space="preserve"> 万元、政府采购服务预算 </w:t>
      </w:r>
      <w:r>
        <w:rPr>
          <w:rFonts w:hint="eastAsia" w:eastAsia="方正仿宋_GBK"/>
          <w:sz w:val="32"/>
          <w:lang w:val="en-US" w:eastAsia="zh-CN"/>
        </w:rPr>
        <w:t>0</w:t>
      </w:r>
      <w:r>
        <w:rPr>
          <w:rFonts w:eastAsia="方正仿宋_GBK"/>
          <w:sz w:val="32"/>
        </w:rPr>
        <w:t xml:space="preserve"> 万元；其中一般公共预算拨款政府采购 </w:t>
      </w:r>
      <w:r>
        <w:rPr>
          <w:rFonts w:hint="eastAsia" w:eastAsia="方正仿宋_GBK"/>
          <w:sz w:val="32"/>
          <w:lang w:val="en-US" w:eastAsia="zh-CN"/>
        </w:rPr>
        <w:t>0</w:t>
      </w:r>
      <w:r>
        <w:rPr>
          <w:rFonts w:eastAsia="方正仿宋_GBK"/>
          <w:sz w:val="32"/>
        </w:rPr>
        <w:t xml:space="preserve"> 万元：政府采购货物预算 </w:t>
      </w:r>
      <w:r>
        <w:rPr>
          <w:rFonts w:hint="eastAsia" w:eastAsia="方正仿宋_GBK"/>
          <w:sz w:val="32"/>
          <w:lang w:val="en-US" w:eastAsia="zh-CN"/>
        </w:rPr>
        <w:t>0</w:t>
      </w:r>
      <w:r>
        <w:rPr>
          <w:rFonts w:eastAsia="方正仿宋_GBK"/>
          <w:sz w:val="32"/>
        </w:rPr>
        <w:t xml:space="preserve"> 万元、政府采购工程预算 </w:t>
      </w:r>
      <w:r>
        <w:rPr>
          <w:rFonts w:hint="eastAsia" w:eastAsia="方正仿宋_GBK"/>
          <w:sz w:val="32"/>
          <w:lang w:val="en-US" w:eastAsia="zh-CN"/>
        </w:rPr>
        <w:t>0</w:t>
      </w:r>
      <w:r>
        <w:rPr>
          <w:rFonts w:eastAsia="方正仿宋_GBK"/>
          <w:sz w:val="32"/>
        </w:rPr>
        <w:t xml:space="preserve"> 万元、政府采购服务预算 </w:t>
      </w:r>
      <w:r>
        <w:rPr>
          <w:rFonts w:hint="eastAsia" w:eastAsia="方正仿宋_GBK"/>
          <w:sz w:val="32"/>
          <w:lang w:val="en-US" w:eastAsia="zh-CN"/>
        </w:rPr>
        <w:t>0</w:t>
      </w:r>
      <w:r>
        <w:rPr>
          <w:rFonts w:eastAsia="方正仿宋_GBK"/>
          <w:sz w:val="32"/>
        </w:rPr>
        <w:t xml:space="preserve"> 万元。</w:t>
      </w:r>
    </w:p>
    <w:p>
      <w:pPr>
        <w:ind w:firstLine="643" w:firstLineChars="200"/>
        <w:rPr>
          <w:rFonts w:hint="eastAsia" w:ascii="仿宋" w:hAnsi="仿宋" w:eastAsia="仿宋" w:cs="仿宋"/>
          <w:color w:val="000000"/>
          <w:sz w:val="32"/>
        </w:rPr>
      </w:pPr>
      <w:r>
        <w:rPr>
          <w:rFonts w:eastAsia="方正仿宋_GBK"/>
          <w:b/>
          <w:sz w:val="32"/>
        </w:rPr>
        <w:t>3、绩效目标设置情况。</w:t>
      </w:r>
      <w:r>
        <w:rPr>
          <w:rFonts w:hint="eastAsia" w:ascii="仿宋" w:hAnsi="仿宋" w:eastAsia="仿宋" w:cs="仿宋"/>
          <w:color w:val="000000"/>
          <w:sz w:val="32"/>
        </w:rPr>
        <w:t>2024</w:t>
      </w:r>
      <w:r>
        <w:rPr>
          <w:rFonts w:hint="eastAsia" w:ascii="仿宋" w:hAnsi="仿宋" w:eastAsia="仿宋" w:cs="仿宋"/>
          <w:color w:val="000000"/>
          <w:sz w:val="32"/>
          <w:lang w:val="en-US" w:eastAsia="zh-CN"/>
        </w:rPr>
        <w:t>年初预算无</w:t>
      </w:r>
      <w:r>
        <w:rPr>
          <w:rFonts w:hint="eastAsia" w:ascii="仿宋" w:hAnsi="仿宋" w:eastAsia="仿宋" w:cs="仿宋"/>
          <w:color w:val="000000"/>
          <w:sz w:val="32"/>
        </w:rPr>
        <w:t>项目支出</w:t>
      </w:r>
      <w:r>
        <w:rPr>
          <w:rFonts w:hint="eastAsia" w:ascii="仿宋" w:hAnsi="仿宋" w:eastAsia="仿宋" w:cs="仿宋"/>
          <w:color w:val="000000"/>
          <w:sz w:val="32"/>
          <w:lang w:eastAsia="zh-CN"/>
        </w:rPr>
        <w:t>，</w:t>
      </w:r>
      <w:r>
        <w:rPr>
          <w:rFonts w:hint="eastAsia" w:ascii="仿宋" w:hAnsi="仿宋" w:eastAsia="仿宋" w:cs="仿宋"/>
          <w:sz w:val="32"/>
          <w:lang w:val="en-US" w:eastAsia="zh-CN"/>
        </w:rPr>
        <w:t>无项目</w:t>
      </w:r>
      <w:r>
        <w:rPr>
          <w:rFonts w:hint="eastAsia" w:ascii="仿宋" w:hAnsi="仿宋" w:eastAsia="仿宋" w:cs="仿宋"/>
          <w:sz w:val="32"/>
        </w:rPr>
        <w:t>绩效目标管理</w:t>
      </w:r>
      <w:r>
        <w:rPr>
          <w:rFonts w:hint="eastAsia" w:ascii="仿宋" w:hAnsi="仿宋" w:eastAsia="仿宋" w:cs="仿宋"/>
          <w:color w:val="000000"/>
          <w:sz w:val="32"/>
        </w:rPr>
        <w:t>，涉及一般公共预算当年财政拨款</w:t>
      </w:r>
      <w:r>
        <w:rPr>
          <w:rFonts w:hint="eastAsia" w:ascii="仿宋" w:hAnsi="仿宋" w:eastAsia="仿宋" w:cs="仿宋"/>
          <w:color w:val="000000"/>
          <w:sz w:val="32"/>
          <w:lang w:val="en-US" w:eastAsia="zh-CN"/>
        </w:rPr>
        <w:t>0</w:t>
      </w:r>
      <w:r>
        <w:rPr>
          <w:rFonts w:hint="eastAsia" w:ascii="仿宋" w:hAnsi="仿宋" w:eastAsia="仿宋" w:cs="仿宋"/>
          <w:color w:val="000000"/>
          <w:sz w:val="32"/>
        </w:rPr>
        <w:t>万元。</w:t>
      </w:r>
    </w:p>
    <w:p>
      <w:pPr>
        <w:ind w:firstLine="643" w:firstLineChars="200"/>
        <w:rPr>
          <w:rFonts w:hint="eastAsia" w:ascii="仿宋" w:hAnsi="仿宋" w:eastAsia="仿宋" w:cs="仿宋"/>
          <w:color w:val="000000"/>
          <w:sz w:val="32"/>
        </w:rPr>
      </w:pPr>
      <w:r>
        <w:rPr>
          <w:rFonts w:eastAsia="方正仿宋_GBK"/>
          <w:b/>
          <w:color w:val="000000"/>
          <w:sz w:val="32"/>
        </w:rPr>
        <w:t>4、国有资产占有使用情况。</w:t>
      </w:r>
      <w:r>
        <w:rPr>
          <w:rFonts w:hint="eastAsia" w:eastAsia="方正仿宋_GBK"/>
          <w:color w:val="000000"/>
          <w:sz w:val="32"/>
          <w:lang w:eastAsia="zh-CN"/>
        </w:rPr>
        <w:t>截至</w:t>
      </w:r>
      <w:r>
        <w:rPr>
          <w:rFonts w:eastAsia="方正仿宋_GBK"/>
          <w:color w:val="000000"/>
          <w:sz w:val="32"/>
        </w:rPr>
        <w:t xml:space="preserve">2023年12月，所属各预算单位共有车辆 </w:t>
      </w:r>
      <w:r>
        <w:rPr>
          <w:rFonts w:hint="eastAsia" w:eastAsia="方正仿宋_GBK"/>
          <w:color w:val="000000"/>
          <w:sz w:val="32"/>
          <w:lang w:val="en-US" w:eastAsia="zh-CN"/>
        </w:rPr>
        <w:t>0</w:t>
      </w:r>
      <w:r>
        <w:rPr>
          <w:rFonts w:eastAsia="方正仿宋_GBK"/>
          <w:color w:val="000000"/>
          <w:sz w:val="32"/>
        </w:rPr>
        <w:t>辆，其中一般公务用车</w:t>
      </w:r>
      <w:r>
        <w:rPr>
          <w:rFonts w:hint="eastAsia" w:eastAsia="方正仿宋_GBK"/>
          <w:color w:val="000000"/>
          <w:sz w:val="32"/>
          <w:lang w:val="en-US" w:eastAsia="zh-CN"/>
        </w:rPr>
        <w:t>0</w:t>
      </w:r>
      <w:r>
        <w:rPr>
          <w:rFonts w:eastAsia="方正仿宋_GBK"/>
          <w:color w:val="000000"/>
          <w:sz w:val="32"/>
        </w:rPr>
        <w:t xml:space="preserve"> 辆、执勤执法用车 </w:t>
      </w:r>
      <w:r>
        <w:rPr>
          <w:rFonts w:hint="eastAsia" w:eastAsia="方正仿宋_GBK"/>
          <w:color w:val="000000"/>
          <w:sz w:val="32"/>
          <w:lang w:val="en-US" w:eastAsia="zh-CN"/>
        </w:rPr>
        <w:t>0</w:t>
      </w:r>
      <w:r>
        <w:rPr>
          <w:rFonts w:eastAsia="方正仿宋_GBK"/>
          <w:color w:val="000000"/>
          <w:sz w:val="32"/>
        </w:rPr>
        <w:t>辆。2024年一般公共预算安排购置车辆</w:t>
      </w:r>
      <w:r>
        <w:rPr>
          <w:rFonts w:hint="eastAsia" w:eastAsia="方正仿宋_GBK"/>
          <w:color w:val="000000"/>
          <w:sz w:val="32"/>
          <w:lang w:val="en-US" w:eastAsia="zh-CN"/>
        </w:rPr>
        <w:t>0</w:t>
      </w:r>
      <w:r>
        <w:rPr>
          <w:rFonts w:eastAsia="方正仿宋_GBK"/>
          <w:color w:val="000000"/>
          <w:sz w:val="32"/>
        </w:rPr>
        <w:t xml:space="preserve"> 辆，其中一般公务用车</w:t>
      </w:r>
      <w:r>
        <w:rPr>
          <w:rFonts w:hint="eastAsia" w:eastAsia="方正仿宋_GBK"/>
          <w:color w:val="000000"/>
          <w:sz w:val="32"/>
          <w:lang w:val="en-US" w:eastAsia="zh-CN"/>
        </w:rPr>
        <w:t>0</w:t>
      </w:r>
      <w:r>
        <w:rPr>
          <w:rFonts w:eastAsia="方正仿宋_GBK"/>
          <w:color w:val="000000"/>
          <w:sz w:val="32"/>
        </w:rPr>
        <w:t xml:space="preserve"> 辆、执勤执法用车</w:t>
      </w:r>
      <w:r>
        <w:rPr>
          <w:rFonts w:hint="eastAsia" w:eastAsia="方正仿宋_GBK"/>
          <w:color w:val="000000"/>
          <w:sz w:val="32"/>
          <w:lang w:val="en-US" w:eastAsia="zh-CN"/>
        </w:rPr>
        <w:t>0</w:t>
      </w:r>
      <w:r>
        <w:rPr>
          <w:rFonts w:eastAsia="方正仿宋_GBK"/>
          <w:color w:val="000000"/>
          <w:sz w:val="32"/>
        </w:rPr>
        <w:t xml:space="preserve"> 辆。</w:t>
      </w:r>
    </w:p>
    <w:p>
      <w:pPr>
        <w:ind w:firstLine="640" w:firstLineChars="200"/>
        <w:rPr>
          <w:rFonts w:eastAsia="方正黑体_GBK"/>
          <w:sz w:val="32"/>
        </w:rPr>
      </w:pPr>
      <w:r>
        <w:rPr>
          <w:rFonts w:eastAsia="方正黑体_GBK"/>
          <w:sz w:val="32"/>
        </w:rPr>
        <w:t>六、专业性名词解释（纳入向社会公开范围的部门必须填写！）</w:t>
      </w:r>
    </w:p>
    <w:p>
      <w:pPr>
        <w:pStyle w:val="5"/>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（以下为常见专业名词解释，部门应根据实际情况进行解释和增减。）</w:t>
      </w:r>
    </w:p>
    <w:p>
      <w:pPr>
        <w:pStyle w:val="5"/>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5"/>
        <w:tabs>
          <w:tab w:val="center" w:pos="4153"/>
          <w:tab w:val="left" w:pos="7275"/>
        </w:tabs>
        <w:spacing w:line="600" w:lineRule="exact"/>
        <w:ind w:firstLine="640"/>
        <w:jc w:val="left"/>
        <w:rPr>
          <w:rFonts w:hint="eastAsia"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5"/>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5"/>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880" w:firstLineChars="200"/>
        <w:rPr>
          <w:rFonts w:hint="eastAsia" w:eastAsia="方正小标宋_GBK"/>
          <w:sz w:val="44"/>
          <w:szCs w:val="44"/>
        </w:rPr>
      </w:pPr>
      <w:r>
        <w:rPr>
          <w:rFonts w:hint="eastAsia" w:eastAsia="方正小标宋_GBK"/>
          <w:sz w:val="44"/>
          <w:szCs w:val="44"/>
        </w:rPr>
        <w:t>第二部分：2024年部门预算公开报表</w:t>
      </w:r>
    </w:p>
    <w:p>
      <w:pPr>
        <w:ind w:firstLine="640" w:firstLineChars="200"/>
        <w:rPr>
          <w:rFonts w:hint="eastAsia" w:eastAsia="方正黑体_GBK"/>
          <w:sz w:val="32"/>
        </w:rPr>
      </w:pPr>
    </w:p>
    <w:p>
      <w:pPr>
        <w:ind w:firstLine="640" w:firstLineChars="200"/>
        <w:rPr>
          <w:rFonts w:hint="eastAsia" w:eastAsia="方正黑体_GBK"/>
          <w:sz w:val="32"/>
        </w:rPr>
      </w:pPr>
      <w:r>
        <w:rPr>
          <w:rFonts w:hint="eastAsia" w:eastAsia="方正黑体_GBK"/>
          <w:sz w:val="32"/>
        </w:rPr>
        <w:t>2024年部门预算公开报表（详见附表</w:t>
      </w:r>
      <w:r>
        <w:rPr>
          <w:rFonts w:hint="eastAsia" w:eastAsia="方正黑体_GBK"/>
          <w:sz w:val="32"/>
          <w:lang w:val="en-US" w:eastAsia="zh-CN"/>
        </w:rPr>
        <w:t>重庆市开州区司法局（本级）</w:t>
      </w:r>
      <w:r>
        <w:rPr>
          <w:rFonts w:eastAsia="方正黑体_GBK"/>
          <w:sz w:val="32"/>
        </w:rPr>
        <w:t>2024年部门预算公开报表</w:t>
      </w:r>
      <w:r>
        <w:rPr>
          <w:rFonts w:hint="eastAsia" w:eastAsia="方正黑体_GBK"/>
          <w:sz w:val="32"/>
        </w:rPr>
        <w:t>）</w:t>
      </w:r>
    </w:p>
    <w:p>
      <w:pPr>
        <w:rPr>
          <w:rFonts w:hint="eastAsia" w:eastAsia="方正仿宋_GBK"/>
          <w:b/>
          <w:sz w:val="32"/>
          <w:lang w:val="en-US" w:eastAsia="zh-CN"/>
        </w:rPr>
      </w:pPr>
      <w:r>
        <w:rPr>
          <w:rFonts w:eastAsia="方正仿宋_GBK"/>
          <w:b/>
          <w:sz w:val="32"/>
        </w:rPr>
        <w:t>部门预算公开联系人：</w:t>
      </w:r>
      <w:r>
        <w:rPr>
          <w:rFonts w:hint="eastAsia" w:eastAsia="方正仿宋_GBK"/>
          <w:b/>
          <w:sz w:val="32"/>
          <w:lang w:val="en-US" w:eastAsia="zh-CN"/>
        </w:rPr>
        <w:t>罗兴婧</w:t>
      </w:r>
      <w:r>
        <w:rPr>
          <w:rFonts w:eastAsia="方正仿宋_GBK"/>
          <w:b/>
          <w:sz w:val="32"/>
        </w:rPr>
        <w:t xml:space="preserve">  联系方式：023-</w:t>
      </w:r>
      <w:r>
        <w:rPr>
          <w:rFonts w:hint="eastAsia" w:eastAsia="方正仿宋_GBK"/>
          <w:b/>
          <w:sz w:val="32"/>
          <w:lang w:val="en-US" w:eastAsia="zh-CN"/>
        </w:rPr>
        <w:t>52218608</w:t>
      </w:r>
    </w:p>
    <w:p>
      <w:pPr>
        <w:rPr>
          <w:rFonts w:hint="eastAsia" w:eastAsia="方正仿宋_GBK"/>
          <w:b/>
          <w:sz w:val="32"/>
          <w:lang w:val="en-US" w:eastAsia="zh-CN"/>
        </w:rPr>
      </w:pPr>
    </w:p>
    <w:p>
      <w:pPr>
        <w:rPr>
          <w:rFonts w:hint="eastAsia" w:eastAsia="方正仿宋_GBK"/>
          <w:b/>
          <w:sz w:val="32"/>
          <w:lang w:val="en-US" w:eastAsia="zh-CN"/>
        </w:rPr>
      </w:pPr>
    </w:p>
    <w:p>
      <w:pPr>
        <w:ind w:firstLine="640" w:firstLineChars="200"/>
        <w:jc w:val="right"/>
        <w:rPr>
          <w:rFonts w:hint="eastAsia" w:eastAsia="方正仿宋_GBK"/>
          <w:sz w:val="32"/>
          <w:szCs w:val="32"/>
          <w:lang w:val="en-US" w:eastAsia="zh-CN"/>
        </w:rPr>
      </w:pPr>
      <w:r>
        <w:rPr>
          <w:rFonts w:hint="eastAsia" w:eastAsia="方正仿宋_GBK"/>
          <w:sz w:val="32"/>
          <w:szCs w:val="32"/>
          <w:lang w:val="en-US" w:eastAsia="zh-CN"/>
        </w:rPr>
        <w:t>重庆市开州区司法局</w:t>
      </w:r>
    </w:p>
    <w:p>
      <w:pPr>
        <w:ind w:firstLine="640" w:firstLineChars="200"/>
        <w:jc w:val="right"/>
        <w:rPr>
          <w:rFonts w:hint="default" w:eastAsia="方正仿宋_GBK"/>
          <w:b/>
          <w:sz w:val="32"/>
          <w:lang w:val="en-US" w:eastAsia="zh-CN"/>
        </w:rPr>
      </w:pPr>
      <w:r>
        <w:rPr>
          <w:rFonts w:hint="eastAsia" w:eastAsia="方正仿宋_GBK"/>
          <w:sz w:val="32"/>
          <w:szCs w:val="32"/>
          <w:lang w:val="en-US" w:eastAsia="zh-CN"/>
        </w:rPr>
        <w:t>2024年3月21日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OTllMDEwY2Q0NjFhYTYxZjc5ZGJlNDNlNTZkOTUifQ=="/>
    <w:docVar w:name="KSO_WPS_MARK_KEY" w:val="90e61a4b-8472-4446-94c2-b02eac372ffb"/>
  </w:docVars>
  <w:rsids>
    <w:rsidRoot w:val="50FF640F"/>
    <w:rsid w:val="019860E9"/>
    <w:rsid w:val="01FD26C6"/>
    <w:rsid w:val="071F0864"/>
    <w:rsid w:val="0D4A037A"/>
    <w:rsid w:val="0EB3710B"/>
    <w:rsid w:val="1652100B"/>
    <w:rsid w:val="1A7B12E8"/>
    <w:rsid w:val="1AC9700C"/>
    <w:rsid w:val="234D65CC"/>
    <w:rsid w:val="3E495C54"/>
    <w:rsid w:val="44741CB5"/>
    <w:rsid w:val="50FF640F"/>
    <w:rsid w:val="6457430E"/>
    <w:rsid w:val="6485667A"/>
    <w:rsid w:val="6BEA7A72"/>
    <w:rsid w:val="6ED23534"/>
    <w:rsid w:val="72987FCC"/>
    <w:rsid w:val="790554C0"/>
    <w:rsid w:val="7BC4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customStyle="1"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1380</Words>
  <Characters>1464</Characters>
  <Lines>0</Lines>
  <Paragraphs>0</Paragraphs>
  <ScaleCrop>false</ScaleCrop>
  <LinksUpToDate>false</LinksUpToDate>
  <CharactersWithSpaces>1516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2024-03-05T09:00:00Z</dcterms:created>
  <dc:creator>LXJ</dc:creator>
  <cp:lastModifiedBy>张雷</cp:lastModifiedBy>
  <dcterms:modified xsi:type="dcterms:W3CDTF">2024-03-29T07:45:32Z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FF275F0BFAFF4E05832E15D9FB43204A_11</vt:lpwstr>
  </property>
</Properties>
</file>