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spacing w:line="560" w:lineRule="exact"/>
        <w:jc w:val="both"/>
        <w:rPr>
          <w:rFonts w:hint="default" w:ascii="Times New Roman" w:hAnsi="Times New Roman" w:eastAsia="方正黑体_GBK" w:cs="Times New Roman"/>
          <w:sz w:val="32"/>
          <w:szCs w:val="32"/>
        </w:rPr>
      </w:pPr>
      <w:bookmarkStart w:id="0" w:name="_GoBack"/>
      <w:bookmarkEnd w:id="0"/>
    </w:p>
    <w:p>
      <w:pPr>
        <w:pStyle w:val="8"/>
        <w:widowControl w:val="0"/>
        <w:overflowPunct w:val="0"/>
        <w:spacing w:line="560" w:lineRule="exact"/>
        <w:jc w:val="both"/>
        <w:rPr>
          <w:rFonts w:hint="default" w:ascii="Times New Roman" w:hAnsi="Times New Roman" w:eastAsia="方正黑体_GBK" w:cs="Times New Roman"/>
          <w:sz w:val="32"/>
          <w:szCs w:val="32"/>
        </w:rPr>
      </w:pPr>
    </w:p>
    <w:p>
      <w:pPr>
        <w:pStyle w:val="8"/>
        <w:widowControl w:val="0"/>
        <w:overflowPunct w:val="0"/>
        <w:spacing w:line="560" w:lineRule="exact"/>
        <w:jc w:val="both"/>
        <w:rPr>
          <w:rFonts w:hint="default" w:ascii="Times New Roman" w:hAnsi="Times New Roman" w:eastAsia="方正黑体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小标宋_GBK" w:cs="Times New Roman"/>
          <w:b/>
          <w:color w:val="FF0000"/>
          <w:spacing w:val="0"/>
          <w:w w:val="35"/>
          <w:sz w:val="138"/>
          <w:szCs w:val="138"/>
        </w:rPr>
      </w:pPr>
      <w:r>
        <w:rPr>
          <w:rFonts w:hint="default" w:ascii="Times New Roman" w:hAnsi="Times New Roman" w:eastAsia="方正小标宋_GBK" w:cs="Times New Roman"/>
          <w:b/>
          <w:bCs w:val="0"/>
          <w:color w:val="FF0000"/>
          <w:spacing w:val="0"/>
          <w:w w:val="35"/>
          <w:sz w:val="138"/>
          <w:szCs w:val="138"/>
        </w:rPr>
        <w:t>重庆市开州区汉丰街道社区卫生服务中心</w:t>
      </w:r>
    </w:p>
    <w:p>
      <w:pPr>
        <w:pStyle w:val="3"/>
        <w:jc w:val="center"/>
        <w:rPr>
          <w:rFonts w:hint="default" w:ascii="Times New Roman" w:hAnsi="Times New Roman" w:eastAsia="方正仿宋_GBK" w:cs="Times New Roman"/>
          <w:sz w:val="10"/>
          <w:szCs w:val="10"/>
        </w:rPr>
      </w:pPr>
    </w:p>
    <w:p>
      <w:pPr>
        <w:pStyle w:val="3"/>
        <w:keepNext w:val="0"/>
        <w:keepLines w:val="0"/>
        <w:pageBreakBefore w:val="0"/>
        <w:widowControl/>
        <w:kinsoku/>
        <w:wordWrap/>
        <w:overflowPunct/>
        <w:topLinePunct w:val="0"/>
        <w:autoSpaceDE/>
        <w:autoSpaceDN/>
        <w:bidi w:val="0"/>
        <w:adjustRightInd w:val="0"/>
        <w:snapToGrid w:val="0"/>
        <w:spacing w:after="160"/>
        <w:ind w:firstLine="320" w:firstLineChars="1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开</w:t>
      </w:r>
      <w:r>
        <w:rPr>
          <w:rFonts w:hint="default" w:ascii="Times New Roman" w:hAnsi="Times New Roman" w:eastAsia="方正仿宋_GBK" w:cs="Times New Roman"/>
          <w:sz w:val="32"/>
          <w:szCs w:val="32"/>
          <w:lang w:eastAsia="zh-CN"/>
        </w:rPr>
        <w:t>州汉卫文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方正楷体_GBK" w:cs="Times New Roman"/>
          <w:sz w:val="32"/>
          <w:szCs w:val="32"/>
          <w:lang w:val="en-US" w:eastAsia="zh-CN"/>
        </w:rPr>
        <w:t>郑光敏</w:t>
      </w:r>
    </w:p>
    <w:tbl>
      <w:tblPr>
        <w:tblStyle w:val="5"/>
        <w:tblW w:w="8989" w:type="dxa"/>
        <w:tblInd w:w="-21" w:type="dxa"/>
        <w:tblLayout w:type="fixed"/>
        <w:tblCellMar>
          <w:top w:w="0" w:type="dxa"/>
          <w:left w:w="108" w:type="dxa"/>
          <w:bottom w:w="0" w:type="dxa"/>
          <w:right w:w="108" w:type="dxa"/>
        </w:tblCellMar>
      </w:tblPr>
      <w:tblGrid>
        <w:gridCol w:w="8989"/>
      </w:tblGrid>
      <w:tr>
        <w:tblPrEx>
          <w:tblCellMar>
            <w:top w:w="0" w:type="dxa"/>
            <w:left w:w="108" w:type="dxa"/>
            <w:bottom w:w="0" w:type="dxa"/>
            <w:right w:w="108" w:type="dxa"/>
          </w:tblCellMar>
        </w:tblPrEx>
        <w:trPr>
          <w:trHeight w:val="430" w:hRule="atLeast"/>
        </w:trPr>
        <w:tc>
          <w:tcPr>
            <w:tcW w:w="8989" w:type="dxa"/>
            <w:tcBorders>
              <w:top w:val="single" w:color="FF0000" w:sz="24" w:space="0"/>
              <w:left w:val="nil"/>
              <w:bottom w:val="nil"/>
              <w:right w:val="nil"/>
            </w:tcBorders>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宋体" w:cs="Times New Roman"/>
                <w:sz w:val="28"/>
                <w:szCs w:val="28"/>
              </w:rPr>
            </w:pPr>
          </w:p>
        </w:tc>
      </w:tr>
    </w:tbl>
    <w:p>
      <w:pPr>
        <w:pStyle w:val="8"/>
        <w:widowControl w:val="0"/>
        <w:overflowPunct w:val="0"/>
        <w:spacing w:line="560" w:lineRule="exact"/>
        <w:jc w:val="both"/>
        <w:rPr>
          <w:rFonts w:hint="default" w:ascii="Times New Roman" w:hAnsi="Times New Roman" w:eastAsia="方正仿宋_GBK" w:cs="Times New Roman"/>
          <w:sz w:val="32"/>
          <w:szCs w:val="32"/>
        </w:rPr>
      </w:pPr>
    </w:p>
    <w:p>
      <w:pPr>
        <w:pStyle w:val="8"/>
        <w:widowControl w:val="0"/>
        <w:overflowPunct w:val="0"/>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重庆市开州区</w:t>
      </w:r>
      <w:r>
        <w:rPr>
          <w:rFonts w:hint="default" w:ascii="Times New Roman" w:hAnsi="Times New Roman" w:eastAsia="方正小标宋_GBK" w:cs="Times New Roman"/>
          <w:sz w:val="44"/>
          <w:szCs w:val="44"/>
          <w:lang w:eastAsia="zh-CN"/>
        </w:rPr>
        <w:t>汉丰街道社区卫生服务中心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卫生健康委员会《关于转下达2024年各单位预算批复的通知》（开州卫发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重庆市开州区汉丰街道社区卫生服务中心</w:t>
      </w:r>
      <w:r>
        <w:rPr>
          <w:rFonts w:hint="default" w:ascii="Times New Roman" w:hAnsi="Times New Roman" w:eastAsia="方正仿宋_GBK" w:cs="Times New Roman"/>
          <w:sz w:val="32"/>
          <w:szCs w:val="32"/>
        </w:rPr>
        <w:t>2024年部门预算批复情况公开如下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.重庆市开州区汉丰街道社区卫生服务中心</w:t>
      </w:r>
      <w:r>
        <w:rPr>
          <w:rFonts w:hint="default" w:ascii="Times New Roman" w:hAnsi="Times New Roman" w:eastAsia="方正仿宋_GBK" w:cs="Times New Roman"/>
          <w:sz w:val="32"/>
          <w:szCs w:val="32"/>
        </w:rPr>
        <w:t>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lang w:val="en-US" w:eastAsia="zh-CN"/>
        </w:rPr>
        <w:t>开州区汉丰街道社区卫生服务中心</w:t>
      </w:r>
      <w:r>
        <w:rPr>
          <w:rFonts w:hint="default" w:ascii="Times New Roman" w:hAnsi="Times New Roman" w:eastAsia="方正仿宋_GBK" w:cs="Times New Roman"/>
          <w:sz w:val="32"/>
          <w:szCs w:val="32"/>
        </w:rPr>
        <w:t>项目绩效目标表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1.社区预防。社区卫生诊断，传染病疫情报告和监测，预防接种，结核病、艾滋病等重大传染病预防，常见传染病防治，地方病、寄生虫病防治，健康档案管理，爱国卫生指导等。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2.社区保健。妇女保健，儿童保健，老年保健等。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3.社区医疗。一般常见病、多发病的诊疗，社区现场救护，慢性病筛查和重点慢性病病例管理，精神病患者管理，转诊服务等。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4.社区康复。残疾康复，疾病恢复期康复，家庭和社区康复训练指导等。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5.社区健康教育。卫生知识普及，个体和群体的健康管理，重点人群与重点场所健康教育，宣传健康行为和生活方式等。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6.社区计划生育。计划生育技术服务与咨询指导，发放避孕药具等。 </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 医养结合。贯彻落实医养结合政策措施，开展医疗服务与养老服务相结合的有关工作；负责老年人医疗照护、慢性病康复、心理健康咨询与养老关怀服务等。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指导辖区内诊所、社区卫生服务站、村卫生室业务工作。</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汉丰街道社区卫生服务中心内设院办公室、财务科、公共卫生管理科、医务科、护理部、医保办公室、综合后勤保障科、医技科、住院内科、口腔科、门诊内科、全科诊断室、收费室、中西药房、治疗室15个科室。从预算单位构成看，本单位是二级预算单位，主管部门为重庆市开州区卫生健康委员会。</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2024年年初预算数</w:t>
      </w:r>
      <w:r>
        <w:rPr>
          <w:rFonts w:hint="default" w:ascii="Times New Roman" w:hAnsi="Times New Roman" w:eastAsia="方正仿宋_GBK" w:cs="Times New Roman"/>
          <w:sz w:val="32"/>
          <w:szCs w:val="32"/>
          <w:lang w:val="en-US" w:eastAsia="zh-CN"/>
        </w:rPr>
        <w:t>3736.7</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689.58</w:t>
      </w:r>
      <w:r>
        <w:rPr>
          <w:rFonts w:hint="default" w:ascii="Times New Roman" w:hAnsi="Times New Roman" w:eastAsia="方正仿宋_GBK" w:cs="Times New Roman"/>
          <w:sz w:val="32"/>
          <w:szCs w:val="32"/>
        </w:rPr>
        <w:t>万元，政府性基金预算拨款</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3047.12</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万元。收入较2023年增加</w:t>
      </w:r>
      <w:r>
        <w:rPr>
          <w:rFonts w:hint="default" w:ascii="Times New Roman" w:hAnsi="Times New Roman" w:eastAsia="方正仿宋_GBK" w:cs="Times New Roman"/>
          <w:sz w:val="32"/>
          <w:szCs w:val="32"/>
          <w:lang w:val="en-US" w:eastAsia="zh-CN"/>
        </w:rPr>
        <w:t>50.35</w:t>
      </w:r>
      <w:r>
        <w:rPr>
          <w:rFonts w:hint="default" w:ascii="Times New Roman" w:hAnsi="Times New Roman" w:eastAsia="方正仿宋_GBK" w:cs="Times New Roman"/>
          <w:sz w:val="32"/>
          <w:szCs w:val="32"/>
        </w:rPr>
        <w:t>万元，主要是</w:t>
      </w:r>
      <w:r>
        <w:rPr>
          <w:rFonts w:hint="default" w:ascii="Times New Roman" w:hAnsi="Times New Roman" w:eastAsia="方正仿宋_GBK" w:cs="Times New Roman"/>
          <w:sz w:val="32"/>
          <w:szCs w:val="32"/>
          <w:lang w:val="en-US" w:eastAsia="zh-CN"/>
        </w:rPr>
        <w:t>事业收入</w:t>
      </w:r>
      <w:r>
        <w:rPr>
          <w:rFonts w:hint="default" w:ascii="Times New Roman" w:hAnsi="Times New Roman" w:eastAsia="方正仿宋_GBK" w:cs="Times New Roman"/>
          <w:sz w:val="32"/>
          <w:szCs w:val="32"/>
        </w:rPr>
        <w:t>增加</w:t>
      </w:r>
      <w:r>
        <w:rPr>
          <w:rFonts w:hint="default" w:ascii="Times New Roman" w:hAnsi="Times New Roman" w:eastAsia="方正仿宋_GBK" w:cs="Times New Roman"/>
          <w:sz w:val="32"/>
          <w:szCs w:val="32"/>
          <w:lang w:val="en-US" w:eastAsia="zh-CN"/>
        </w:rPr>
        <w:t>94.27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而</w:t>
      </w:r>
      <w:r>
        <w:rPr>
          <w:rFonts w:hint="default" w:ascii="Times New Roman" w:hAnsi="Times New Roman" w:eastAsia="方正仿宋_GBK" w:cs="Times New Roman"/>
          <w:sz w:val="32"/>
          <w:szCs w:val="32"/>
        </w:rPr>
        <w:t>一般公共预算拨款</w:t>
      </w:r>
      <w:r>
        <w:rPr>
          <w:rFonts w:hint="default" w:ascii="Times New Roman" w:hAnsi="Times New Roman" w:eastAsia="方正仿宋_GBK" w:cs="Times New Roman"/>
          <w:sz w:val="32"/>
          <w:szCs w:val="32"/>
          <w:lang w:val="en-US" w:eastAsia="zh-CN"/>
        </w:rPr>
        <w:t>减少了43.92万元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2024年年初预算数</w:t>
      </w:r>
      <w:r>
        <w:rPr>
          <w:rFonts w:hint="default" w:ascii="Times New Roman" w:hAnsi="Times New Roman" w:eastAsia="方正仿宋_GBK" w:cs="Times New Roman"/>
          <w:sz w:val="32"/>
          <w:szCs w:val="32"/>
          <w:lang w:val="en-US" w:eastAsia="zh-CN"/>
        </w:rPr>
        <w:t>3736.7</w:t>
      </w:r>
      <w:r>
        <w:rPr>
          <w:rFonts w:hint="default" w:ascii="Times New Roman" w:hAnsi="Times New Roman" w:eastAsia="方正仿宋_GBK" w:cs="Times New Roman"/>
          <w:sz w:val="32"/>
          <w:szCs w:val="32"/>
        </w:rPr>
        <w:t>万元，其中：一般公共服务支出预算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万元，社会保障和就业支出预算</w:t>
      </w:r>
      <w:r>
        <w:rPr>
          <w:rFonts w:hint="default" w:ascii="Times New Roman" w:hAnsi="Times New Roman" w:eastAsia="方正仿宋_GBK" w:cs="Times New Roman"/>
          <w:sz w:val="32"/>
          <w:szCs w:val="32"/>
          <w:lang w:val="en-US" w:eastAsia="zh-CN"/>
        </w:rPr>
        <w:t>258.46</w:t>
      </w:r>
      <w:r>
        <w:rPr>
          <w:rFonts w:hint="default" w:ascii="Times New Roman" w:hAnsi="Times New Roman" w:eastAsia="方正仿宋_GBK" w:cs="Times New Roman"/>
          <w:sz w:val="32"/>
          <w:szCs w:val="32"/>
        </w:rPr>
        <w:t>万元，卫生健康支出预算</w:t>
      </w:r>
      <w:r>
        <w:rPr>
          <w:rFonts w:hint="default" w:ascii="Times New Roman" w:hAnsi="Times New Roman" w:eastAsia="方正仿宋_GBK" w:cs="Times New Roman"/>
          <w:sz w:val="32"/>
          <w:szCs w:val="32"/>
          <w:lang w:val="en-US" w:eastAsia="zh-CN"/>
        </w:rPr>
        <w:t>3424.91</w:t>
      </w:r>
      <w:r>
        <w:rPr>
          <w:rFonts w:hint="default" w:ascii="Times New Roman" w:hAnsi="Times New Roman" w:eastAsia="方正仿宋_GBK" w:cs="Times New Roman"/>
          <w:sz w:val="32"/>
          <w:szCs w:val="32"/>
        </w:rPr>
        <w:t>万元，住房保障支出预算</w:t>
      </w:r>
      <w:r>
        <w:rPr>
          <w:rFonts w:hint="default" w:ascii="Times New Roman" w:hAnsi="Times New Roman" w:eastAsia="方正仿宋_GBK" w:cs="Times New Roman"/>
          <w:sz w:val="32"/>
          <w:szCs w:val="32"/>
          <w:lang w:val="en-US" w:eastAsia="zh-CN"/>
        </w:rPr>
        <w:t>53.33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支出预算较2023年增加</w:t>
      </w:r>
      <w:r>
        <w:rPr>
          <w:rFonts w:hint="default" w:ascii="Times New Roman" w:hAnsi="Times New Roman" w:eastAsia="方正仿宋_GBK" w:cs="Times New Roman"/>
          <w:color w:val="auto"/>
          <w:sz w:val="32"/>
          <w:szCs w:val="32"/>
          <w:lang w:val="en-US" w:eastAsia="zh-CN"/>
        </w:rPr>
        <w:t>50.35</w:t>
      </w:r>
      <w:r>
        <w:rPr>
          <w:rFonts w:hint="default" w:ascii="Times New Roman" w:hAnsi="Times New Roman" w:eastAsia="方正仿宋_GBK" w:cs="Times New Roman"/>
          <w:color w:val="auto"/>
          <w:sz w:val="32"/>
          <w:szCs w:val="32"/>
        </w:rPr>
        <w:t>万元，主要是基本支出预算增加</w:t>
      </w:r>
      <w:r>
        <w:rPr>
          <w:rFonts w:hint="default" w:ascii="Times New Roman" w:hAnsi="Times New Roman" w:eastAsia="方正仿宋_GBK" w:cs="Times New Roman"/>
          <w:color w:val="auto"/>
          <w:sz w:val="32"/>
          <w:szCs w:val="32"/>
          <w:lang w:val="en-US" w:eastAsia="zh-CN"/>
        </w:rPr>
        <w:t>51.97</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项目支出预算</w:t>
      </w:r>
      <w:r>
        <w:rPr>
          <w:rFonts w:hint="default" w:ascii="Times New Roman" w:hAnsi="Times New Roman" w:eastAsia="方正仿宋_GBK" w:cs="Times New Roman"/>
          <w:color w:val="auto"/>
          <w:sz w:val="32"/>
          <w:szCs w:val="32"/>
          <w:lang w:val="en-US" w:eastAsia="zh-CN"/>
        </w:rPr>
        <w:t>减少</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1.62</w:t>
      </w:r>
      <w:r>
        <w:rPr>
          <w:rFonts w:hint="default" w:ascii="Times New Roman" w:hAnsi="Times New Roman" w:eastAsia="方正仿宋_GBK"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2024年一般公共预算财政拨款收入</w:t>
      </w:r>
      <w:r>
        <w:rPr>
          <w:rFonts w:hint="default" w:ascii="Times New Roman" w:hAnsi="Times New Roman" w:eastAsia="方正仿宋_GBK" w:cs="Times New Roman"/>
          <w:sz w:val="32"/>
          <w:szCs w:val="32"/>
          <w:lang w:val="en-US" w:eastAsia="zh-CN"/>
        </w:rPr>
        <w:t>689.58</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689.58</w:t>
      </w:r>
      <w:r>
        <w:rPr>
          <w:rFonts w:hint="default" w:ascii="Times New Roman" w:hAnsi="Times New Roman" w:eastAsia="方正仿宋_GBK" w:cs="Times New Roman"/>
          <w:sz w:val="32"/>
          <w:szCs w:val="32"/>
        </w:rPr>
        <w:t>万元，比2023年减少</w:t>
      </w:r>
      <w:r>
        <w:rPr>
          <w:rFonts w:hint="default" w:ascii="Times New Roman" w:hAnsi="Times New Roman" w:eastAsia="方正仿宋_GBK" w:cs="Times New Roman"/>
          <w:sz w:val="32"/>
          <w:szCs w:val="32"/>
          <w:lang w:val="en-US" w:eastAsia="zh-CN"/>
        </w:rPr>
        <w:t>43.92</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689.58</w:t>
      </w:r>
      <w:r>
        <w:rPr>
          <w:rFonts w:hint="default" w:ascii="Times New Roman" w:hAnsi="Times New Roman" w:eastAsia="方正仿宋_GBK" w:cs="Times New Roman"/>
          <w:sz w:val="32"/>
          <w:szCs w:val="32"/>
        </w:rPr>
        <w:t>万元，比2023年减少</w:t>
      </w:r>
      <w:r>
        <w:rPr>
          <w:rFonts w:hint="default" w:ascii="Times New Roman" w:hAnsi="Times New Roman" w:eastAsia="方正仿宋_GBK" w:cs="Times New Roman"/>
          <w:sz w:val="32"/>
          <w:szCs w:val="32"/>
          <w:lang w:val="en-US" w:eastAsia="zh-CN"/>
        </w:rPr>
        <w:t>43.92</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在职人员退休导致人员减少，而新考调进入的人员又没纳入到预算，导致对在职人员的基本工资总量及其他相关的财政保障部分资金都减少，而今年的基础性绩效保障部分也相应的减少了</w:t>
      </w:r>
      <w:r>
        <w:rPr>
          <w:rFonts w:hint="default" w:ascii="Times New Roman" w:hAnsi="Times New Roman" w:eastAsia="方正仿宋_GBK" w:cs="Times New Roman"/>
          <w:sz w:val="32"/>
          <w:szCs w:val="32"/>
        </w:rPr>
        <w:t>等，主要用于保障在职人员工资福利及社会保险缴费，退休人员补助等，保障部门正常运转的各项商品服务支出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项目支出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万元，比2023年减少</w:t>
      </w:r>
      <w:r>
        <w:rPr>
          <w:rFonts w:hint="default"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今年的遗嘱补助资金纳入到了基本支出里面</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我单位属于差额拨款单位，财政未保障我单位“三公”经费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“三公”经费为0</w:t>
      </w:r>
      <w:r>
        <w:rPr>
          <w:rFonts w:hint="default" w:ascii="Times New Roman" w:hAnsi="Times New Roman" w:eastAsia="方正仿宋_GBK" w:cs="Times New Roman"/>
          <w:bCs/>
          <w:sz w:val="32"/>
          <w:szCs w:val="32"/>
          <w:lang w:eastAsia="zh-CN"/>
        </w:rPr>
        <w:t>万元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政府采购情况。</w:t>
      </w:r>
      <w:r>
        <w:rPr>
          <w:rFonts w:hint="default" w:ascii="Times New Roman" w:hAnsi="Times New Roman" w:eastAsia="方正仿宋_GBK" w:cs="Times New Roman"/>
          <w:sz w:val="32"/>
          <w:szCs w:val="32"/>
          <w:lang w:val="en-US" w:eastAsia="zh-CN"/>
        </w:rPr>
        <w:t>我单位</w:t>
      </w:r>
      <w:r>
        <w:rPr>
          <w:rFonts w:hint="default" w:ascii="Times New Roman" w:hAnsi="Times New Roman" w:eastAsia="方正仿宋_GBK" w:cs="Times New Roman"/>
          <w:sz w:val="32"/>
          <w:szCs w:val="32"/>
        </w:rPr>
        <w:t xml:space="preserve">政府采购预算总额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万元、政府采购服务预算0万元；其中一般公共预算拨款政府采购</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万元、政府采购工程预算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绩效目标设置情况。</w:t>
      </w:r>
      <w:r>
        <w:rPr>
          <w:rFonts w:hint="default" w:ascii="Times New Roman" w:hAnsi="Times New Roman" w:eastAsia="方正仿宋_GBK" w:cs="Times New Roman"/>
          <w:color w:val="000000"/>
          <w:sz w:val="32"/>
          <w:szCs w:val="32"/>
        </w:rPr>
        <w:t xml:space="preserve">2024年项目支出均实行了绩效目标管理，涉及一般公共预算当年财政拨款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rPr>
        <w:t>4</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rPr>
        <w:t>国有资产占有使用情况。</w:t>
      </w:r>
      <w:r>
        <w:rPr>
          <w:rFonts w:hint="eastAsia" w:eastAsia="方正仿宋_GBK" w:cs="Times New Roman"/>
          <w:color w:val="000000"/>
          <w:sz w:val="32"/>
          <w:szCs w:val="32"/>
          <w:lang w:eastAsia="zh-CN"/>
        </w:rPr>
        <w:t>截至</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年12月，</w:t>
      </w:r>
      <w:r>
        <w:rPr>
          <w:rFonts w:hint="default" w:ascii="Times New Roman" w:hAnsi="Times New Roman" w:eastAsia="方正仿宋_GBK" w:cs="Times New Roman"/>
          <w:color w:val="000000"/>
          <w:sz w:val="32"/>
          <w:szCs w:val="32"/>
          <w:lang w:val="en-US" w:eastAsia="zh-CN"/>
        </w:rPr>
        <w:t>我单位</w:t>
      </w:r>
      <w:r>
        <w:rPr>
          <w:rFonts w:hint="default" w:ascii="Times New Roman" w:hAnsi="Times New Roman" w:eastAsia="方正仿宋_GBK" w:cs="Times New Roman"/>
          <w:color w:val="000000"/>
          <w:sz w:val="32"/>
          <w:szCs w:val="32"/>
        </w:rPr>
        <w:t>共有车辆 1辆，其中一般公务用车0 辆、</w:t>
      </w:r>
      <w:r>
        <w:rPr>
          <w:rFonts w:hint="default" w:ascii="Times New Roman" w:hAnsi="Times New Roman" w:eastAsia="方正仿宋_GBK" w:cs="Times New Roman"/>
          <w:color w:val="000000"/>
          <w:sz w:val="32"/>
          <w:szCs w:val="32"/>
          <w:lang w:eastAsia="zh-CN"/>
        </w:rPr>
        <w:t>救护车</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 xml:space="preserve"> 辆。202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年一般公共预算安排购置车辆 0辆，其中一般公务用车 0辆、执勤执法用车0 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2024年部门预算公开报表（详见附表</w:t>
      </w:r>
      <w:r>
        <w:rPr>
          <w:rFonts w:hint="default" w:ascii="Times New Roman" w:hAnsi="Times New Roman" w:eastAsia="方正仿宋_GBK" w:cs="Times New Roman"/>
          <w:sz w:val="32"/>
          <w:szCs w:val="32"/>
          <w:lang w:eastAsia="zh-CN"/>
        </w:rPr>
        <w:t>重庆市开州区汉丰街道社区卫生服务中心</w:t>
      </w:r>
      <w:r>
        <w:rPr>
          <w:rFonts w:hint="default" w:ascii="Times New Roman" w:hAnsi="Times New Roman" w:eastAsia="方正仿宋_GBK" w:cs="Times New Roman"/>
          <w:sz w:val="32"/>
          <w:szCs w:val="32"/>
        </w:rPr>
        <w:t>2024年部门预算公开报表）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部门预算公开联系人：</w:t>
      </w:r>
      <w:r>
        <w:rPr>
          <w:rFonts w:hint="default" w:ascii="Times New Roman" w:hAnsi="Times New Roman" w:eastAsia="方正仿宋_GBK" w:cs="Times New Roman"/>
          <w:b/>
          <w:bCs w:val="0"/>
          <w:sz w:val="32"/>
          <w:szCs w:val="32"/>
          <w:lang w:val="en-US" w:eastAsia="zh-CN"/>
        </w:rPr>
        <w:t>曾启英</w:t>
      </w:r>
      <w:r>
        <w:rPr>
          <w:rFonts w:hint="default" w:ascii="Times New Roman" w:hAnsi="Times New Roman" w:eastAsia="方正仿宋_GBK" w:cs="Times New Roman"/>
          <w:b/>
          <w:bCs w:val="0"/>
          <w:sz w:val="32"/>
          <w:szCs w:val="32"/>
        </w:rPr>
        <w:t xml:space="preserve">  联系方式：023-</w:t>
      </w:r>
      <w:r>
        <w:rPr>
          <w:rFonts w:hint="default" w:ascii="Times New Roman" w:hAnsi="Times New Roman" w:eastAsia="方正仿宋_GBK" w:cs="Times New Roman"/>
          <w:b/>
          <w:bCs w:val="0"/>
          <w:sz w:val="32"/>
          <w:szCs w:val="32"/>
          <w:lang w:val="en-US" w:eastAsia="zh-CN"/>
        </w:rPr>
        <w:t>64975133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重庆市开州区汉丰街道社区卫生服务中心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2024年3月21日</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4200" w:firstLineChars="1500"/>
        <w:textAlignment w:val="auto"/>
        <w:rPr>
          <w:rFonts w:hint="default" w:ascii="Times New Roman" w:hAnsi="Times New Roman" w:eastAsia="方正仿宋_GBK" w:cs="Times New Roman"/>
          <w:b w:val="0"/>
          <w:bCs/>
          <w:sz w:val="28"/>
          <w:szCs w:val="28"/>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52" w:firstLineChars="100"/>
        <w:jc w:val="left"/>
        <w:textAlignment w:val="auto"/>
        <w:rPr>
          <w:rFonts w:hint="default" w:ascii="Times New Roman" w:hAnsi="Times New Roman" w:eastAsia="方正仿宋_GBK" w:cs="Times New Roman"/>
          <w:b w:val="0"/>
          <w:bCs/>
          <w:w w:val="90"/>
          <w:sz w:val="28"/>
          <w:szCs w:val="28"/>
          <w:lang w:val="en-US" w:eastAsia="zh-CN"/>
        </w:rPr>
      </w:pPr>
      <w:r>
        <w:rPr>
          <w:rFonts w:hint="default" w:ascii="Times New Roman" w:hAnsi="Times New Roman" w:eastAsia="方正仿宋_GBK" w:cs="Times New Roman"/>
          <w:b w:val="0"/>
          <w:bCs/>
          <w:w w:val="90"/>
          <w:sz w:val="28"/>
          <w:szCs w:val="28"/>
          <w:lang w:val="en-US" w:eastAsia="zh-CN"/>
        </w:rPr>
        <w:t>重庆市开州区汉丰街道社区卫生服务中心办公室        2024年3月21日印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sz w:val="32"/>
          <w:szCs w:val="32"/>
          <w:lang w:val="en-US" w:eastAsia="zh-CN"/>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6DA6C26"/>
    <w:rsid w:val="05492FA9"/>
    <w:rsid w:val="056E3C57"/>
    <w:rsid w:val="06DA6C26"/>
    <w:rsid w:val="109116BE"/>
    <w:rsid w:val="148368D6"/>
    <w:rsid w:val="193F5854"/>
    <w:rsid w:val="1CFF5283"/>
    <w:rsid w:val="2600481E"/>
    <w:rsid w:val="2B844FB6"/>
    <w:rsid w:val="2F4022F0"/>
    <w:rsid w:val="32FC7B27"/>
    <w:rsid w:val="374B7588"/>
    <w:rsid w:val="3AF33563"/>
    <w:rsid w:val="3B653828"/>
    <w:rsid w:val="3BB0037A"/>
    <w:rsid w:val="3E2405F5"/>
    <w:rsid w:val="3EC13B92"/>
    <w:rsid w:val="3FF51B86"/>
    <w:rsid w:val="4222489E"/>
    <w:rsid w:val="422D3221"/>
    <w:rsid w:val="45B558EE"/>
    <w:rsid w:val="46B30059"/>
    <w:rsid w:val="5CDC7EFE"/>
    <w:rsid w:val="62D81168"/>
    <w:rsid w:val="63C500E3"/>
    <w:rsid w:val="675A499F"/>
    <w:rsid w:val="68353276"/>
    <w:rsid w:val="73CB1331"/>
    <w:rsid w:val="75074962"/>
    <w:rsid w:val="76361192"/>
    <w:rsid w:val="773C536B"/>
    <w:rsid w:val="79EC0B0A"/>
    <w:rsid w:val="7AB9778C"/>
    <w:rsid w:val="7B05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0"/>
    <w:pPr>
      <w:ind w:firstLine="200" w:firstLineChars="200"/>
    </w:pPr>
    <w:rPr>
      <w:color w:val="000000"/>
    </w:rPr>
  </w:style>
  <w:style w:type="paragraph" w:styleId="3">
    <w:name w:val="Body Text"/>
    <w:basedOn w:val="1"/>
    <w:unhideWhenUsed/>
    <w:qFormat/>
    <w:uiPriority w:val="99"/>
    <w:pPr>
      <w:spacing w:after="120"/>
    </w:pPr>
    <w:rPr>
      <w:rFonts w:ascii="Times New Roman" w:hAnsi="Times New Roman" w:eastAsia="宋体"/>
    </w:rPr>
  </w:style>
  <w:style w:type="paragraph" w:styleId="4">
    <w:name w:val="Body Text Indent"/>
    <w:basedOn w:val="1"/>
    <w:autoRedefine/>
    <w:qFormat/>
    <w:uiPriority w:val="0"/>
    <w:pPr>
      <w:spacing w:after="120"/>
      <w:ind w:left="420" w:leftChars="200"/>
    </w:pPr>
  </w:style>
  <w:style w:type="paragraph" w:styleId="7">
    <w:name w:val="List Paragraph"/>
    <w:basedOn w:val="1"/>
    <w:autoRedefine/>
    <w:qFormat/>
    <w:uiPriority w:val="34"/>
    <w:pPr>
      <w:ind w:firstLine="420" w:firstLineChars="200"/>
    </w:pPr>
    <w:rPr>
      <w:rFonts w:ascii="Calibri" w:hAnsi="Calibri"/>
      <w:szCs w:val="22"/>
    </w:rPr>
  </w:style>
  <w:style w:type="paragraph" w:customStyle="1" w:styleId="8">
    <w:name w:val="默认"/>
    <w:autoRedefine/>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2024-03-06T01:43:00Z</dcterms:created>
  <dc:creator>城里的月光</dc:creator>
  <cp:lastModifiedBy>Administrator</cp:lastModifiedBy>
  <dcterms:modified xsi:type="dcterms:W3CDTF">2024-03-29T01:43:11Z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FACD91E21C8F4AC48F8FB7450D3D09B2_11</vt:lpwstr>
  </property>
</Properties>
</file>