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重庆市开州区精神卫生中心</w:t>
      </w: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2023年部门预算情况说明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autoSpaceDE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1.负责重性精神病患者管理的督导、技术指导；服务数量及质量的管理。</w:t>
      </w:r>
    </w:p>
    <w:p>
      <w:pPr>
        <w:autoSpaceDE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en-US" w:eastAsia="zh-CN"/>
        </w:rPr>
        <w:t>制定</w:t>
      </w:r>
      <w:r>
        <w:rPr>
          <w:rFonts w:hint="eastAsia" w:ascii="方正仿宋_GBK" w:eastAsia="方正仿宋_GBK"/>
          <w:sz w:val="32"/>
          <w:szCs w:val="32"/>
        </w:rPr>
        <w:t>项目工作制度、年度工作计划、督导评估考核等规范性文件。承担项目的技术指导、人员培训、绩效考核、督导评估等工作。</w:t>
      </w:r>
    </w:p>
    <w:p>
      <w:pPr>
        <w:autoSpaceDE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3.积极协调，充分发挥专家作用，提高对基层卫生机构的业务指导水平，每年组织开展4次</w:t>
      </w:r>
      <w:r>
        <w:rPr>
          <w:rFonts w:hint="eastAsia" w:ascii="方正仿宋_GBK" w:eastAsia="方正仿宋_GBK"/>
          <w:sz w:val="32"/>
          <w:szCs w:val="32"/>
          <w:lang w:val="en-US" w:eastAsia="zh-CN"/>
        </w:rPr>
        <w:t>技术</w:t>
      </w:r>
      <w:r>
        <w:rPr>
          <w:rFonts w:hint="eastAsia" w:ascii="方正仿宋_GBK" w:eastAsia="方正仿宋_GBK"/>
          <w:sz w:val="32"/>
          <w:szCs w:val="32"/>
        </w:rPr>
        <w:t>指导与工作督导，为项目实施单位提供技术支撑。</w:t>
      </w:r>
    </w:p>
    <w:p>
      <w:pPr>
        <w:autoSpaceDE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4.成立重性精神病单项专家组，定期不定期召开专题会议，研究工作中存在的问题，形成工作汇报，供决策参考。</w:t>
      </w:r>
    </w:p>
    <w:p>
      <w:pPr>
        <w:autoSpaceDE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5.负责项目报表数据统计、信息收集、汇总分析、数据报送等工作。</w:t>
      </w:r>
    </w:p>
    <w:p>
      <w:pPr>
        <w:autoSpaceDE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6.每年组织我区实施公卫重性精神病患者管理的工作评估，形成有价值的评估报告，供决策参考。</w:t>
      </w:r>
    </w:p>
    <w:p>
      <w:pPr>
        <w:spacing w:line="560" w:lineRule="exact"/>
        <w:ind w:firstLine="640" w:firstLineChars="200"/>
        <w:rPr>
          <w:rFonts w:ascii="方正仿宋_GBK" w:hAnsi="仿宋_GB2312" w:eastAsia="方正仿宋_GBK" w:cs="仿宋_GB2312"/>
          <w:sz w:val="32"/>
        </w:rPr>
      </w:pPr>
      <w:r>
        <w:rPr>
          <w:rFonts w:hint="eastAsia" w:ascii="方正仿宋_GBK" w:eastAsia="方正仿宋_GBK"/>
          <w:sz w:val="32"/>
          <w:szCs w:val="32"/>
        </w:rPr>
        <w:t>7.完成区卫生计生行政部门交办的其他任务。</w:t>
      </w:r>
    </w:p>
    <w:p>
      <w:pPr>
        <w:pStyle w:val="10"/>
        <w:tabs>
          <w:tab w:val="center" w:pos="4153"/>
          <w:tab w:val="left" w:pos="7275"/>
        </w:tabs>
        <w:spacing w:line="600" w:lineRule="exact"/>
        <w:ind w:left="640" w:firstLine="0" w:firstLineChars="0"/>
        <w:jc w:val="left"/>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autoSpaceDE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开州区精神卫生中心为差额拨款事业单位，设19个科室。分别是办公室、党办、医务科、护理部、感控科、精防科、社会心理办、财务科、医保科、总务科、建设科、信息设备科、门诊部、精神一科、精神二科、综合科、医技科、药剂科、工娱康复科。</w:t>
      </w:r>
    </w:p>
    <w:p>
      <w:pPr>
        <w:autoSpaceDE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从预算单位构成看，本单位是二级预算单位，主管部门为重庆市开州区卫生健康委员会。</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2023年年初预算数6362.07万元，其中：一般公共预算拨款1808.79万元，无政府性基金预算拨款，无国有资本经营预算收入，事业收入4150万元，无事业单位经营收入，其他收入403.28万元。收入较2022年增加577.9万元，主要是事业收入增加300万元，其他收入增加156.1万元，财政拨款收入增加121.8万元。</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2023年年初预算数6362.07万元，其中：无一般公共服务支出预算，无教育支出预算，社会保障和就业支出预算345.93万元，卫生健康支出预算5900.68万元，住房保障支出预算115.46万元。支出预算较2022年增加577.9万元，主要是基本支出预算增加613.91万元，项目支出预算减少36万元。</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2023年一般公共预算财政拨款收入1808.79万元，一般公共预算财政拨款支出1808.79万元，比2022年增加121.8万元。其中：基本支出1721.36万元，比2022年增加157.8万元，主要原因是人员经费等，主要用于保障在职人员工资福利及社会保险缴费，离休人员离休费，退休人员补助等，保障部门正常运转的各项商品服务支出；项目支出87.43万元，比2022年减少36万元，主要原因是重大公共卫生服务、其他公共卫生服务支出减少等，主要用于解决39名特殊护理人员待遇等重点工作。</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重庆市开州区精神卫生中心2023年无使用政府性基金预算拨款安排的支出</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2023年“三公”经费预算8.03万元，与2022年持平。其中：因公出国（境）费用0万元；公务接待费1.03万元，比2022年；公务用车运行维护费7万元，与2022持平，主要原因是两辆公务用车无变化；公务用车购置费0万元。</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我</w:t>
      </w:r>
      <w:r>
        <w:rPr>
          <w:rFonts w:hint="eastAsia" w:ascii="方正仿宋_GBK" w:hAnsi="仿宋_GB2312" w:eastAsia="方正仿宋_GBK" w:cs="仿宋_GB2312"/>
          <w:sz w:val="32"/>
        </w:rPr>
        <w:t>单位政府采购预算总额197万元：政府采购货物预算197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2023年项目支出均实行了绩效目标管理，涉及一般公共预算当年财政拨款87.43万元。</w:t>
      </w:r>
    </w:p>
    <w:p>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2022年12月，</w:t>
      </w:r>
      <w:r>
        <w:rPr>
          <w:rFonts w:hint="eastAsia" w:ascii="方正仿宋_GBK" w:hAnsi="仿宋_GB2312" w:eastAsia="方正仿宋_GBK" w:cs="仿宋_GB2312"/>
          <w:color w:val="000000"/>
          <w:sz w:val="32"/>
          <w:lang w:eastAsia="zh-CN"/>
        </w:rPr>
        <w:t>我</w:t>
      </w:r>
      <w:r>
        <w:rPr>
          <w:rFonts w:hint="eastAsia" w:ascii="方正仿宋_GBK" w:hAnsi="仿宋_GB2312" w:eastAsia="方正仿宋_GBK" w:cs="仿宋_GB2312"/>
          <w:color w:val="000000"/>
          <w:sz w:val="32"/>
        </w:rPr>
        <w:t>单位共有车辆2辆，其中一般公务用车2辆、执勤执法用车0辆。2023年一般公共预算安排购置车辆0辆，其中一般公务用车0 辆、执勤执法用车0辆。</w:t>
      </w:r>
    </w:p>
    <w:p>
      <w:pPr>
        <w:pStyle w:val="10"/>
        <w:tabs>
          <w:tab w:val="center" w:pos="4153"/>
          <w:tab w:val="left" w:pos="7275"/>
        </w:tabs>
        <w:spacing w:line="600" w:lineRule="exact"/>
        <w:ind w:firstLine="640"/>
        <w:jc w:val="left"/>
        <w:rPr>
          <w:rFonts w:ascii="方正仿宋_GBK" w:eastAsia="方正仿宋_GBK"/>
          <w:sz w:val="32"/>
          <w:szCs w:val="32"/>
        </w:rPr>
      </w:pPr>
      <w:r>
        <w:rPr>
          <w:rFonts w:hint="eastAsia" w:ascii="方正黑体_GBK" w:hAnsi="黑体" w:eastAsia="方正黑体_GBK" w:cs="仿宋_GB2312"/>
          <w:sz w:val="32"/>
        </w:rPr>
        <w:t>六、专业性名词解释</w:t>
      </w:r>
    </w:p>
    <w:p>
      <w:pPr>
        <w:pStyle w:val="10"/>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0"/>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0"/>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0"/>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仿宋_GB2312" w:hAnsi="仿宋_GB2312" w:eastAsia="仿宋_GB2312" w:cs="仿宋_GB2312"/>
          <w:b/>
          <w:sz w:val="32"/>
        </w:rPr>
      </w:pPr>
      <w:r>
        <w:rPr>
          <w:rFonts w:hint="eastAsia" w:ascii="方正仿宋_GBK" w:hAnsi="仿宋_GB2312" w:eastAsia="方正仿宋_GBK" w:cs="仿宋_GB2312"/>
          <w:b/>
          <w:sz w:val="32"/>
        </w:rPr>
        <w:t>部门预算公开联系人：</w:t>
      </w:r>
      <w:r>
        <w:rPr>
          <w:rFonts w:hint="eastAsia" w:ascii="方正仿宋_GBK" w:eastAsia="方正仿宋_GBK"/>
          <w:b/>
          <w:sz w:val="32"/>
        </w:rPr>
        <w:t>赵淑涛</w:t>
      </w:r>
      <w:r>
        <w:rPr>
          <w:rFonts w:hint="eastAsia" w:ascii="方正仿宋_GBK" w:hAnsi="仿宋_GB2312" w:eastAsia="方正仿宋_GBK" w:cs="仿宋_GB2312"/>
          <w:b/>
          <w:sz w:val="32"/>
        </w:rPr>
        <w:t xml:space="preserve"> 联系方式：</w:t>
      </w:r>
      <w:r>
        <w:rPr>
          <w:rFonts w:hint="eastAsia" w:ascii="方正仿宋_GBK" w:eastAsia="方正仿宋_GBK"/>
          <w:b/>
          <w:sz w:val="32"/>
        </w:rPr>
        <w:t>023-52661088</w:t>
      </w:r>
    </w:p>
    <w:sectPr>
      <w:headerReference r:id="rId3" w:type="default"/>
      <w:footerReference r:id="rId4" w:type="default"/>
      <w:footerReference r:id="rId5" w:type="even"/>
      <w:pgSz w:w="11906" w:h="16838"/>
      <w:pgMar w:top="1418" w:right="1361" w:bottom="1418" w:left="147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8520" w:firstLineChars="3550"/>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3</w:t>
    </w:r>
    <w:r>
      <w:rPr>
        <w:rFonts w:ascii="宋体" w:hAnsi="宋体"/>
        <w:sz w:val="24"/>
        <w:szCs w:val="24"/>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8</w:t>
    </w:r>
    <w:r>
      <w:rPr>
        <w:rFonts w:ascii="宋体" w:hAnsi="宋体"/>
        <w:sz w:val="24"/>
        <w:szCs w:val="24"/>
      </w:rPr>
      <w:fldChar w:fldCharType="end"/>
    </w:r>
    <w:r>
      <w:rPr>
        <w:rFonts w:hint="eastAsia" w:ascii="宋体" w:hAnsi="宋体"/>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0ACC"/>
    <w:rsid w:val="00144622"/>
    <w:rsid w:val="001620EF"/>
    <w:rsid w:val="001F1602"/>
    <w:rsid w:val="002D7AEF"/>
    <w:rsid w:val="00413CBC"/>
    <w:rsid w:val="00500ACC"/>
    <w:rsid w:val="0055157B"/>
    <w:rsid w:val="006036E0"/>
    <w:rsid w:val="00737E53"/>
    <w:rsid w:val="0084217F"/>
    <w:rsid w:val="008531E5"/>
    <w:rsid w:val="008B2AB4"/>
    <w:rsid w:val="00A442F4"/>
    <w:rsid w:val="00B81D73"/>
    <w:rsid w:val="00B849E0"/>
    <w:rsid w:val="00D30186"/>
    <w:rsid w:val="00D31556"/>
    <w:rsid w:val="00DE2748"/>
    <w:rsid w:val="00E1440B"/>
    <w:rsid w:val="00EA37AF"/>
    <w:rsid w:val="00EB083E"/>
    <w:rsid w:val="00ED3E68"/>
    <w:rsid w:val="00F05D86"/>
    <w:rsid w:val="2696150B"/>
    <w:rsid w:val="3B580F7B"/>
    <w:rsid w:val="745713A2"/>
    <w:rsid w:val="7F510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ind w:firstLine="640" w:firstLineChars="200"/>
    </w:pPr>
    <w:rPr>
      <w:rFonts w:ascii="仿宋_GB2312" w:eastAsia="仿宋_GB2312"/>
      <w:sz w:val="32"/>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5"/>
    <w:link w:val="2"/>
    <w:qFormat/>
    <w:uiPriority w:val="0"/>
    <w:rPr>
      <w:rFonts w:ascii="仿宋_GB2312" w:hAnsi="Calibri" w:eastAsia="仿宋_GB2312" w:cs="Times New Roman"/>
      <w:sz w:val="32"/>
      <w:szCs w:val="24"/>
    </w:rPr>
  </w:style>
  <w:style w:type="character" w:customStyle="1" w:styleId="8">
    <w:name w:val="页脚 Char"/>
    <w:basedOn w:val="5"/>
    <w:link w:val="3"/>
    <w:qFormat/>
    <w:uiPriority w:val="99"/>
    <w:rPr>
      <w:rFonts w:ascii="Calibri" w:hAnsi="Calibri" w:eastAsia="宋体" w:cs="Times New Roman"/>
      <w:sz w:val="18"/>
      <w:szCs w:val="18"/>
    </w:rPr>
  </w:style>
  <w:style w:type="character" w:customStyle="1" w:styleId="9">
    <w:name w:val="页眉 Char"/>
    <w:basedOn w:val="5"/>
    <w:link w:val="4"/>
    <w:uiPriority w:val="99"/>
    <w:rPr>
      <w:rFonts w:ascii="Calibri" w:hAnsi="Calibri" w:eastAsia="宋体" w:cs="Times New Roman"/>
      <w:sz w:val="18"/>
      <w:szCs w:val="18"/>
    </w:rPr>
  </w:style>
  <w:style w:type="paragraph" w:customStyle="1"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311</Words>
  <Characters>1776</Characters>
  <Lines>14</Lines>
  <Paragraphs>4</Paragraphs>
  <TotalTime>0</TotalTime>
  <ScaleCrop>false</ScaleCrop>
  <LinksUpToDate>false</LinksUpToDate>
  <CharactersWithSpaces>2083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2023-03-02T00:51:00Z</dcterms:created>
  <dc:creator>wxl</dc:creator>
  <cp:lastModifiedBy>DELL</cp:lastModifiedBy>
  <dcterms:modified xsi:type="dcterms:W3CDTF">2023-03-16T08:15:35Z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