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重庆市开州区九龙山初级中学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1.组织实施教育教学活动，维护学校的教学秩序。</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2.对受教育者进行学籍管理，实施奖励或者处分，颁发相应的学业证书。</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3.聘任教职工，实施奖励或者处分。</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4.维护受教育者、教师及其他职工的合法权益。</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5.根据学校规模，设置学校管理机构，建立健全各项规章制度和岗位责任制。</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根据开州编委发〔2016〕67号内设4个职能处室，分别为教导处、总务处、政教处、安稳办。</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从预算单位构成看，我单位是二级预算单位，主管部门为重庆市开州区教育委员会。</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2023年年初预算数1617.16万元（含上年结转30.00万元），其中：一般公共预算拨款1617.16万元（含上年结转30.00万元），政府性基金预算拨款 0万元，国有资本经营预算收入0万元，事业收入0万元，事业单位经营收入0万元，其他收入0万元。收入较2022年增加73.28万元，主要是教育支出增加83.41万元，社会保障和就业支出增加0.25万元，卫生健康支出预算减少3.44万元，住房保障支出减少6.94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1617.16万元，其中：教育支出预算1296.95万元，社会保障和就业支出预算168.42万元，卫生健康支出预算77.92万元，住房保障支出预算73.86万元。支出预算较2022年增加73.28万元，主要是基本支出预算减少79.94万元，项目支出预算增加153.22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2023年一般公共预算财政拨款收入1617.16万元，一般公共预算财政拨款支出1617.16万元，比2022年增加73.28   万元。其中：基本支出1400.93万元，比2022年减少79.94万元万元，主要原因是教育支出增加了83.41万元，社会保障和就业支出增加了0.25万元，卫生健康支出减少了3.44万元，住房保障支出减少6.94万元等，主要用于保障我单位在职人员工资福利及社会保险缴费，退休人员补助等，保障部门正常运转的各项商品服务支出；项目支出216.22万元，比2022年增加153.22万元，主要原因是遗属补助增加0.81万元学生宿舍建设减少37万元，学生宿舍消防设施整改增加20万元，校舍维修区级配套资金增加5万元，义教生活补助增加41.45万元，义教营改运行补助减少0.14万元，义教营改膳食补助增加73.10万元校舍维修实验室治漏增加35万元，薄改项目增加10万元，主要用于学校校舍维修建设，学生营改及生活补助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我单位2021年无使用“三公”预算拨款安排的支出。</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所属各预算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2023年项目支出均实行了绩效目标管理，涉及一般公共预算当年财政拨款216.22万元。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2022年12月，我单位无公务用车。</w:t>
      </w:r>
    </w:p>
    <w:p>
      <w:pPr>
        <w:spacing w:line="600" w:lineRule="exact"/>
        <w:ind w:left="640"/>
        <w:rPr>
          <w:rFonts w:ascii="Times New Roman" w:hAnsi="Times New Roman" w:eastAsia="方正仿宋_GBK" w:cs="Times New Roman"/>
          <w:sz w:val="32"/>
          <w:szCs w:val="32"/>
        </w:rPr>
      </w:pPr>
      <w:r>
        <w:rPr>
          <w:rFonts w:ascii="Times New Roman" w:hAnsi="Times New Roman" w:eastAsia="方正黑体_GBK" w:cs="Times New Roman"/>
          <w:sz w:val="32"/>
        </w:rPr>
        <w:t>六、专业性名词解释</w:t>
      </w:r>
    </w:p>
    <w:p>
      <w:pPr>
        <w:tabs>
          <w:tab w:val="center" w:pos="4153"/>
          <w:tab w:val="left" w:pos="7275"/>
        </w:tabs>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楷体_GBK" w:cs="Times New Roman"/>
          <w:sz w:val="32"/>
        </w:rPr>
        <w:t>（一）财政拨款收入：</w:t>
      </w:r>
      <w:r>
        <w:rPr>
          <w:rFonts w:ascii="Times New Roman" w:hAnsi="Times New Roman" w:eastAsia="方正仿宋_GBK" w:cs="Times New Roman"/>
          <w:sz w:val="32"/>
          <w:szCs w:val="32"/>
        </w:rPr>
        <w:t>指本年度从本级财政部门取得的财政拨款，包括一般公共预算财政拨款和政府性基金预算财政拨款。</w:t>
      </w:r>
    </w:p>
    <w:p>
      <w:pPr>
        <w:tabs>
          <w:tab w:val="center" w:pos="4153"/>
          <w:tab w:val="left" w:pos="7275"/>
        </w:tabs>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楷体_GBK" w:cs="Times New Roman"/>
          <w:sz w:val="32"/>
        </w:rPr>
        <w:t>（二）其他收入：</w:t>
      </w:r>
      <w:r>
        <w:rPr>
          <w:rFonts w:ascii="Times New Roman" w:hAnsi="Times New Roman" w:eastAsia="方正仿宋_GBK" w:cs="Times New Roman"/>
          <w:sz w:val="32"/>
          <w:szCs w:val="32"/>
        </w:rPr>
        <w:t>指单位取得的除“财政拨款收入”、“事业收入”、“经营收入”等以外的收入。</w:t>
      </w:r>
    </w:p>
    <w:p>
      <w:pPr>
        <w:tabs>
          <w:tab w:val="center" w:pos="4153"/>
          <w:tab w:val="left" w:pos="7275"/>
        </w:tabs>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楷体_GBK" w:cs="Times New Roman"/>
          <w:sz w:val="32"/>
        </w:rPr>
        <w:t>（三）基本支出：</w:t>
      </w:r>
      <w:r>
        <w:rPr>
          <w:rFonts w:ascii="Times New Roman" w:hAnsi="Times New Roman" w:eastAsia="方正仿宋_GBK" w:cs="Times New Roman"/>
          <w:sz w:val="32"/>
          <w:szCs w:val="32"/>
        </w:rPr>
        <w:t>指为保障机构正常运转、完成日常工作任务而发生的人员经费和公用经费。</w:t>
      </w:r>
    </w:p>
    <w:p>
      <w:pPr>
        <w:tabs>
          <w:tab w:val="center" w:pos="4153"/>
          <w:tab w:val="left" w:pos="7275"/>
        </w:tabs>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楷体_GBK" w:cs="Times New Roman"/>
          <w:sz w:val="32"/>
        </w:rPr>
        <w:t>（四）项目支出：</w:t>
      </w:r>
      <w:r>
        <w:rPr>
          <w:rFonts w:ascii="Times New Roman" w:hAnsi="Times New Roman" w:eastAsia="方正仿宋_GBK" w:cs="Times New Roman"/>
          <w:sz w:val="32"/>
          <w:szCs w:val="32"/>
        </w:rPr>
        <w:t>指在基本支出之外为完成特定行政任务和事业发展目标所发生的支出。</w:t>
      </w:r>
    </w:p>
    <w:p>
      <w:pPr>
        <w:ind w:firstLine="640" w:firstLineChars="200"/>
        <w:rPr>
          <w:rFonts w:hint="eastAsia"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仿宋_GBK" w:cs="Times New Roman"/>
          <w:color w:val="000000"/>
          <w:sz w:val="32"/>
        </w:rPr>
      </w:pPr>
      <w:r>
        <w:rPr>
          <w:rFonts w:ascii="Times New Roman" w:hAnsi="Times New Roman" w:eastAsia="方正仿宋_GBK" w:cs="Times New Roman"/>
          <w:b/>
          <w:sz w:val="32"/>
        </w:rPr>
        <w:t>部门预算公开联系人：吴波</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吴波</w:t>
      </w:r>
      <w:r>
        <w:rPr>
          <w:rFonts w:hint="eastAsia" w:ascii="Times New Roman" w:hAnsi="Times New Roman" w:eastAsia="方正仿宋_GBK" w:cs="Times New Roman"/>
          <w:b/>
          <w:sz w:val="32"/>
        </w:rPr>
        <w:t>，电话：</w:t>
      </w:r>
      <w:r>
        <w:rPr>
          <w:rFonts w:ascii="Times New Roman" w:hAnsi="Times New Roman" w:eastAsia="仿宋_GB2312" w:cs="Times New Roman"/>
          <w:b/>
          <w:sz w:val="32"/>
        </w:rPr>
        <w:t>023-52241288</w:t>
      </w:r>
      <w:r>
        <w:rPr>
          <w:rFonts w:hint="eastAsia" w:ascii="Times New Roman" w:hAnsi="Times New Roman" w:eastAsia="仿宋_GB2312" w:cs="Times New Roman"/>
          <w:b/>
          <w:sz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04D"/>
    <w:rsid w:val="000E254C"/>
    <w:rsid w:val="00101672"/>
    <w:rsid w:val="00105033"/>
    <w:rsid w:val="0016064D"/>
    <w:rsid w:val="00224202"/>
    <w:rsid w:val="0038090A"/>
    <w:rsid w:val="003F6F50"/>
    <w:rsid w:val="00566966"/>
    <w:rsid w:val="005B6BCF"/>
    <w:rsid w:val="00670A3A"/>
    <w:rsid w:val="0086765F"/>
    <w:rsid w:val="008846BE"/>
    <w:rsid w:val="008F5805"/>
    <w:rsid w:val="009F2CCA"/>
    <w:rsid w:val="00C4304D"/>
    <w:rsid w:val="00DF2153"/>
    <w:rsid w:val="00F969D3"/>
    <w:rsid w:val="18060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280</Words>
  <Characters>1597</Characters>
  <Lines>13</Lines>
  <Paragraphs>3</Paragraphs>
  <TotalTime>0</TotalTime>
  <ScaleCrop>false</ScaleCrop>
  <LinksUpToDate>false</LinksUpToDate>
  <CharactersWithSpaces>1874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2023-03-01T08:15:00Z</dcterms:created>
  <dc:creator>PC</dc:creator>
  <cp:lastModifiedBy>DELL</cp:lastModifiedBy>
  <dcterms:modified xsi:type="dcterms:W3CDTF">2023-03-15T09:15:31Z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