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jc w:val="center"/>
        <w:rPr>
          <w:rFonts w:ascii="Times New Roman" w:hAnsi="Times New Roman" w:cs="Times New Roman"/>
        </w:rPr>
      </w:pPr>
      <w:r>
        <w:rPr>
          <w:rFonts w:ascii="Times New Roman" w:hAnsi="Times New Roman" w:eastAsia="方正小标宋_GBK" w:cs="Times New Roman"/>
          <w:sz w:val="44"/>
          <w:szCs w:val="44"/>
        </w:rPr>
        <w:t>重庆市开州区汉丰第一小学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1.组织实施教育教学活动，维护学校的教学秩序。2.对受教育者进行学籍管理，实施奖励或者处分，颁发相应的学业证书。</w:t>
      </w:r>
    </w:p>
    <w:p>
      <w:pPr>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3.聘任教职工，实施奖励或者处分。4.维护受教育者、教师及其他职工的合法权益。5.根据学校规模，设置学校管理机构，建立健全各项规章制度和岗位责任制。6.做好学校安全稳定工作和后勤保障服务工作。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838" w:firstLineChars="262"/>
        <w:rPr>
          <w:rFonts w:ascii="Times New Roman" w:hAnsi="Times New Roman" w:eastAsia="方正仿宋_GBK" w:cs="Times New Roman"/>
          <w:sz w:val="32"/>
          <w:szCs w:val="32"/>
        </w:rPr>
      </w:pPr>
      <w:r>
        <w:rPr>
          <w:rFonts w:ascii="Times New Roman" w:hAnsi="Times New Roman" w:eastAsia="方正仿宋_GBK" w:cs="Times New Roman"/>
          <w:sz w:val="32"/>
        </w:rPr>
        <w:t>本单位内设 5 个机构处室，</w:t>
      </w:r>
      <w:r>
        <w:rPr>
          <w:rFonts w:ascii="Times New Roman" w:hAnsi="Times New Roman" w:eastAsia="方正仿宋_GBK" w:cs="Times New Roman"/>
          <w:sz w:val="32"/>
          <w:szCs w:val="32"/>
        </w:rPr>
        <w:t>分别是教务处、总务处、政教处、安稳办、办公室。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color w:val="FF0000"/>
          <w:sz w:val="32"/>
          <w:szCs w:val="24"/>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2023年年初预算数4516.17 万元(含上年结转143万元)，其中：一般公共预算拨款 4515.87万元(含上年结转142.70万元)，政府性基金预算拨款 0.3万元(上年结转)。收入较2022年增加 1114.44万元，主要是</w:t>
      </w:r>
      <w:r>
        <w:rPr>
          <w:rFonts w:ascii="Times New Roman" w:hAnsi="Times New Roman" w:eastAsia="方正仿宋_GBK" w:cs="Times New Roman"/>
          <w:sz w:val="32"/>
          <w:szCs w:val="24"/>
        </w:rPr>
        <w:t>社会保障和就业支出、卫生健康支出、住房保障支出等预算经费拨款增加47.69万元，教育支出预算经费拨款增加1066.44万元。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2023年年初预算数4516.17万元(含上年结转)，其中：教育支出预算3547.41 万元，社会保障和就业支出预算570.25 万元，卫生健康支出预算 210.83万元，住房保障支出预算 187.37万元，城乡社区支出0.3万元。支出预算较2022年增加 1114.44万元，主要是基本支出预算增加196.64万元，项目支出预算增加917.8万元。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2023年一般公共预算财政拨款收入4515.87万元(含上年结转142.70万元)，一般公共预算财政拨款支出 4515.87万元，比2022年增加1114.14 万元。其中：基本支出 3579.47万元，比2022年增加196.64 万元，主要原因是人员经费、日常公用经费增加等，主要用于保障在职人员工资福利及社会保险缴费，退休人员补助等，保障部门正常运转的各项商品服务支出；项目支出 936.40万元，比2022年增加917.5万元，主要原因是改善办学条件,贫困学生资助等，主要用于新教学楼改建，下达2022年教育费附加用于改善办学条件的资金-教育费附加16.7万元；下达2023年城乡义务教育补助经费预算的通知-校舍维修-新建教学楼580.00万元；下达2023年义务教育薄弱环节改善与能力提升资金预算的通知-新建教学楼120.00万元等重点工作。</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rPr>
        <w:t>2023年政府性基金预算收入 0.3 万元，政府性基金预算支出 0.3 万元，比2022年或减少55.51万元，</w:t>
      </w:r>
      <w:r>
        <w:rPr>
          <w:rFonts w:ascii="Times New Roman" w:hAnsi="Times New Roman" w:eastAsia="方正仿宋_GBK" w:cs="Times New Roman"/>
          <w:sz w:val="32"/>
          <w:szCs w:val="24"/>
        </w:rPr>
        <w:t>主要原因是增加了一般性公共预算财政拨款</w:t>
      </w:r>
      <w:r>
        <w:rPr>
          <w:rFonts w:ascii="Times New Roman" w:hAnsi="Times New Roman" w:eastAsia="方正仿宋_GBK" w:cs="Times New Roman"/>
          <w:sz w:val="32"/>
        </w:rPr>
        <w:t>。</w:t>
      </w:r>
      <w:r>
        <w:rPr>
          <w:rFonts w:ascii="Times New Roman" w:hAnsi="Times New Roman" w:eastAsia="方正仿宋_GBK" w:cs="Times New Roman"/>
          <w:sz w:val="32"/>
          <w:szCs w:val="24"/>
        </w:rPr>
        <w:t>.</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2023年“三公”经费预算 0万元，比2022年减少(或增加)0  万元。其中：因公出国（境）费用 0万元，比2022年减少(或增加) 0万元，公务接待费0万元，比2022年减少(或增加) 0 万元，公务用车运行维护费 0万元，比2022年减少(或增加) 0 万元，公务用车购置费 0 万元，比2022年减少(或增加)  0 万元。    </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2．政府采购情况。所属各预算单位政府采购预算总额15万元：政府采购货物预算15万元、政府采购工程预算 0万元、政府采购服务预算0 万元；其中一般公共预算拨款政府采购15万元：政府采购货物预算15万元、政府采购工程预算 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2023年项目支出均实行了绩效目标管理，涉及一般公共预算当年财政拨款936.70万元。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 0辆，其中一般公务用车0 辆、执勤执法用车0 辆。2023年一般公共预算安排购置车辆 0辆，其中一般公务用车0 辆、执勤执法用车0 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ascii="Times New Roman" w:hAnsi="Times New Roman" w:eastAsia="方正仿宋_GBK" w:cs="Times New Roman"/>
          <w:b/>
          <w:sz w:val="32"/>
        </w:rPr>
        <w:t>部门预算公开联系人：李丽英</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李丽英</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023-52228566</w:t>
      </w:r>
      <w:r>
        <w:rPr>
          <w:rFonts w:hint="eastAsia" w:ascii="Times New Roman" w:hAnsi="Times New Roman" w:eastAsia="方正仿宋_GBK" w:cs="Times New Roman"/>
          <w:b/>
          <w:sz w:val="32"/>
        </w:rPr>
        <w:t>）</w:t>
      </w:r>
    </w:p>
    <w:sectPr>
      <w:footerReference r:id="rId5" w:type="first"/>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Fonts w:asciiTheme="majorHAnsi" w:hAnsiTheme="majorHAnsi"/>
        <w:sz w:val="28"/>
        <w:szCs w:val="28"/>
      </w:rPr>
    </w:pPr>
    <w:r>
      <w:rPr>
        <w:rFonts w:asciiTheme="majorHAnsi" w:hAnsiTheme="majorHAnsi"/>
        <w:sz w:val="28"/>
        <w:szCs w:val="28"/>
      </w:rPr>
      <w:t>—</w:t>
    </w:r>
    <w:sdt>
      <w:sdtPr>
        <w:rPr>
          <w:rFonts w:asciiTheme="majorHAnsi" w:hAnsiTheme="majorHAnsi"/>
          <w:sz w:val="28"/>
          <w:szCs w:val="28"/>
        </w:rPr>
        <w:id w:val="787558461"/>
      </w:sdtPr>
      <w:sdtEndPr>
        <w:rPr>
          <w:rFonts w:asciiTheme="majorHAnsi" w:hAnsiTheme="majorHAnsi"/>
          <w:sz w:val="28"/>
          <w:szCs w:val="28"/>
        </w:rPr>
      </w:sdtEndPr>
      <w:sdtContent>
        <w:r>
          <w:rPr>
            <w:rFonts w:asciiTheme="majorHAnsi" w:hAnsiTheme="majorHAnsi"/>
            <w:sz w:val="28"/>
            <w:szCs w:val="28"/>
          </w:rPr>
          <w:t xml:space="preserve"> </w:t>
        </w:r>
        <w:r>
          <w:rPr>
            <w:rFonts w:asciiTheme="majorHAnsi" w:hAnsiTheme="majorHAnsi"/>
            <w:sz w:val="28"/>
            <w:szCs w:val="28"/>
          </w:rPr>
          <w:fldChar w:fldCharType="begin"/>
        </w:r>
        <w:r>
          <w:rPr>
            <w:rFonts w:asciiTheme="majorHAnsi" w:hAnsiTheme="majorHAnsi"/>
            <w:sz w:val="28"/>
            <w:szCs w:val="28"/>
          </w:rPr>
          <w:instrText xml:space="preserve">PAGE   \* MERGEFORMAT</w:instrText>
        </w:r>
        <w:r>
          <w:rPr>
            <w:rFonts w:asciiTheme="majorHAnsi" w:hAnsiTheme="majorHAnsi"/>
            <w:sz w:val="28"/>
            <w:szCs w:val="28"/>
          </w:rPr>
          <w:fldChar w:fldCharType="separate"/>
        </w:r>
        <w:r>
          <w:rPr>
            <w:rFonts w:asciiTheme="majorHAnsi" w:hAnsiTheme="majorHAnsi"/>
            <w:sz w:val="28"/>
            <w:szCs w:val="28"/>
          </w:rPr>
          <w:t>1</w:t>
        </w:r>
        <w:r>
          <w:rPr>
            <w:rFonts w:asciiTheme="majorHAnsi" w:hAnsiTheme="majorHAnsi"/>
            <w:sz w:val="28"/>
            <w:szCs w:val="28"/>
          </w:rPr>
          <w:fldChar w:fldCharType="end"/>
        </w:r>
        <w:r>
          <w:rPr>
            <w:rFonts w:asciiTheme="majorHAnsi" w:hAnsiTheme="majorHAnsi"/>
            <w:sz w:val="28"/>
            <w:szCs w:val="28"/>
          </w:rPr>
          <w:t xml:space="preserve"> </w:t>
        </w:r>
      </w:sdtContent>
    </w:sdt>
    <w:r>
      <w:rPr>
        <w:rFonts w:asciiTheme="majorHAnsi" w:hAnsiTheme="majorHAnsi"/>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05293"/>
    <w:rsid w:val="00022585"/>
    <w:rsid w:val="0003614C"/>
    <w:rsid w:val="00037200"/>
    <w:rsid w:val="000769DE"/>
    <w:rsid w:val="00083A80"/>
    <w:rsid w:val="00096C8C"/>
    <w:rsid w:val="000A4837"/>
    <w:rsid w:val="000C588F"/>
    <w:rsid w:val="00107593"/>
    <w:rsid w:val="00147A9A"/>
    <w:rsid w:val="00150A49"/>
    <w:rsid w:val="00176794"/>
    <w:rsid w:val="001C56EB"/>
    <w:rsid w:val="001F24AB"/>
    <w:rsid w:val="00201200"/>
    <w:rsid w:val="00204FDE"/>
    <w:rsid w:val="00212DEF"/>
    <w:rsid w:val="00214C1D"/>
    <w:rsid w:val="002509D0"/>
    <w:rsid w:val="00257EAC"/>
    <w:rsid w:val="00286408"/>
    <w:rsid w:val="00292EBE"/>
    <w:rsid w:val="00300992"/>
    <w:rsid w:val="003051BE"/>
    <w:rsid w:val="0031783D"/>
    <w:rsid w:val="00366BCB"/>
    <w:rsid w:val="003A2882"/>
    <w:rsid w:val="003A388C"/>
    <w:rsid w:val="00471F4D"/>
    <w:rsid w:val="004A12FC"/>
    <w:rsid w:val="004A4BF6"/>
    <w:rsid w:val="004E707C"/>
    <w:rsid w:val="004F0F4D"/>
    <w:rsid w:val="004F1A0B"/>
    <w:rsid w:val="004F7FF4"/>
    <w:rsid w:val="0050219A"/>
    <w:rsid w:val="00522B9C"/>
    <w:rsid w:val="005523E5"/>
    <w:rsid w:val="00554003"/>
    <w:rsid w:val="0055705D"/>
    <w:rsid w:val="00583D51"/>
    <w:rsid w:val="00605C74"/>
    <w:rsid w:val="00627C64"/>
    <w:rsid w:val="0063471F"/>
    <w:rsid w:val="0064314C"/>
    <w:rsid w:val="00664BAF"/>
    <w:rsid w:val="00682FFD"/>
    <w:rsid w:val="00685754"/>
    <w:rsid w:val="006B3D9C"/>
    <w:rsid w:val="006D5415"/>
    <w:rsid w:val="007140BC"/>
    <w:rsid w:val="007468AC"/>
    <w:rsid w:val="00783047"/>
    <w:rsid w:val="00787B20"/>
    <w:rsid w:val="007C05D9"/>
    <w:rsid w:val="007C48B8"/>
    <w:rsid w:val="00817622"/>
    <w:rsid w:val="00833214"/>
    <w:rsid w:val="00892136"/>
    <w:rsid w:val="008B467B"/>
    <w:rsid w:val="008E1965"/>
    <w:rsid w:val="008E26B6"/>
    <w:rsid w:val="0092327A"/>
    <w:rsid w:val="009369DE"/>
    <w:rsid w:val="009A1DFA"/>
    <w:rsid w:val="009D2942"/>
    <w:rsid w:val="009F27C9"/>
    <w:rsid w:val="00A06F2D"/>
    <w:rsid w:val="00AB306D"/>
    <w:rsid w:val="00AC1EC0"/>
    <w:rsid w:val="00AC649B"/>
    <w:rsid w:val="00AF39CD"/>
    <w:rsid w:val="00B14E52"/>
    <w:rsid w:val="00B55F6A"/>
    <w:rsid w:val="00B63FAF"/>
    <w:rsid w:val="00B82633"/>
    <w:rsid w:val="00BC46B3"/>
    <w:rsid w:val="00BD06E8"/>
    <w:rsid w:val="00BE3033"/>
    <w:rsid w:val="00BF1B6E"/>
    <w:rsid w:val="00BF6178"/>
    <w:rsid w:val="00C0225E"/>
    <w:rsid w:val="00C56F98"/>
    <w:rsid w:val="00C71295"/>
    <w:rsid w:val="00C827F3"/>
    <w:rsid w:val="00CC66F4"/>
    <w:rsid w:val="00CE1AFF"/>
    <w:rsid w:val="00CF6FD5"/>
    <w:rsid w:val="00D05E02"/>
    <w:rsid w:val="00D72234"/>
    <w:rsid w:val="00D75676"/>
    <w:rsid w:val="00D922F8"/>
    <w:rsid w:val="00E22ABC"/>
    <w:rsid w:val="00E26F52"/>
    <w:rsid w:val="00E54818"/>
    <w:rsid w:val="00E76960"/>
    <w:rsid w:val="00EA3E0E"/>
    <w:rsid w:val="00EA620F"/>
    <w:rsid w:val="00EA75B4"/>
    <w:rsid w:val="00EF617F"/>
    <w:rsid w:val="00F17607"/>
    <w:rsid w:val="00F34381"/>
    <w:rsid w:val="00F34C12"/>
    <w:rsid w:val="00F36862"/>
    <w:rsid w:val="00F71DEB"/>
    <w:rsid w:val="00F80593"/>
    <w:rsid w:val="3D1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306</Words>
  <Characters>1746</Characters>
  <Lines>14</Lines>
  <Paragraphs>4</Paragraphs>
  <TotalTime>0</TotalTime>
  <ScaleCrop>false</ScaleCrop>
  <LinksUpToDate>false</LinksUpToDate>
  <CharactersWithSpaces>2048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2023-02-28T09:58:00Z</dcterms:created>
  <dc:creator>Windows 用户</dc:creator>
  <cp:lastModifiedBy>DELL</cp:lastModifiedBy>
  <cp:lastPrinted>2023-02-28T00:15:00Z</cp:lastPrinted>
  <dcterms:modified xsi:type="dcterms:W3CDTF">2023-03-15T09:04:16Z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