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3DE" w:rsidRDefault="0033210C">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重庆市开州区紫水初级中学</w:t>
      </w:r>
    </w:p>
    <w:p w:rsidR="006E33DE" w:rsidRDefault="0033210C">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6E33DE" w:rsidRDefault="006E33DE">
      <w:pPr>
        <w:spacing w:line="600" w:lineRule="exact"/>
        <w:ind w:firstLineChars="200" w:firstLine="880"/>
        <w:jc w:val="center"/>
        <w:rPr>
          <w:rFonts w:ascii="华文中宋" w:eastAsia="华文中宋" w:hAnsi="华文中宋" w:cs="华文中宋"/>
          <w:sz w:val="44"/>
          <w:szCs w:val="44"/>
        </w:rPr>
      </w:pPr>
    </w:p>
    <w:p w:rsidR="006E33DE" w:rsidRDefault="0033210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6E33DE" w:rsidRDefault="003321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6E33DE" w:rsidRDefault="003321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6E33DE" w:rsidRDefault="0033210C">
      <w:pPr>
        <w:pStyle w:val="a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6E33DE" w:rsidRDefault="0033210C">
      <w:pPr>
        <w:pStyle w:val="a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w:t>
      </w:r>
      <w:r w:rsidR="002A41E8">
        <w:rPr>
          <w:rFonts w:ascii="方正仿宋_GBK" w:eastAsia="方正仿宋_GBK" w:hAnsi="仿宋_GB2312" w:cs="仿宋_GB2312"/>
          <w:sz w:val="32"/>
        </w:rPr>
        <w:t>4</w:t>
      </w:r>
      <w:r>
        <w:rPr>
          <w:rFonts w:ascii="方正仿宋_GBK" w:eastAsia="方正仿宋_GBK" w:hAnsi="仿宋_GB2312" w:cs="仿宋_GB2312" w:hint="eastAsia"/>
          <w:sz w:val="32"/>
        </w:rPr>
        <w:t>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w:t>
      </w:r>
      <w:r w:rsidR="002A41E8">
        <w:rPr>
          <w:rFonts w:ascii="方正仿宋_GBK" w:eastAsia="方正仿宋_GBK" w:hAnsi="仿宋_GB2312" w:cs="仿宋_GB2312" w:hint="eastAsia"/>
          <w:sz w:val="32"/>
        </w:rPr>
        <w:t>、总务处、安稳办、德育处</w:t>
      </w:r>
      <w:bookmarkStart w:id="0" w:name="_GoBack"/>
      <w:bookmarkEnd w:id="0"/>
      <w:r>
        <w:rPr>
          <w:rFonts w:ascii="方正仿宋_GBK" w:eastAsia="方正仿宋_GBK" w:hAnsi="仿宋_GB2312" w:cs="仿宋_GB2312" w:hint="eastAsia"/>
          <w:sz w:val="32"/>
        </w:rPr>
        <w:t>。</w:t>
      </w:r>
    </w:p>
    <w:p w:rsidR="006E33DE" w:rsidRDefault="0033210C">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6E33DE" w:rsidRDefault="003321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561.37万元，其中：一般公共预算拨款561.37万元，政府性基金预算拨款0万元，国有资本经营预算收入0万元，事业收入0万元，事业单位经营收入0万元，其他收入0万元。收入较2020年减少6.38万元，主要</w:t>
      </w:r>
      <w:r w:rsidR="00CD4320">
        <w:rPr>
          <w:rFonts w:ascii="方正仿宋_GBK" w:eastAsia="方正仿宋_GBK" w:hAnsi="仿宋_GB2312" w:cs="仿宋_GB2312" w:hint="eastAsia"/>
          <w:sz w:val="32"/>
        </w:rPr>
        <w:t>原因</w:t>
      </w:r>
      <w:r>
        <w:rPr>
          <w:rFonts w:ascii="方正仿宋_GBK" w:eastAsia="方正仿宋_GBK" w:hAnsi="仿宋_GB2312" w:cs="仿宋_GB2312" w:hint="eastAsia"/>
          <w:sz w:val="32"/>
        </w:rPr>
        <w:t>是</w:t>
      </w:r>
      <w:r w:rsidR="00CD4320">
        <w:rPr>
          <w:rFonts w:ascii="方正仿宋_GBK" w:eastAsia="方正仿宋_GBK" w:hAnsi="仿宋_GB2312" w:cs="仿宋_GB2312" w:hint="eastAsia"/>
          <w:sz w:val="32"/>
        </w:rPr>
        <w:t>2021在职教师和学生人数较2020年减少，相应减少人员支出和公用支出预算</w:t>
      </w:r>
      <w:r>
        <w:rPr>
          <w:rFonts w:ascii="方正仿宋_GBK" w:eastAsia="方正仿宋_GBK" w:hAnsi="仿宋_GB2312" w:cs="仿宋_GB2312" w:hint="eastAsia"/>
          <w:sz w:val="32"/>
        </w:rPr>
        <w:t>。</w:t>
      </w:r>
    </w:p>
    <w:p w:rsidR="006E33DE" w:rsidRDefault="003321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（二）支出预算：2021年年初预算数561.37万元，其中：</w:t>
      </w:r>
      <w:r>
        <w:rPr>
          <w:rFonts w:ascii="方正仿宋_GBK" w:eastAsia="方正仿宋_GBK" w:hAnsi="仿宋_GB2312" w:cs="仿宋_GB2312" w:hint="eastAsia"/>
          <w:sz w:val="32"/>
        </w:rPr>
        <w:lastRenderedPageBreak/>
        <w:t>教育支出预算427.08万元，社会保障和就业支出预算72.02万元，卫生健康支出预算31.75万元，住房保障支出预算30.52万元。支出预算较2020年减少6.38万元，</w:t>
      </w:r>
      <w:r w:rsidR="00CD4320">
        <w:rPr>
          <w:rFonts w:ascii="方正仿宋_GBK" w:eastAsia="方正仿宋_GBK" w:hAnsi="仿宋_GB2312" w:cs="仿宋_GB2312" w:hint="eastAsia"/>
          <w:sz w:val="32"/>
        </w:rPr>
        <w:t>主要原因是2021在职教师和学生人数较2020年减少，相应减少人员支出和公用支出预算。</w:t>
      </w:r>
      <w:r>
        <w:rPr>
          <w:rFonts w:ascii="方正仿宋_GBK" w:eastAsia="方正仿宋_GBK" w:hAnsi="仿宋_GB2312" w:cs="仿宋_GB2312" w:hint="eastAsia"/>
          <w:sz w:val="32"/>
        </w:rPr>
        <w:t>。</w:t>
      </w:r>
    </w:p>
    <w:p w:rsidR="006E33DE" w:rsidRDefault="0033210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6E33DE" w:rsidRDefault="003321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2021年一般公共预算财政拨款收入561.37万元，一般公共预算财政拨款支出561.37万元，比2020年减少6.38万元。其中：基本支出561.37万元，比2020年减少6.38万元，</w:t>
      </w:r>
      <w:r w:rsidR="00CD4320">
        <w:rPr>
          <w:rFonts w:ascii="方正仿宋_GBK" w:eastAsia="方正仿宋_GBK" w:hAnsi="仿宋_GB2312" w:cs="仿宋_GB2312" w:hint="eastAsia"/>
          <w:sz w:val="32"/>
        </w:rPr>
        <w:t>主要原因是2021在职教师和学生人数较2020年减少，相应减少人员支出和公用支出预算。</w:t>
      </w:r>
      <w:r w:rsidR="001F7CAE">
        <w:rPr>
          <w:rFonts w:ascii="方正仿宋_GBK" w:eastAsia="方正仿宋_GBK" w:hAnsi="仿宋_GB2312" w:cs="仿宋_GB2312" w:hint="eastAsia"/>
          <w:sz w:val="32"/>
        </w:rPr>
        <w:t>主要用于保障在职人员工资福利及社会保险缴费，退休人员补助等，保障部门正常运转的各项商品服务支出。2021年本单位无项目支出预算</w:t>
      </w:r>
      <w:r>
        <w:rPr>
          <w:rFonts w:ascii="方正仿宋_GBK" w:eastAsia="方正仿宋_GBK" w:hAnsi="仿宋_GB2312" w:cs="仿宋_GB2312" w:hint="eastAsia"/>
          <w:sz w:val="32"/>
        </w:rPr>
        <w:t>。</w:t>
      </w:r>
    </w:p>
    <w:p w:rsidR="006E33DE" w:rsidRDefault="003321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重庆市开州区紫水初级中学2021年无使用政府性基金预算拨款安排的支出。</w:t>
      </w:r>
    </w:p>
    <w:p w:rsidR="006E33DE" w:rsidRDefault="0033210C">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6E33DE" w:rsidRDefault="00CD4320">
      <w:pPr>
        <w:spacing w:line="600" w:lineRule="exact"/>
        <w:ind w:left="640"/>
        <w:rPr>
          <w:rFonts w:ascii="方正仿宋_GBK" w:eastAsia="方正仿宋_GBK" w:hAnsi="仿宋_GB2312" w:cs="仿宋_GB2312"/>
          <w:sz w:val="32"/>
        </w:rPr>
      </w:pPr>
      <w:r>
        <w:rPr>
          <w:rFonts w:ascii="方正仿宋_GBK" w:eastAsia="方正仿宋_GBK" w:hAnsi="仿宋_GB2312" w:cs="仿宋_GB2312" w:hint="eastAsia"/>
          <w:sz w:val="32"/>
        </w:rPr>
        <w:t>本单位2021年没有“三公”经费支出预算。</w:t>
      </w:r>
    </w:p>
    <w:p w:rsidR="006E33DE" w:rsidRDefault="0033210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6E33DE" w:rsidRDefault="0033210C">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CD4320" w:rsidRDefault="0033210C">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2、政府采购情况。</w:t>
      </w:r>
      <w:r w:rsidR="00CD4320" w:rsidRPr="00CD4320">
        <w:rPr>
          <w:rFonts w:ascii="方正仿宋_GBK" w:eastAsia="方正仿宋_GBK" w:hAnsi="仿宋_GB2312" w:cs="仿宋_GB2312"/>
          <w:sz w:val="32"/>
        </w:rPr>
        <w:t>本单位政府采购预算总额14万元：政府采购货物预算14万元、政府采购工程预算0万元、政府采购服务预算0万元；其中一般公共预算拨款政府采购14万元：政府采购货物预算14万元、政府采购工程预算0万元、政府</w:t>
      </w:r>
      <w:r w:rsidR="00CD4320" w:rsidRPr="00CD4320">
        <w:rPr>
          <w:rFonts w:ascii="方正仿宋_GBK" w:eastAsia="方正仿宋_GBK" w:hAnsi="仿宋_GB2312" w:cs="仿宋_GB2312"/>
          <w:sz w:val="32"/>
        </w:rPr>
        <w:lastRenderedPageBreak/>
        <w:t>采购服务预算0万元。</w:t>
      </w:r>
    </w:p>
    <w:p w:rsidR="00907262" w:rsidRDefault="00907262" w:rsidP="00907262">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3、绩效目标设置情况。</w:t>
      </w:r>
      <w:r w:rsidRPr="00572116">
        <w:rPr>
          <w:rFonts w:ascii="方正仿宋_GBK" w:eastAsia="方正仿宋_GBK" w:hAnsi="Calibri" w:cs="Times New Roman" w:hint="eastAsia"/>
          <w:sz w:val="32"/>
          <w:szCs w:val="32"/>
        </w:rPr>
        <w:t>2021年年初预算未下达项目支出预算，未设置绩效目标。</w:t>
      </w:r>
    </w:p>
    <w:p w:rsidR="00907262" w:rsidRDefault="00907262" w:rsidP="00907262">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4、国有资产占有使用情况。截止2020年12月，本单位共有车辆 0辆，其中一般公务用车 0辆、执勤执法用车0 辆。2021年一般公共预算安排购置车辆0 辆，其中一般公务用车0 辆、执勤执法用车 0辆。</w:t>
      </w:r>
    </w:p>
    <w:p w:rsidR="006E33DE" w:rsidRDefault="0033210C">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6E33DE" w:rsidRDefault="0033210C">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6E33DE" w:rsidRDefault="0033210C">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6E33DE" w:rsidRDefault="0033210C">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6E33DE" w:rsidRDefault="0033210C">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6E33DE" w:rsidRDefault="0033210C">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方正仿宋_GBK" w:eastAsia="方正仿宋_GBK" w:hint="eastAsia"/>
          <w:sz w:val="32"/>
          <w:szCs w:val="32"/>
        </w:rPr>
        <w:lastRenderedPageBreak/>
        <w:t>公务用车运行维护费反映单位按规定保留的公务用车燃料费、维修费、过路过桥费、保险费、安全奖励费用等支出；公务接待费反映单位按规定开支的各类公务接待（含外宾接待）支出。</w:t>
      </w:r>
    </w:p>
    <w:p w:rsidR="007A1DFC" w:rsidRDefault="007A1DFC" w:rsidP="007A1DFC">
      <w:pPr>
        <w:rPr>
          <w:rFonts w:ascii="方正仿宋_GBK" w:eastAsia="方正仿宋_GBK" w:hAnsi="仿宋_GB2312" w:cs="仿宋_GB2312"/>
          <w:b/>
          <w:sz w:val="32"/>
        </w:rPr>
      </w:pPr>
    </w:p>
    <w:p w:rsidR="006E33DE" w:rsidRDefault="0033210C" w:rsidP="007A1DFC">
      <w:pPr>
        <w:rPr>
          <w:rFonts w:ascii="仿宋_GB2312" w:eastAsia="方正仿宋_GBK" w:hAnsi="仿宋_GB2312" w:cs="仿宋_GB2312"/>
          <w:b/>
          <w:sz w:val="32"/>
        </w:rPr>
      </w:pPr>
      <w:r>
        <w:rPr>
          <w:rFonts w:ascii="方正仿宋_GBK" w:eastAsia="方正仿宋_GBK" w:hAnsi="仿宋_GB2312" w:cs="仿宋_GB2312" w:hint="eastAsia"/>
          <w:b/>
          <w:sz w:val="32"/>
        </w:rPr>
        <w:t xml:space="preserve">部门预算公开联系人：谭熊阳  联系方式： </w:t>
      </w:r>
      <w:r>
        <w:rPr>
          <w:rFonts w:ascii="方正仿宋_GBK" w:eastAsia="方正仿宋_GBK" w:hint="eastAsia"/>
          <w:b/>
          <w:sz w:val="32"/>
        </w:rPr>
        <w:t>13452625278</w:t>
      </w:r>
    </w:p>
    <w:p w:rsidR="006E33DE" w:rsidRPr="007A1DFC" w:rsidRDefault="006E33DE">
      <w:pPr>
        <w:spacing w:line="600" w:lineRule="exact"/>
        <w:ind w:firstLine="624"/>
        <w:rPr>
          <w:rFonts w:ascii="方正仿宋_GBK" w:eastAsia="方正仿宋_GBK"/>
          <w:sz w:val="32"/>
          <w:szCs w:val="32"/>
        </w:rPr>
      </w:pPr>
    </w:p>
    <w:sectPr w:rsidR="006E33DE" w:rsidRPr="007A1DFC" w:rsidSect="006E33DE">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55" w:rsidRDefault="00466E55" w:rsidP="00CD4320">
      <w:r>
        <w:separator/>
      </w:r>
    </w:p>
  </w:endnote>
  <w:endnote w:type="continuationSeparator" w:id="0">
    <w:p w:rsidR="00466E55" w:rsidRDefault="00466E55" w:rsidP="00CD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55" w:rsidRDefault="00466E55" w:rsidP="00CD4320">
      <w:r>
        <w:separator/>
      </w:r>
    </w:p>
  </w:footnote>
  <w:footnote w:type="continuationSeparator" w:id="0">
    <w:p w:rsidR="00466E55" w:rsidRDefault="00466E55" w:rsidP="00CD4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1MDBmMWFjMTRlNzIyYWJkZTM2MTUzNmQyZDBjOWYifQ=="/>
  </w:docVars>
  <w:rsids>
    <w:rsidRoot w:val="00C30FD2"/>
    <w:rsid w:val="00040262"/>
    <w:rsid w:val="000A63E9"/>
    <w:rsid w:val="000C20B2"/>
    <w:rsid w:val="001458E6"/>
    <w:rsid w:val="001D44D2"/>
    <w:rsid w:val="001F7CAE"/>
    <w:rsid w:val="002A41E8"/>
    <w:rsid w:val="0033210C"/>
    <w:rsid w:val="0033265B"/>
    <w:rsid w:val="00466E55"/>
    <w:rsid w:val="00507668"/>
    <w:rsid w:val="00571CAC"/>
    <w:rsid w:val="00603A8E"/>
    <w:rsid w:val="00610390"/>
    <w:rsid w:val="00653ACD"/>
    <w:rsid w:val="006E33DE"/>
    <w:rsid w:val="00785CB2"/>
    <w:rsid w:val="007929F8"/>
    <w:rsid w:val="007A1DFC"/>
    <w:rsid w:val="007A1FB2"/>
    <w:rsid w:val="007E0AF4"/>
    <w:rsid w:val="007F245A"/>
    <w:rsid w:val="00802EF0"/>
    <w:rsid w:val="00863F05"/>
    <w:rsid w:val="008E5CA1"/>
    <w:rsid w:val="00907262"/>
    <w:rsid w:val="00AA3C4C"/>
    <w:rsid w:val="00BA3BF0"/>
    <w:rsid w:val="00BE0E41"/>
    <w:rsid w:val="00BE5AD6"/>
    <w:rsid w:val="00C30FD2"/>
    <w:rsid w:val="00CD4320"/>
    <w:rsid w:val="00D813E5"/>
    <w:rsid w:val="00DA4F08"/>
    <w:rsid w:val="00F808D8"/>
    <w:rsid w:val="26BD385F"/>
    <w:rsid w:val="287C0270"/>
    <w:rsid w:val="47E92B2D"/>
    <w:rsid w:val="62B6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711EE"/>
  <w15:docId w15:val="{BE5C8CFA-7640-46C3-9B16-4735ADC9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3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3DE"/>
    <w:pPr>
      <w:ind w:firstLineChars="200" w:firstLine="420"/>
    </w:pPr>
  </w:style>
  <w:style w:type="paragraph" w:styleId="a4">
    <w:name w:val="header"/>
    <w:basedOn w:val="a"/>
    <w:link w:val="a5"/>
    <w:uiPriority w:val="99"/>
    <w:semiHidden/>
    <w:unhideWhenUsed/>
    <w:rsid w:val="00CD43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D4320"/>
    <w:rPr>
      <w:kern w:val="2"/>
      <w:sz w:val="18"/>
      <w:szCs w:val="18"/>
    </w:rPr>
  </w:style>
  <w:style w:type="paragraph" w:styleId="a6">
    <w:name w:val="footer"/>
    <w:basedOn w:val="a"/>
    <w:link w:val="a7"/>
    <w:uiPriority w:val="99"/>
    <w:semiHidden/>
    <w:unhideWhenUsed/>
    <w:rsid w:val="00CD4320"/>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CD43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238</Words>
  <Characters>1363</Characters>
  <Application>Microsoft Office Word</Application>
  <DocSecurity>0</DocSecurity>
  <Lines>11</Lines>
  <Paragraphs>3</Paragraphs>
  <ScaleCrop>false</ScaleCrop>
  <Company>Microsoft</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陈健</cp:lastModifiedBy>
  <cp:revision>25</cp:revision>
  <dcterms:created xsi:type="dcterms:W3CDTF">2022-08-28T07:06:00Z</dcterms:created>
  <dcterms:modified xsi:type="dcterms:W3CDTF">2022-09-02T07:01:00Z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DBA8558F745B4DD38416D78E770D6323</vt:lpwstr>
  </property>
</Properties>
</file>