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重庆市开州区长沙镇关于2020年财政预算执行情况及2021年财政预算（草案）的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   告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560" w:lineRule="exact"/>
      </w:pPr>
    </w:p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各位代表：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向大会作2020年长沙镇财政预算执行情况及2021财政预算（草案）的报告，请予以审议，并请各位代表和列席人员提出宝贵意见和建议。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一、2020年财政预算执行情况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2020年，全镇财政工作坚持以习近平新时代中国特色社会主义思想为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指导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，在上级财政部门、镇党委、政府的坚强领导下，在镇人大的有力监督和指导下，以扎实开展“不忘初心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牢记使命”主题教育为动力，以打好“三大攻坚战”，做好征地拆迁工作为重心，围绕镇党委政府重大战略部署，积极发挥财政是国家治理的基础和重要支柱。镇财政办坚持依法聚财，科学理财，积极协税护税，狠抓增收节支，开源节流优支出、创新体制强管理、关注民生办实事。加强内控制度建设，切实强化财政监管，科学合理调度资金，全面控制“三公”经费支出，较好地完成了确定的任务目标，确保了财政基本平稳运行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（一）财政收入执行情况：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2020年全镇财政预算总收入6802.2万元，完成年初预算的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176.97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%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,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其中：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1.上级补助收入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当年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实现6684.57万元，其中公共预算6594.47万元，基金预算90.1万元。具体完成情况为：（1）一般性转移支付收入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2699.59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元，其中：均衡性转移支付收入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1297.26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万元；固定数额补助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1398.48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万元；结算补助收入3.85万元；（2）专项转移支付补助收入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3984.98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万元其中：公共预算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3894.88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元、基金预算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90.1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2.结转上年补助收入117.63万元。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（二）财政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支出执行情况。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2020年全年实现财政支出6567.95万元。其中：公共财政预算支出6370.61万元，政府性基金支出197.35万元。具体执行情况是：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1.一般公共服务支出2017.64万元 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主要为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行政单位、执法大队各项经费支出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等，完成年初预算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145.64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spacing w:line="560" w:lineRule="exact"/>
        <w:ind w:left="319" w:leftChars="152" w:firstLine="320" w:firstLineChars="1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2.国防支出4.46万元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，主要用于开展征兵工作相关经费，完成年初预算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92.92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%。</w:t>
      </w:r>
    </w:p>
    <w:p>
      <w:pPr>
        <w:spacing w:line="560" w:lineRule="exact"/>
        <w:ind w:left="319" w:leftChars="152" w:firstLine="320" w:firstLineChars="1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文化旅游体育与传媒支出70.80万元，其中包括文化服务中心各项经费支出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，完成年初预算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108.56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spacing w:line="560" w:lineRule="exact"/>
        <w:ind w:left="319" w:leftChars="152" w:firstLine="320" w:firstLineChars="1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4.社会保障和就业支出1230.04万元，其中包括社保所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经费支出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、行政事业退休休养费、义务兵优待金、高龄老人福利等支出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，完成年初预算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160.91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spacing w:line="560" w:lineRule="exact"/>
        <w:ind w:left="319" w:leftChars="152" w:firstLine="320" w:firstLineChars="1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5.卫生健康支出227.23万元，其中包括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社事办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、行政事业单位医疗保险等支出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，完成年初预算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93.05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spacing w:line="560" w:lineRule="exact"/>
        <w:ind w:left="319" w:leftChars="152" w:firstLine="320" w:firstLineChars="1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6.节能环保支出160.90万元，即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人居环境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相关支出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，完成年初预算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183.53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spacing w:line="560" w:lineRule="exact"/>
        <w:ind w:left="319" w:leftChars="152" w:firstLine="320" w:firstLineChars="1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7.城乡社区支出197.35万元，其中包括垃圾处置费、城市配套费、应急抢险治理工程等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，完成年初预算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1987.41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spacing w:line="560" w:lineRule="exact"/>
        <w:ind w:left="319" w:leftChars="152" w:firstLine="320" w:firstLineChars="1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8.农林水支出2176.61万元，其中包括农业服务中心、水利服务中心、村官补助、村级运行经费、一事一议补助等资金支出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，完成年初预算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190.16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spacing w:line="560" w:lineRule="exact"/>
        <w:ind w:left="319" w:leftChars="152" w:firstLine="320" w:firstLineChars="100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9.交通运输支出309.44万元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，属道路改建项目支出等，年初预算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spacing w:line="560" w:lineRule="exact"/>
        <w:ind w:left="319" w:leftChars="152" w:firstLine="320" w:firstLineChars="1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10.住房保障支出138.99万元，即行政事业单位住房公积金支出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，完成年初预算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101.15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spacing w:line="560" w:lineRule="exact"/>
        <w:ind w:left="319" w:leftChars="152" w:firstLine="320" w:firstLineChars="100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11.灾害防治及应急管理支出34.5万元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，属自然灾害救助资金，年初预算无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（三）财政收支平衡情况。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上级补助政收入6684.57万元，加上结转上年上级补助收入117.63万元，总计6802.2万元。减去当年镇级财政支出6567.95万元，全年年终滚存结转结余234.25万元，实现了财政收支滚动平衡目标。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二、2020年财政预算执行主要工作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（一）可用财力进一步稳健运行。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面对复杂经济形势，镇财政办切实增强责任意识和主动意识。一是积极开展协税护税工作，及时掌握税源动态，加大涉税信息共享，防止税收“跑漏滴走”，切实增加本级财政收入。二是加强非税收入管理，共缴纳非税收入98.31万元，增加可用财力75.85万元。三是积极争取上级支持，缓解财政收支压力，争取上级补助资金6802.2万元。四是发挥财政职能作用，努力培植财源税源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（二）财政管理更加规范。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财政是社会稳定、经济发展的前提，我们在抓好收入的同时严格财政支出。首先确保了镇村两级干部、职工的工资发放；其次确保了单位的正常运转；切实完善了政府基础设施和镇机关食堂建设。在日常支出管理上的具体措施是：1、进一步规范了来人来客统一接待制度，统一到食堂就餐，严格控制了招待费支出；2、办公用品、印刷打印实行政府统一采购制度，有效控制了多方支出的情况；3、车辆实行严格管理制度，统一购买油卡，并实行定点维修、定点加油，严格控制了公务用车费用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预算拨款上，我们始终坚持先工资、后费用的顺序，保障了财政供养人员工资及奖励性工资等福利待遇的及时发放。严格控制行政开支，努力降低行政成本，压缩非生产性支出，规范镇村财务收支管理，各项经费支出有标准的按标准，有定额的按定额，有比例的按比例，坚决杜绝超预算超规定支出。配合上级对民生、扶贫资金审计检查，完善对专项资金及村级账务管理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（三）加大民生投入，优化支出结构。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面对严峻的财政收支形势，镇财政严格遵循“保基本、守底线”的原则，始终把民生放在财政工作的首要位置，全年民生支出1941.55万元，占总支出的29.56%。夯实城乡环境综合治理，投入623.10万元开展道路清扫保洁、垃圾处理、环卫设施购置及维护等。基层政权和社区建设经费205.47万元，保障社会大局和谐稳定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各位代表，我镇2020年财政运行总投保持基本平稳，但应清醒地认识到当前财政收支形势不容乐观，主要表现在：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是经济结构、财源结构单一的状况未能得到根本性改变，乡镇财政增收仍然缺乏有力的支撑点，财政自给能力低，上级财政补助增长有限，镇级财政困难大。二是政策性增支、民生改善等支出压力持续增大，财政收支矛盾依然突出，增收节支任务艰巨。三是财政管理需要不断完善，财政资金使用效益有待进一步提高。四是财政改革管理要求没有完全到位，艰苦奋斗、勤俭节约观念还不够强，支出预算约束力不强，资金使用绩效还不够高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此，下一步将紧紧围绕镇党委的决策部署，坚决落实人大各项决议，吸纳代表意见和建议，采取有力有效措施，切实做好财政各项工作，努力确保财政稳健运行，着力防范财政各种风险，为全镇经济事业发展发挥好基础性和支柱性作用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三、2021年财政预算收支计划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是“十四五”规划的开局之年，是向第二个百年奋斗目标进军的起步之年，站在新的历史起点上，任务和压力空前巨大,做好预算编制和财政各方面工作意义重大。我们要主动适应新时代、聚焦新目标，坚定信心、迎难而上，担当作为。按照“保工资、保运转、保基本民生”的要求，继续调整优化支出结构，进一步规范财政管理，树立过“紧日子”的思想，为推动全镇经济社会发展提供坚强保障。2021年财政工作和预算编制，将围绕全面贯彻落实镇党委、政府的各项决策部署，厉行节约、挖掘财源，科学合理安排支出。预算收支拟作如下安排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2020年度财政决算收入口径及九月份财政供养人员人数情况，按照《预算法》要求，结合我镇经济发展实际，遵循“积极可靠，稳定增长，统筹兼顾，确保重点，量入为出，收支平衡”的原则，编制我镇2021年财政预算，测算数据具体安排如下：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（一）2021年财政预算总收入3663.07万元，其中一般公共预算收入3663.07万元。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上年结转收入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234.25万元，其中：一般公共预算收入223.87万元，基金预算收入10.38万元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2021年合计预算收入3897.32万元。</w:t>
      </w:r>
    </w:p>
    <w:p>
      <w:pPr>
        <w:numPr>
          <w:ilvl w:val="0"/>
          <w:numId w:val="1"/>
        </w:numPr>
        <w:spacing w:line="560" w:lineRule="exact"/>
        <w:ind w:left="-10" w:leftChars="0" w:firstLine="64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财政预算总支出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3897.32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万元。其中：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一般公共服务支出1421.69万元；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国防支出4.80万元；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文化旅游体育与传媒支出70.56万元；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社会保障和就业支出776.31万元；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卫生健康支出227.78万元；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城乡社区支出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10.38万元；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农林水支出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1147.40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万元；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交通运输支出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2.26万元；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节能环保支出91.88万元；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住房保障支出131.76万元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灾害防治及应急管理支出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12.5万元。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四、2021年财政主要工作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　　       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受新型冠状病毒感染肺炎疫情及经济下行影响，2021年镇财政收支形势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仍然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严峻，我们将严格按照镇人代会确定的工作目标和工作重点，开拓创新、锐意进取，确保完成全年财政预算收支任务，实现我镇经济平稳发展与社会和谐稳定。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（一）努力挖掘财源，确保收入任务。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是积极配合税务部门，强化税源信息收集报送工作，加大涉税信息共享力度，严防税收流失，促进税收增长与经济发展同步。二是不断完善非税收入“收支两条线”管理，强化票据管理，实现以票促收、应收尽收。三是积极争取上级补助资金，为各项事业发展提供稳定的财力支撑。四是以“乡村振兴”、“浦里开发”为契机，协调相关部门，突出“抓政策、抓项目、抓资金”，深入研究上级有关政策，准确把握政策导向，谋划在前，抢抓政策扶持资金机遇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（二）强化民生保障，落实惠民政策。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是保基本、促民生，全面落实各项惠民政策，切实加强各项财政补贴资金的管理。二是保重点、促发展，科学安排和整合财政支农资金，切实加大对“三农”的投入，充分保障乡村振兴项目支出，切实做好城乡低保、医疗卫生、精准扶贫、“两免一补”、就业促进、社会救济等方面的资金保障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（三）突出科学管理，加强预算执行。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是加强财政基础管理，以财政资金“集中、统一、高效、规范”使用为目标，统筹各方面资金，集中财力办大事，重点保障经济发展、乡村振兴、民生保障、社会稳定、机关运转需求。二是加强动态监督管理，科学编制好预算，继续深化政府及各部门的财务管理，严格执行机关内部各项管理制度，增强财政支出的规范性和时效性。三是严格厉行节约，杜绝铺张浪费，严控“三公”经费等一般性支出。四是加强项目资金管理，有针对性地争取上级的政策、项目和资金，建立全镇项目资金管理项目库，统一扎口，统一核算，统一监管，确保资金安全、规范、高效运行。五是推行财政绩效评价工作，按照上级财政对纳入预算的项目支出实行绩效管理要求，通过开展财政绩效评价工作，提高财政预算执行率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（四）加强作风建设，构建廉洁财政。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扎实推进财政部门效能和政风建设，积极培育我镇更加和谐顺畅的理财环境。一是全体财政干部深入学习《预算法》《会计法》等财务法规，不断提高财政办工作人员的理论和业务水平。二是切实转变工作作风，树立窗口意识、形象意识、服务意识，提高服务效能。三是扎实推进廉政风险防控，坚持完善内部控制建设，进一步提高财政干部廉洁自律能力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各位代表！2021年财政工作面临极大困难和严峻考验，我们将以习近平新时代中国特色社会主义思想为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指导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，在镇党委的坚强领导下，自觉接受镇人大的监督，及时报告财政改革和重点工作进展情况，不忘初心、牢记使命，锐意进取、勇于担当，扎实做好财政各项工作，加快推进乡村振兴、完成征地拆迁工作，努力推动长沙高质量发展，为建设美丽长沙做出新的贡献！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Theme="minorEastAsia"/>
                  </w:rPr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6425C2"/>
    <w:multiLevelType w:val="singleLevel"/>
    <w:tmpl w:val="9F6425C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8F98568"/>
    <w:multiLevelType w:val="singleLevel"/>
    <w:tmpl w:val="08F98568"/>
    <w:lvl w:ilvl="0" w:tentative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32D3"/>
    <w:rsid w:val="00007EF4"/>
    <w:rsid w:val="00024AE7"/>
    <w:rsid w:val="00080E5A"/>
    <w:rsid w:val="000C506D"/>
    <w:rsid w:val="00102856"/>
    <w:rsid w:val="0011771E"/>
    <w:rsid w:val="00210F82"/>
    <w:rsid w:val="002F6FDE"/>
    <w:rsid w:val="003532D3"/>
    <w:rsid w:val="00396685"/>
    <w:rsid w:val="003E4AB3"/>
    <w:rsid w:val="00406E17"/>
    <w:rsid w:val="00434ACF"/>
    <w:rsid w:val="004D222F"/>
    <w:rsid w:val="005218D3"/>
    <w:rsid w:val="005A0A55"/>
    <w:rsid w:val="006D0887"/>
    <w:rsid w:val="007D2CA8"/>
    <w:rsid w:val="008910EA"/>
    <w:rsid w:val="008B547B"/>
    <w:rsid w:val="009D5FC2"/>
    <w:rsid w:val="00A06B43"/>
    <w:rsid w:val="00A3325B"/>
    <w:rsid w:val="00A66922"/>
    <w:rsid w:val="00DD5B00"/>
    <w:rsid w:val="00E7434A"/>
    <w:rsid w:val="00FF7480"/>
    <w:rsid w:val="0C0C1D90"/>
    <w:rsid w:val="0E1446AE"/>
    <w:rsid w:val="0FFB3018"/>
    <w:rsid w:val="1133377E"/>
    <w:rsid w:val="11861C53"/>
    <w:rsid w:val="169215D0"/>
    <w:rsid w:val="183127A4"/>
    <w:rsid w:val="18E3196E"/>
    <w:rsid w:val="1CF54F26"/>
    <w:rsid w:val="1D4D4AA6"/>
    <w:rsid w:val="268F270E"/>
    <w:rsid w:val="29F37D5E"/>
    <w:rsid w:val="34283B70"/>
    <w:rsid w:val="39B169FA"/>
    <w:rsid w:val="3B06441B"/>
    <w:rsid w:val="3B7D580F"/>
    <w:rsid w:val="3C2E3165"/>
    <w:rsid w:val="410F0880"/>
    <w:rsid w:val="4202749B"/>
    <w:rsid w:val="52F90AC7"/>
    <w:rsid w:val="537D16E0"/>
    <w:rsid w:val="542F6395"/>
    <w:rsid w:val="570566BE"/>
    <w:rsid w:val="57B60957"/>
    <w:rsid w:val="62810A4F"/>
    <w:rsid w:val="660C2013"/>
    <w:rsid w:val="67D7430C"/>
    <w:rsid w:val="74753958"/>
    <w:rsid w:val="76F22021"/>
    <w:rsid w:val="78A97B9A"/>
    <w:rsid w:val="78AD4E76"/>
    <w:rsid w:val="78DB17EE"/>
    <w:rsid w:val="7B721CF2"/>
    <w:rsid w:val="7DC328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Arial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3859</Words>
  <Characters>380</Characters>
  <Lines>3</Lines>
  <Paragraphs>8</Paragraphs>
  <ScaleCrop>false</ScaleCrop>
  <LinksUpToDate>false</LinksUpToDate>
  <CharactersWithSpaces>4231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2021-02-17T02:19:00Z</dcterms:created>
  <dc:creator>Administrator</dc:creator>
  <cp:lastModifiedBy>张雷</cp:lastModifiedBy>
  <cp:lastPrinted>2021-02-18T15:42:00Z</cp:lastPrinted>
  <dcterms:modified xsi:type="dcterms:W3CDTF">2023-05-11T07:38:55Z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CB9C93ECFBA04F20AF33D0AD9EBCD5AA</vt:lpwstr>
  </property>
</Properties>
</file>