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8755" w:type="dxa"/>
        <w:tblLook w:val="04A0"/>
      </w:tblPr>
      <w:tblGrid>
        <w:gridCol w:w="1774"/>
        <w:gridCol w:w="6981"/>
      </w:tblGrid>
      <w:tr w:rsidR="00A92C9A">
        <w:trPr>
          <w:trHeight w:val="967"/>
        </w:trPr>
        <w:tc>
          <w:tcPr>
            <w:tcW w:w="177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bookmarkStart w:id="0" w:name="_GoBack"/>
            <w:bookmarkEnd w:id="0"/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项目名称</w:t>
            </w:r>
          </w:p>
        </w:tc>
        <w:tc>
          <w:tcPr>
            <w:tcW w:w="6981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2022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年度残疾人事业发展资金</w:t>
            </w:r>
          </w:p>
        </w:tc>
      </w:tr>
      <w:tr w:rsidR="00A92C9A">
        <w:trPr>
          <w:trHeight w:val="288"/>
        </w:trPr>
        <w:tc>
          <w:tcPr>
            <w:tcW w:w="1774" w:type="dxa"/>
            <w:vAlign w:val="center"/>
          </w:tcPr>
          <w:p w:rsidR="00A92C9A" w:rsidRDefault="00953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评价金额</w:t>
            </w:r>
          </w:p>
          <w:p w:rsidR="00A92C9A" w:rsidRDefault="00953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（万元）</w:t>
            </w:r>
          </w:p>
        </w:tc>
        <w:tc>
          <w:tcPr>
            <w:tcW w:w="6981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1311.4</w:t>
            </w:r>
          </w:p>
        </w:tc>
      </w:tr>
      <w:tr w:rsidR="00A92C9A">
        <w:trPr>
          <w:trHeight w:val="878"/>
        </w:trPr>
        <w:tc>
          <w:tcPr>
            <w:tcW w:w="177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主管部门</w:t>
            </w:r>
          </w:p>
        </w:tc>
        <w:tc>
          <w:tcPr>
            <w:tcW w:w="6981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重庆市开州区残疾人联合会</w:t>
            </w:r>
          </w:p>
        </w:tc>
      </w:tr>
      <w:tr w:rsidR="00A92C9A">
        <w:trPr>
          <w:trHeight w:val="820"/>
        </w:trPr>
        <w:tc>
          <w:tcPr>
            <w:tcW w:w="177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评价结论</w:t>
            </w:r>
          </w:p>
        </w:tc>
        <w:tc>
          <w:tcPr>
            <w:tcW w:w="6981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良</w:t>
            </w:r>
          </w:p>
        </w:tc>
      </w:tr>
      <w:tr w:rsidR="00A92C9A">
        <w:trPr>
          <w:trHeight w:val="3012"/>
        </w:trPr>
        <w:tc>
          <w:tcPr>
            <w:tcW w:w="177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主要绩效</w:t>
            </w:r>
          </w:p>
        </w:tc>
        <w:tc>
          <w:tcPr>
            <w:tcW w:w="6981" w:type="dxa"/>
            <w:vAlign w:val="center"/>
          </w:tcPr>
          <w:p w:rsidR="00A92C9A" w:rsidRDefault="00953A0C">
            <w:pPr>
              <w:spacing w:line="500" w:lineRule="exact"/>
              <w:ind w:firstLineChars="200" w:firstLine="580"/>
              <w:jc w:val="left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专项资金对推动全区残疾人事业高质量发展发挥了积极作用，在保障和提高组织联络、康复救助、教育就业、文化体育、权益保护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“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五大服务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”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方面取得较好成效。</w:t>
            </w:r>
          </w:p>
        </w:tc>
      </w:tr>
      <w:tr w:rsidR="00A92C9A">
        <w:trPr>
          <w:trHeight w:val="2659"/>
        </w:trPr>
        <w:tc>
          <w:tcPr>
            <w:tcW w:w="177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主要问题</w:t>
            </w:r>
          </w:p>
        </w:tc>
        <w:tc>
          <w:tcPr>
            <w:tcW w:w="6981" w:type="dxa"/>
            <w:vAlign w:val="center"/>
          </w:tcPr>
          <w:p w:rsidR="00A92C9A" w:rsidRDefault="00953A0C">
            <w:pPr>
              <w:spacing w:line="500" w:lineRule="exact"/>
              <w:ind w:firstLineChars="200" w:firstLine="580"/>
              <w:jc w:val="left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项目预算编制不精准不科学，预算执行调整多、预算执行率低；项目实施过程监管存在薄弱环节；精细化管理有待加强。</w:t>
            </w:r>
          </w:p>
        </w:tc>
      </w:tr>
      <w:tr w:rsidR="00A92C9A">
        <w:trPr>
          <w:trHeight w:val="2913"/>
        </w:trPr>
        <w:tc>
          <w:tcPr>
            <w:tcW w:w="177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改进建议</w:t>
            </w:r>
          </w:p>
        </w:tc>
        <w:tc>
          <w:tcPr>
            <w:tcW w:w="6981" w:type="dxa"/>
            <w:vAlign w:val="center"/>
          </w:tcPr>
          <w:p w:rsidR="00A92C9A" w:rsidRDefault="00953A0C">
            <w:pPr>
              <w:spacing w:line="500" w:lineRule="exact"/>
              <w:ind w:firstLineChars="200" w:firstLine="580"/>
              <w:jc w:val="left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进一步强化项目实施前绩效评估工作；进一步强化项目实施中预算绩效跟踪管理工作；进一步强化项目实施后预算绩效评价工作；进一步加强项目资金管理，规范使用项目资金。</w:t>
            </w:r>
          </w:p>
        </w:tc>
      </w:tr>
      <w:tr w:rsidR="00A92C9A">
        <w:trPr>
          <w:trHeight w:val="1149"/>
        </w:trPr>
        <w:tc>
          <w:tcPr>
            <w:tcW w:w="177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评价机构</w:t>
            </w:r>
          </w:p>
        </w:tc>
        <w:tc>
          <w:tcPr>
            <w:tcW w:w="6981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重庆市开州区财政局</w:t>
            </w:r>
          </w:p>
        </w:tc>
      </w:tr>
    </w:tbl>
    <w:p w:rsidR="00A92C9A" w:rsidRDefault="00A92C9A"/>
    <w:tbl>
      <w:tblPr>
        <w:tblStyle w:val="a8"/>
        <w:tblW w:w="9039" w:type="dxa"/>
        <w:tblLook w:val="04A0"/>
      </w:tblPr>
      <w:tblGrid>
        <w:gridCol w:w="1699"/>
        <w:gridCol w:w="7340"/>
      </w:tblGrid>
      <w:tr w:rsidR="00A92C9A">
        <w:trPr>
          <w:trHeight w:val="1055"/>
        </w:trPr>
        <w:tc>
          <w:tcPr>
            <w:tcW w:w="1699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lastRenderedPageBreak/>
              <w:t>项目名称</w:t>
            </w:r>
          </w:p>
        </w:tc>
        <w:tc>
          <w:tcPr>
            <w:tcW w:w="7340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2022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年万开隧道日常养护项目</w:t>
            </w:r>
          </w:p>
        </w:tc>
      </w:tr>
      <w:tr w:rsidR="00A92C9A">
        <w:trPr>
          <w:trHeight w:val="488"/>
        </w:trPr>
        <w:tc>
          <w:tcPr>
            <w:tcW w:w="1699" w:type="dxa"/>
            <w:vAlign w:val="center"/>
          </w:tcPr>
          <w:p w:rsidR="00A92C9A" w:rsidRDefault="00953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评价金额</w:t>
            </w:r>
          </w:p>
          <w:p w:rsidR="00A92C9A" w:rsidRDefault="00953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（万元）</w:t>
            </w:r>
          </w:p>
        </w:tc>
        <w:tc>
          <w:tcPr>
            <w:tcW w:w="7340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1050</w:t>
            </w:r>
          </w:p>
        </w:tc>
      </w:tr>
      <w:tr w:rsidR="00A92C9A">
        <w:trPr>
          <w:trHeight w:val="842"/>
        </w:trPr>
        <w:tc>
          <w:tcPr>
            <w:tcW w:w="1699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主管部门</w:t>
            </w:r>
          </w:p>
        </w:tc>
        <w:tc>
          <w:tcPr>
            <w:tcW w:w="7340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重庆市开州区交通局</w:t>
            </w:r>
          </w:p>
        </w:tc>
      </w:tr>
      <w:tr w:rsidR="00A92C9A">
        <w:trPr>
          <w:trHeight w:val="895"/>
        </w:trPr>
        <w:tc>
          <w:tcPr>
            <w:tcW w:w="1699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评价结论</w:t>
            </w:r>
          </w:p>
        </w:tc>
        <w:tc>
          <w:tcPr>
            <w:tcW w:w="7340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良</w:t>
            </w:r>
          </w:p>
        </w:tc>
      </w:tr>
      <w:tr w:rsidR="00A92C9A">
        <w:trPr>
          <w:trHeight w:val="4207"/>
        </w:trPr>
        <w:tc>
          <w:tcPr>
            <w:tcW w:w="1699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主要绩效</w:t>
            </w:r>
          </w:p>
        </w:tc>
        <w:tc>
          <w:tcPr>
            <w:tcW w:w="7340" w:type="dxa"/>
            <w:vAlign w:val="center"/>
          </w:tcPr>
          <w:p w:rsidR="00A92C9A" w:rsidRDefault="00953A0C">
            <w:pPr>
              <w:spacing w:line="500" w:lineRule="exact"/>
              <w:ind w:firstLineChars="200" w:firstLine="580"/>
              <w:jc w:val="left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该项目较好地完成了对万开（浦万）快速通道范围内的全部主体工程及附属配套设施的检测和养护，保障了道路通畅、照明设施完好、隧道桥梁安全等基础设施正常运行，在提高服务水平、养护城市形象、保障居民出行便捷等方面产生了良好的效益。在项目管理过程中，及时制定相关制度，提高了资金使用效益。</w:t>
            </w:r>
          </w:p>
        </w:tc>
      </w:tr>
      <w:tr w:rsidR="00A92C9A">
        <w:trPr>
          <w:trHeight w:val="1815"/>
        </w:trPr>
        <w:tc>
          <w:tcPr>
            <w:tcW w:w="1699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主要问题</w:t>
            </w:r>
          </w:p>
        </w:tc>
        <w:tc>
          <w:tcPr>
            <w:tcW w:w="7340" w:type="dxa"/>
            <w:vAlign w:val="center"/>
          </w:tcPr>
          <w:p w:rsidR="00A92C9A" w:rsidRDefault="00953A0C">
            <w:pPr>
              <w:spacing w:line="500" w:lineRule="exact"/>
              <w:ind w:firstLineChars="200" w:firstLine="580"/>
              <w:jc w:val="left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项目绩效目标编制不完善，绩效指标设置不明确；财务管理不严格，存在资金混用情况；临聘人员管理欠缺，日常巡查过程监管不力。</w:t>
            </w:r>
          </w:p>
        </w:tc>
      </w:tr>
      <w:tr w:rsidR="00A92C9A">
        <w:trPr>
          <w:trHeight w:val="2200"/>
        </w:trPr>
        <w:tc>
          <w:tcPr>
            <w:tcW w:w="1699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改进建议</w:t>
            </w:r>
          </w:p>
        </w:tc>
        <w:tc>
          <w:tcPr>
            <w:tcW w:w="7340" w:type="dxa"/>
            <w:vAlign w:val="center"/>
          </w:tcPr>
          <w:p w:rsidR="00A92C9A" w:rsidRDefault="00953A0C">
            <w:pPr>
              <w:spacing w:line="500" w:lineRule="exact"/>
              <w:ind w:firstLineChars="200" w:firstLine="580"/>
              <w:jc w:val="left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完善绩效目标编制工作，细化绩效指标设置；加强财务监管，提高资金使用规范性；优化临聘人员管理细则，监管日常巡查过程。</w:t>
            </w:r>
          </w:p>
        </w:tc>
      </w:tr>
      <w:tr w:rsidR="00A92C9A">
        <w:trPr>
          <w:trHeight w:val="1058"/>
        </w:trPr>
        <w:tc>
          <w:tcPr>
            <w:tcW w:w="1699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评价机构</w:t>
            </w:r>
          </w:p>
        </w:tc>
        <w:tc>
          <w:tcPr>
            <w:tcW w:w="7340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重庆市开州区财政局</w:t>
            </w:r>
          </w:p>
        </w:tc>
      </w:tr>
    </w:tbl>
    <w:p w:rsidR="00A92C9A" w:rsidRDefault="00A92C9A"/>
    <w:p w:rsidR="00A92C9A" w:rsidRDefault="00953A0C">
      <w:pPr>
        <w:widowControl/>
        <w:jc w:val="left"/>
      </w:pPr>
      <w:r>
        <w:br w:type="page"/>
      </w:r>
    </w:p>
    <w:p w:rsidR="00A92C9A" w:rsidRDefault="00A92C9A"/>
    <w:tbl>
      <w:tblPr>
        <w:tblStyle w:val="a8"/>
        <w:tblW w:w="9039" w:type="dxa"/>
        <w:tblLook w:val="04A0"/>
      </w:tblPr>
      <w:tblGrid>
        <w:gridCol w:w="1635"/>
        <w:gridCol w:w="7404"/>
      </w:tblGrid>
      <w:tr w:rsidR="00A92C9A">
        <w:trPr>
          <w:trHeight w:val="925"/>
        </w:trPr>
        <w:tc>
          <w:tcPr>
            <w:tcW w:w="1635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项目名称</w:t>
            </w:r>
          </w:p>
        </w:tc>
        <w:tc>
          <w:tcPr>
            <w:tcW w:w="740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2022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年城区综治志愿者补助经费</w:t>
            </w:r>
          </w:p>
        </w:tc>
      </w:tr>
      <w:tr w:rsidR="00A92C9A">
        <w:trPr>
          <w:trHeight w:val="924"/>
        </w:trPr>
        <w:tc>
          <w:tcPr>
            <w:tcW w:w="1635" w:type="dxa"/>
            <w:vAlign w:val="center"/>
          </w:tcPr>
          <w:p w:rsidR="00A92C9A" w:rsidRDefault="00953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评价金额</w:t>
            </w:r>
          </w:p>
          <w:p w:rsidR="00A92C9A" w:rsidRDefault="00953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（万元）</w:t>
            </w:r>
          </w:p>
        </w:tc>
        <w:tc>
          <w:tcPr>
            <w:tcW w:w="740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311</w:t>
            </w:r>
          </w:p>
        </w:tc>
      </w:tr>
      <w:tr w:rsidR="00A92C9A">
        <w:trPr>
          <w:trHeight w:val="840"/>
        </w:trPr>
        <w:tc>
          <w:tcPr>
            <w:tcW w:w="1635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主管部门</w:t>
            </w:r>
          </w:p>
        </w:tc>
        <w:tc>
          <w:tcPr>
            <w:tcW w:w="740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中共重庆市开州区委政法委员会</w:t>
            </w:r>
          </w:p>
        </w:tc>
      </w:tr>
      <w:tr w:rsidR="00A92C9A">
        <w:trPr>
          <w:trHeight w:val="784"/>
        </w:trPr>
        <w:tc>
          <w:tcPr>
            <w:tcW w:w="1635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评价结论</w:t>
            </w:r>
          </w:p>
        </w:tc>
        <w:tc>
          <w:tcPr>
            <w:tcW w:w="740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优</w:t>
            </w:r>
          </w:p>
        </w:tc>
      </w:tr>
      <w:tr w:rsidR="00A92C9A">
        <w:trPr>
          <w:trHeight w:val="2704"/>
        </w:trPr>
        <w:tc>
          <w:tcPr>
            <w:tcW w:w="1635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主要绩效</w:t>
            </w:r>
          </w:p>
        </w:tc>
        <w:tc>
          <w:tcPr>
            <w:tcW w:w="7404" w:type="dxa"/>
            <w:vAlign w:val="center"/>
          </w:tcPr>
          <w:p w:rsidR="00A92C9A" w:rsidRDefault="00953A0C">
            <w:pPr>
              <w:spacing w:line="4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通过组建城区综治志愿者队伍，实现了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7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个镇乡街道切实解决影响社会和谐稳定的突出问题，我区城区治安防控体系建设进一步得到提升，通过综治志愿者的社区治安巡逻和对社区流动人口的管理，我区城区治安状况逐年好转，城区治安案件逐年下降，为开州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“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提速发展、全面小康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”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营造了良好的社会治安环境。</w:t>
            </w:r>
          </w:p>
        </w:tc>
      </w:tr>
      <w:tr w:rsidR="00A92C9A">
        <w:trPr>
          <w:trHeight w:val="1707"/>
        </w:trPr>
        <w:tc>
          <w:tcPr>
            <w:tcW w:w="1635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主要问题</w:t>
            </w:r>
          </w:p>
        </w:tc>
        <w:tc>
          <w:tcPr>
            <w:tcW w:w="7404" w:type="dxa"/>
            <w:vAlign w:val="center"/>
          </w:tcPr>
          <w:p w:rsidR="00A92C9A" w:rsidRDefault="00953A0C">
            <w:pPr>
              <w:spacing w:line="4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bookmarkStart w:id="1" w:name="_Toc86408086"/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项目绩效目标填报不合理，指标设置不规范</w:t>
            </w:r>
            <w:bookmarkEnd w:id="1"/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，未涵盖项目年度具体实施内容及预期效益和效果。项目绩效指标缺少可持续影响指标，社会效益指标的具体表现没有细化量化，部分产出无法获取。</w:t>
            </w:r>
          </w:p>
        </w:tc>
      </w:tr>
      <w:tr w:rsidR="00A92C9A">
        <w:trPr>
          <w:trHeight w:val="2983"/>
        </w:trPr>
        <w:tc>
          <w:tcPr>
            <w:tcW w:w="1635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改进建议</w:t>
            </w:r>
          </w:p>
        </w:tc>
        <w:tc>
          <w:tcPr>
            <w:tcW w:w="7404" w:type="dxa"/>
            <w:vAlign w:val="center"/>
          </w:tcPr>
          <w:p w:rsidR="00A92C9A" w:rsidRDefault="00953A0C">
            <w:pPr>
              <w:spacing w:line="4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bookmarkStart w:id="2" w:name="_Toc86408091"/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一是规范绩效目标填报，完善绩效指标设置</w:t>
            </w:r>
            <w:bookmarkEnd w:id="2"/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。按照综治志愿者补助的预期目标，合理填报项目绩效目标，并根据绩效目标设置细化、量化和可衡量的绩效指标。</w:t>
            </w:r>
            <w:bookmarkStart w:id="3" w:name="_Toc86408092"/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二是加强项目统筹管理，严格执行考核制度</w:t>
            </w:r>
            <w:bookmarkEnd w:id="3"/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。</w:t>
            </w:r>
            <w:bookmarkStart w:id="4" w:name="_Toc86408093"/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纳入统筹资金范围，转型实现社区网格化管理</w:t>
            </w:r>
            <w:bookmarkEnd w:id="4"/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。由区委组织部牵头，对区委组织部、区委政法委、区城管局等部门单位的人员力量、工作经费进行了整合，</w:t>
            </w:r>
            <w:bookmarkStart w:id="5" w:name="_Toc86408094"/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实现社区网格化。三是加强专项资金管理，建立专账进行财务核算</w:t>
            </w:r>
            <w:bookmarkEnd w:id="5"/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。坚持合理安排、突出重点、规范管理、专款专用、讲求效益的原则，符合其使用规定和用途，按照规定的程序办理。</w:t>
            </w:r>
          </w:p>
          <w:p w:rsidR="00A92C9A" w:rsidRDefault="00A92C9A">
            <w:pPr>
              <w:spacing w:line="4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</w:p>
        </w:tc>
      </w:tr>
      <w:tr w:rsidR="00A92C9A">
        <w:trPr>
          <w:trHeight w:val="928"/>
        </w:trPr>
        <w:tc>
          <w:tcPr>
            <w:tcW w:w="1635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评价机构</w:t>
            </w:r>
          </w:p>
        </w:tc>
        <w:tc>
          <w:tcPr>
            <w:tcW w:w="7404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重庆市开州区财政局</w:t>
            </w:r>
          </w:p>
        </w:tc>
      </w:tr>
    </w:tbl>
    <w:p w:rsidR="00A92C9A" w:rsidRDefault="00A92C9A"/>
    <w:p w:rsidR="00A92C9A" w:rsidRDefault="00A92C9A">
      <w:pPr>
        <w:spacing w:line="500" w:lineRule="exact"/>
        <w:rPr>
          <w:rFonts w:ascii="Times New Roman" w:eastAsia="方正仿宋_GBK" w:hAnsi="Times New Roman" w:cs="Times New Roman"/>
          <w:sz w:val="29"/>
          <w:szCs w:val="29"/>
        </w:rPr>
      </w:pPr>
    </w:p>
    <w:tbl>
      <w:tblPr>
        <w:tblStyle w:val="a8"/>
        <w:tblW w:w="0" w:type="auto"/>
        <w:tblLook w:val="04A0"/>
      </w:tblPr>
      <w:tblGrid>
        <w:gridCol w:w="1597"/>
        <w:gridCol w:w="6902"/>
      </w:tblGrid>
      <w:tr w:rsidR="00A92C9A">
        <w:trPr>
          <w:trHeight w:val="1024"/>
        </w:trPr>
        <w:tc>
          <w:tcPr>
            <w:tcW w:w="1597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项目名称</w:t>
            </w:r>
          </w:p>
        </w:tc>
        <w:tc>
          <w:tcPr>
            <w:tcW w:w="69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开州区盛景小学新校建设项目</w:t>
            </w:r>
          </w:p>
        </w:tc>
      </w:tr>
      <w:tr w:rsidR="00A92C9A">
        <w:trPr>
          <w:trHeight w:val="657"/>
        </w:trPr>
        <w:tc>
          <w:tcPr>
            <w:tcW w:w="1597" w:type="dxa"/>
            <w:vAlign w:val="center"/>
          </w:tcPr>
          <w:p w:rsidR="00A92C9A" w:rsidRDefault="00953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评价金额</w:t>
            </w:r>
          </w:p>
          <w:p w:rsidR="00A92C9A" w:rsidRDefault="00953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（万元）</w:t>
            </w:r>
          </w:p>
        </w:tc>
        <w:tc>
          <w:tcPr>
            <w:tcW w:w="69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2204</w:t>
            </w:r>
          </w:p>
        </w:tc>
      </w:tr>
      <w:tr w:rsidR="00A92C9A">
        <w:trPr>
          <w:trHeight w:val="930"/>
        </w:trPr>
        <w:tc>
          <w:tcPr>
            <w:tcW w:w="1597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主管部门</w:t>
            </w:r>
          </w:p>
        </w:tc>
        <w:tc>
          <w:tcPr>
            <w:tcW w:w="69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重庆市开州区教育委员会</w:t>
            </w:r>
          </w:p>
        </w:tc>
      </w:tr>
      <w:tr w:rsidR="00A92C9A">
        <w:trPr>
          <w:trHeight w:val="868"/>
        </w:trPr>
        <w:tc>
          <w:tcPr>
            <w:tcW w:w="1597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评价结论</w:t>
            </w:r>
          </w:p>
        </w:tc>
        <w:tc>
          <w:tcPr>
            <w:tcW w:w="69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优</w:t>
            </w:r>
          </w:p>
        </w:tc>
      </w:tr>
      <w:tr w:rsidR="00A92C9A">
        <w:trPr>
          <w:trHeight w:val="3190"/>
        </w:trPr>
        <w:tc>
          <w:tcPr>
            <w:tcW w:w="1597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主要绩效</w:t>
            </w:r>
          </w:p>
        </w:tc>
        <w:tc>
          <w:tcPr>
            <w:tcW w:w="6902" w:type="dxa"/>
            <w:vAlign w:val="center"/>
          </w:tcPr>
          <w:p w:rsidR="00A92C9A" w:rsidRDefault="00953A0C" w:rsidP="0014677B">
            <w:pPr>
              <w:spacing w:line="5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专项资金对推进开州区盛景小学新校建设发挥了积极作用。加快了完成新校主体工程建设进度；完成了建设项目的化粪池建设、</w:t>
            </w:r>
            <w:r w:rsidR="0014677B">
              <w:rPr>
                <w:rFonts w:ascii="Times New Roman" w:eastAsia="方正仿宋_GBK" w:hAnsi="Times New Roman" w:cs="Times New Roman" w:hint="eastAsia"/>
                <w:sz w:val="29"/>
                <w:szCs w:val="29"/>
              </w:rPr>
              <w:t>天然气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安装费、校园实验室和功能室建设、校园绿化项目、防盗防鼠网和窗帘及连廊雨棚等项目制作与安装等。</w:t>
            </w:r>
          </w:p>
        </w:tc>
      </w:tr>
      <w:tr w:rsidR="00A92C9A">
        <w:trPr>
          <w:trHeight w:val="1536"/>
        </w:trPr>
        <w:tc>
          <w:tcPr>
            <w:tcW w:w="1597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主要问题</w:t>
            </w:r>
          </w:p>
        </w:tc>
        <w:tc>
          <w:tcPr>
            <w:tcW w:w="6902" w:type="dxa"/>
            <w:vAlign w:val="center"/>
          </w:tcPr>
          <w:p w:rsidR="00A92C9A" w:rsidRDefault="00953A0C">
            <w:pPr>
              <w:spacing w:line="5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项目财务管理制度不健全；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2022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年资金实际支付率较低；项目绩效目标未细化分解为具体的绩效指标。</w:t>
            </w:r>
          </w:p>
        </w:tc>
      </w:tr>
      <w:tr w:rsidR="00A92C9A">
        <w:trPr>
          <w:trHeight w:val="3084"/>
        </w:trPr>
        <w:tc>
          <w:tcPr>
            <w:tcW w:w="1597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改进建议</w:t>
            </w:r>
          </w:p>
        </w:tc>
        <w:tc>
          <w:tcPr>
            <w:tcW w:w="6902" w:type="dxa"/>
            <w:vAlign w:val="center"/>
          </w:tcPr>
          <w:p w:rsidR="00A92C9A" w:rsidRDefault="00953A0C">
            <w:pPr>
              <w:spacing w:line="5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加强项目管理，对于跨年实施的项目，要细化阶段目标任务；加强资金管理，进一步完善财务管理制度内容，规范财务收支行为；健全绩效体系，完善全过程预算绩效管理链条，把绩效评价工作贯穿于项目管理始终；加大资金争取，积极向上争取资金支持。</w:t>
            </w:r>
          </w:p>
        </w:tc>
      </w:tr>
      <w:tr w:rsidR="00A92C9A">
        <w:trPr>
          <w:trHeight w:val="1217"/>
        </w:trPr>
        <w:tc>
          <w:tcPr>
            <w:tcW w:w="1597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评价机构</w:t>
            </w:r>
          </w:p>
        </w:tc>
        <w:tc>
          <w:tcPr>
            <w:tcW w:w="69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重庆市开州区财政局</w:t>
            </w:r>
          </w:p>
        </w:tc>
      </w:tr>
    </w:tbl>
    <w:p w:rsidR="00A92C9A" w:rsidRDefault="00A92C9A">
      <w:pPr>
        <w:spacing w:line="500" w:lineRule="exact"/>
        <w:rPr>
          <w:rFonts w:ascii="Times New Roman" w:eastAsia="方正仿宋_GBK" w:hAnsi="Times New Roman" w:cs="Times New Roman"/>
          <w:sz w:val="29"/>
          <w:szCs w:val="29"/>
        </w:rPr>
      </w:pPr>
    </w:p>
    <w:tbl>
      <w:tblPr>
        <w:tblStyle w:val="a8"/>
        <w:tblW w:w="8759" w:type="dxa"/>
        <w:tblLook w:val="04A0"/>
      </w:tblPr>
      <w:tblGrid>
        <w:gridCol w:w="1496"/>
        <w:gridCol w:w="7263"/>
      </w:tblGrid>
      <w:tr w:rsidR="00A92C9A">
        <w:trPr>
          <w:trHeight w:val="644"/>
        </w:trPr>
        <w:tc>
          <w:tcPr>
            <w:tcW w:w="1496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lastRenderedPageBreak/>
              <w:t>项目名称</w:t>
            </w:r>
          </w:p>
        </w:tc>
        <w:tc>
          <w:tcPr>
            <w:tcW w:w="7263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2021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年度松材线虫病防控除治</w:t>
            </w:r>
          </w:p>
        </w:tc>
      </w:tr>
      <w:tr w:rsidR="00A92C9A">
        <w:trPr>
          <w:trHeight w:val="893"/>
        </w:trPr>
        <w:tc>
          <w:tcPr>
            <w:tcW w:w="1496" w:type="dxa"/>
            <w:vAlign w:val="center"/>
          </w:tcPr>
          <w:p w:rsidR="00A92C9A" w:rsidRDefault="00953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评价金额（万元）</w:t>
            </w:r>
          </w:p>
        </w:tc>
        <w:tc>
          <w:tcPr>
            <w:tcW w:w="7263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1000</w:t>
            </w:r>
          </w:p>
        </w:tc>
      </w:tr>
      <w:tr w:rsidR="00A92C9A">
        <w:trPr>
          <w:trHeight w:val="644"/>
        </w:trPr>
        <w:tc>
          <w:tcPr>
            <w:tcW w:w="1496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主管部门</w:t>
            </w:r>
          </w:p>
        </w:tc>
        <w:tc>
          <w:tcPr>
            <w:tcW w:w="7263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 w:hint="eastAsia"/>
                <w:sz w:val="29"/>
                <w:szCs w:val="29"/>
              </w:rPr>
              <w:t>重庆市开州区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林业局</w:t>
            </w:r>
          </w:p>
        </w:tc>
      </w:tr>
      <w:tr w:rsidR="00A92C9A">
        <w:trPr>
          <w:trHeight w:val="644"/>
        </w:trPr>
        <w:tc>
          <w:tcPr>
            <w:tcW w:w="1496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评价结论</w:t>
            </w:r>
          </w:p>
        </w:tc>
        <w:tc>
          <w:tcPr>
            <w:tcW w:w="7263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良</w:t>
            </w:r>
          </w:p>
        </w:tc>
      </w:tr>
      <w:tr w:rsidR="00A92C9A">
        <w:trPr>
          <w:trHeight w:val="4544"/>
        </w:trPr>
        <w:tc>
          <w:tcPr>
            <w:tcW w:w="1496" w:type="dxa"/>
            <w:vAlign w:val="center"/>
          </w:tcPr>
          <w:p w:rsidR="00A92C9A" w:rsidRDefault="00A92C9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</w:p>
          <w:p w:rsidR="00A92C9A" w:rsidRDefault="00A92C9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</w:p>
          <w:p w:rsidR="00A92C9A" w:rsidRDefault="00A92C9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</w:p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主要绩效</w:t>
            </w:r>
          </w:p>
        </w:tc>
        <w:tc>
          <w:tcPr>
            <w:tcW w:w="7263" w:type="dxa"/>
          </w:tcPr>
          <w:p w:rsidR="00A92C9A" w:rsidRDefault="00953A0C">
            <w:pPr>
              <w:spacing w:line="5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专项资金对松材线虫的寄主松墨天牛进行及时除治，阻隔松墨天牛携带的松材线虫病快速传播扩散，坚持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“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预防为主、治理为要、监管为重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”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的防控理念，按照重点拔除、逐步压缩、全面控制的目标要求，实行分区分级管理、科学精准施策，以疫情监测、疫源管控、疫情除治为重点，控制增量，消减存量，有效遏制了疫情严重发生和快速扩散势头，完成松材线虫病重点区域除治任务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15.75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万亩，除治合格率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95%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，确保了全区森林资源和生态安全，达到了预期除治效果。</w:t>
            </w:r>
          </w:p>
        </w:tc>
      </w:tr>
      <w:tr w:rsidR="00A92C9A">
        <w:trPr>
          <w:trHeight w:val="1276"/>
        </w:trPr>
        <w:tc>
          <w:tcPr>
            <w:tcW w:w="1496" w:type="dxa"/>
            <w:vAlign w:val="center"/>
          </w:tcPr>
          <w:p w:rsidR="00A92C9A" w:rsidRDefault="00A92C9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</w:p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主要问题</w:t>
            </w:r>
          </w:p>
        </w:tc>
        <w:tc>
          <w:tcPr>
            <w:tcW w:w="7263" w:type="dxa"/>
          </w:tcPr>
          <w:p w:rsidR="00A92C9A" w:rsidRDefault="00953A0C" w:rsidP="002556D5">
            <w:pPr>
              <w:spacing w:line="5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资金使用进度较慢、群众对松材线</w:t>
            </w:r>
            <w:r w:rsidR="002556D5">
              <w:rPr>
                <w:rFonts w:ascii="Times New Roman" w:eastAsia="方正仿宋_GBK" w:hAnsi="Times New Roman" w:cs="Times New Roman" w:hint="eastAsia"/>
                <w:sz w:val="29"/>
                <w:szCs w:val="29"/>
              </w:rPr>
              <w:t>虫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的防控意识不强，存在农户私用枯死松木的情况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；存在有个别施工队违规处理病死松木的情况。</w:t>
            </w:r>
          </w:p>
        </w:tc>
      </w:tr>
      <w:tr w:rsidR="00A92C9A">
        <w:trPr>
          <w:trHeight w:val="3171"/>
        </w:trPr>
        <w:tc>
          <w:tcPr>
            <w:tcW w:w="1496" w:type="dxa"/>
            <w:vAlign w:val="center"/>
          </w:tcPr>
          <w:p w:rsidR="00A92C9A" w:rsidRDefault="00A92C9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</w:p>
          <w:p w:rsidR="00A92C9A" w:rsidRDefault="00A92C9A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</w:p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改进建议</w:t>
            </w:r>
          </w:p>
        </w:tc>
        <w:tc>
          <w:tcPr>
            <w:tcW w:w="7263" w:type="dxa"/>
          </w:tcPr>
          <w:p w:rsidR="00A92C9A" w:rsidRDefault="00953A0C" w:rsidP="00A03FBE">
            <w:pPr>
              <w:spacing w:line="5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各乡镇街道及林场要采取形式多样的宣传方式，提高大家对松材线虫的防控意识；充分发挥乡镇在项目管理监管履职作用，应加大监督和巡查力度，督导施工企业按照合同要求履约，</w:t>
            </w:r>
            <w:r w:rsidR="00A03FBE">
              <w:rPr>
                <w:rFonts w:ascii="Times New Roman" w:eastAsia="方正仿宋_GBK" w:hAnsi="Times New Roman" w:cs="Times New Roman" w:hint="eastAsia"/>
                <w:sz w:val="29"/>
                <w:szCs w:val="29"/>
              </w:rPr>
              <w:t>增强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企业的责任心和使命感</w:t>
            </w:r>
            <w:r>
              <w:rPr>
                <w:rFonts w:ascii="Times New Roman" w:eastAsia="方正仿宋_GBK" w:hAnsi="Times New Roman" w:cs="Times New Roman" w:hint="eastAsia"/>
                <w:sz w:val="29"/>
                <w:szCs w:val="29"/>
              </w:rPr>
              <w:t>；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强化资金监管，加快项目实施进度，加快资金支付进度，规范项目支出及资金使用。</w:t>
            </w:r>
          </w:p>
        </w:tc>
      </w:tr>
      <w:tr w:rsidR="00A92C9A">
        <w:trPr>
          <w:trHeight w:val="916"/>
        </w:trPr>
        <w:tc>
          <w:tcPr>
            <w:tcW w:w="1496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评价机构</w:t>
            </w:r>
          </w:p>
        </w:tc>
        <w:tc>
          <w:tcPr>
            <w:tcW w:w="7263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重庆市开州区财政局</w:t>
            </w:r>
          </w:p>
        </w:tc>
      </w:tr>
    </w:tbl>
    <w:p w:rsidR="00A92C9A" w:rsidRDefault="00A92C9A">
      <w:pPr>
        <w:spacing w:line="500" w:lineRule="exact"/>
        <w:rPr>
          <w:rFonts w:ascii="Times New Roman" w:eastAsia="方正仿宋_GBK" w:hAnsi="Times New Roman" w:cs="Times New Roman"/>
          <w:sz w:val="29"/>
          <w:szCs w:val="29"/>
        </w:rPr>
      </w:pPr>
    </w:p>
    <w:tbl>
      <w:tblPr>
        <w:tblStyle w:val="a8"/>
        <w:tblW w:w="0" w:type="auto"/>
        <w:tblLook w:val="04A0"/>
      </w:tblPr>
      <w:tblGrid>
        <w:gridCol w:w="1602"/>
        <w:gridCol w:w="6920"/>
      </w:tblGrid>
      <w:tr w:rsidR="00A92C9A">
        <w:trPr>
          <w:trHeight w:val="864"/>
        </w:trPr>
        <w:tc>
          <w:tcPr>
            <w:tcW w:w="16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lastRenderedPageBreak/>
              <w:t>项目名称</w:t>
            </w:r>
          </w:p>
        </w:tc>
        <w:tc>
          <w:tcPr>
            <w:tcW w:w="6920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2022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年工业和信息化专项（数字化车间）补助资金</w:t>
            </w:r>
          </w:p>
        </w:tc>
      </w:tr>
      <w:tr w:rsidR="00A92C9A">
        <w:trPr>
          <w:trHeight w:val="703"/>
        </w:trPr>
        <w:tc>
          <w:tcPr>
            <w:tcW w:w="1602" w:type="dxa"/>
            <w:vAlign w:val="center"/>
          </w:tcPr>
          <w:p w:rsidR="00A92C9A" w:rsidRDefault="00953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评价金额</w:t>
            </w:r>
          </w:p>
          <w:p w:rsidR="00A92C9A" w:rsidRDefault="00953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（万元）</w:t>
            </w:r>
          </w:p>
        </w:tc>
        <w:tc>
          <w:tcPr>
            <w:tcW w:w="6920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710</w:t>
            </w:r>
          </w:p>
        </w:tc>
      </w:tr>
      <w:tr w:rsidR="00A92C9A">
        <w:trPr>
          <w:trHeight w:val="594"/>
        </w:trPr>
        <w:tc>
          <w:tcPr>
            <w:tcW w:w="16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主管部门</w:t>
            </w:r>
          </w:p>
        </w:tc>
        <w:tc>
          <w:tcPr>
            <w:tcW w:w="6920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重庆市开州区经济和信息化委员会</w:t>
            </w:r>
          </w:p>
        </w:tc>
      </w:tr>
      <w:tr w:rsidR="00A92C9A">
        <w:trPr>
          <w:trHeight w:val="466"/>
        </w:trPr>
        <w:tc>
          <w:tcPr>
            <w:tcW w:w="16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评价结论</w:t>
            </w:r>
          </w:p>
        </w:tc>
        <w:tc>
          <w:tcPr>
            <w:tcW w:w="6920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优</w:t>
            </w:r>
          </w:p>
        </w:tc>
      </w:tr>
      <w:tr w:rsidR="00A92C9A">
        <w:trPr>
          <w:trHeight w:val="2207"/>
        </w:trPr>
        <w:tc>
          <w:tcPr>
            <w:tcW w:w="16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主要绩效</w:t>
            </w:r>
          </w:p>
        </w:tc>
        <w:tc>
          <w:tcPr>
            <w:tcW w:w="6920" w:type="dxa"/>
            <w:vAlign w:val="center"/>
          </w:tcPr>
          <w:p w:rsidR="00A92C9A" w:rsidRDefault="00953A0C">
            <w:pPr>
              <w:spacing w:line="5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开州区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2022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年数字化车间补助项目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2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个，市级财政补助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710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万元，两家企业均通过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MES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系统、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ERP</w:t>
            </w: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系统集成实现制造过程数字化、车间作业数字化管理和调度，工艺研发设计实现信息化，质量分析、设备运行管理通过可视化进行决策控制。</w:t>
            </w:r>
          </w:p>
        </w:tc>
      </w:tr>
      <w:tr w:rsidR="00A92C9A">
        <w:trPr>
          <w:trHeight w:val="2912"/>
        </w:trPr>
        <w:tc>
          <w:tcPr>
            <w:tcW w:w="16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主要问题</w:t>
            </w:r>
          </w:p>
        </w:tc>
        <w:tc>
          <w:tcPr>
            <w:tcW w:w="6920" w:type="dxa"/>
            <w:vAlign w:val="center"/>
          </w:tcPr>
          <w:p w:rsidR="00A92C9A" w:rsidRDefault="00047190" w:rsidP="00155216">
            <w:pPr>
              <w:spacing w:line="5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项目绩效目标虽能较好</w:t>
            </w:r>
            <w:r>
              <w:rPr>
                <w:rFonts w:ascii="Times New Roman" w:eastAsia="方正仿宋_GBK" w:hAnsi="Times New Roman" w:cs="Times New Roman" w:hint="eastAsia"/>
                <w:sz w:val="29"/>
                <w:szCs w:val="29"/>
              </w:rPr>
              <w:t>地</w:t>
            </w:r>
            <w:r w:rsidR="00155216">
              <w:rPr>
                <w:rFonts w:ascii="Times New Roman" w:eastAsia="方正仿宋_GBK" w:hAnsi="Times New Roman" w:cs="Times New Roman" w:hint="eastAsia"/>
                <w:sz w:val="29"/>
                <w:szCs w:val="29"/>
              </w:rPr>
              <w:t>反映</w:t>
            </w:r>
            <w:r w:rsidR="00953A0C">
              <w:rPr>
                <w:rFonts w:ascii="Times New Roman" w:eastAsia="方正仿宋_GBK" w:hAnsi="Times New Roman" w:cs="Times New Roman"/>
                <w:sz w:val="29"/>
                <w:szCs w:val="29"/>
              </w:rPr>
              <w:t>项目年度预期产出和效益，但绩效目标整体完整性和明确性</w:t>
            </w:r>
            <w:r w:rsidR="00851CD5">
              <w:rPr>
                <w:rFonts w:ascii="Times New Roman" w:eastAsia="方正仿宋_GBK" w:hAnsi="Times New Roman" w:cs="Times New Roman" w:hint="eastAsia"/>
                <w:sz w:val="29"/>
                <w:szCs w:val="29"/>
              </w:rPr>
              <w:t>还</w:t>
            </w:r>
            <w:r w:rsidR="00953A0C">
              <w:rPr>
                <w:rFonts w:ascii="Times New Roman" w:eastAsia="方正仿宋_GBK" w:hAnsi="Times New Roman" w:cs="Times New Roman"/>
                <w:sz w:val="29"/>
                <w:szCs w:val="29"/>
              </w:rPr>
              <w:t>需进一步完善。项目绩效指标缺少可持续影响指标；社会效益指标未进一步细化分解，因此，评价认为项目绩效指标可结合项目具体情况更清晰、细化、可衡量。</w:t>
            </w:r>
          </w:p>
        </w:tc>
      </w:tr>
      <w:tr w:rsidR="00A92C9A">
        <w:trPr>
          <w:trHeight w:val="2622"/>
        </w:trPr>
        <w:tc>
          <w:tcPr>
            <w:tcW w:w="16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改进建议</w:t>
            </w:r>
          </w:p>
        </w:tc>
        <w:tc>
          <w:tcPr>
            <w:tcW w:w="6920" w:type="dxa"/>
            <w:vAlign w:val="center"/>
          </w:tcPr>
          <w:p w:rsidR="00A92C9A" w:rsidRDefault="00953A0C">
            <w:pPr>
              <w:spacing w:line="500" w:lineRule="exact"/>
              <w:ind w:firstLineChars="200" w:firstLine="580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结合数字化项目文件要求，从产出（数量、质量、成本、时效）和效益（经济、社会、生态和可持续影响）两个方面，在申报时填报完整的绩效目标，并根据绩效目标设置细化、量化和可衡量的绩效指标。进一步加强财政专项资金管理，坚持合理安排、突出重点、规范管理、专款专用、讲求效益的原则，符合其使用规定和用途，按照规定的程序办理。</w:t>
            </w:r>
          </w:p>
        </w:tc>
      </w:tr>
      <w:tr w:rsidR="00A92C9A">
        <w:trPr>
          <w:trHeight w:val="1019"/>
        </w:trPr>
        <w:tc>
          <w:tcPr>
            <w:tcW w:w="1602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b/>
                <w:sz w:val="29"/>
                <w:szCs w:val="29"/>
              </w:rPr>
              <w:t>评价机构</w:t>
            </w:r>
          </w:p>
        </w:tc>
        <w:tc>
          <w:tcPr>
            <w:tcW w:w="6920" w:type="dxa"/>
            <w:vAlign w:val="center"/>
          </w:tcPr>
          <w:p w:rsidR="00A92C9A" w:rsidRDefault="00953A0C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9"/>
                <w:szCs w:val="29"/>
              </w:rPr>
            </w:pPr>
            <w:r>
              <w:rPr>
                <w:rFonts w:ascii="Times New Roman" w:eastAsia="方正仿宋_GBK" w:hAnsi="Times New Roman" w:cs="Times New Roman"/>
                <w:sz w:val="29"/>
                <w:szCs w:val="29"/>
              </w:rPr>
              <w:t>重庆市开州区财政局</w:t>
            </w:r>
          </w:p>
        </w:tc>
      </w:tr>
    </w:tbl>
    <w:p w:rsidR="00A92C9A" w:rsidRDefault="00A92C9A">
      <w:pPr>
        <w:spacing w:line="500" w:lineRule="exact"/>
        <w:rPr>
          <w:rFonts w:ascii="Times New Roman" w:eastAsia="方正仿宋_GBK" w:hAnsi="Times New Roman" w:cs="Times New Roman"/>
          <w:sz w:val="29"/>
          <w:szCs w:val="29"/>
        </w:rPr>
      </w:pPr>
    </w:p>
    <w:p w:rsidR="00A92C9A" w:rsidRDefault="00A92C9A">
      <w:pPr>
        <w:spacing w:line="500" w:lineRule="exact"/>
        <w:rPr>
          <w:rFonts w:ascii="Times New Roman" w:eastAsia="方正仿宋_GBK" w:hAnsi="Times New Roman" w:cs="Times New Roman"/>
          <w:sz w:val="29"/>
          <w:szCs w:val="29"/>
        </w:rPr>
      </w:pPr>
    </w:p>
    <w:sectPr w:rsidR="00A92C9A" w:rsidSect="00A92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0C" w:rsidRDefault="00953A0C" w:rsidP="0014677B">
      <w:r>
        <w:separator/>
      </w:r>
    </w:p>
  </w:endnote>
  <w:endnote w:type="continuationSeparator" w:id="1">
    <w:p w:rsidR="00953A0C" w:rsidRDefault="00953A0C" w:rsidP="00146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0C" w:rsidRDefault="00953A0C" w:rsidP="0014677B">
      <w:r>
        <w:separator/>
      </w:r>
    </w:p>
  </w:footnote>
  <w:footnote w:type="continuationSeparator" w:id="1">
    <w:p w:rsidR="00953A0C" w:rsidRDefault="00953A0C" w:rsidP="00146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E56CA7"/>
    <w:rsid w:val="00047190"/>
    <w:rsid w:val="0014677B"/>
    <w:rsid w:val="00155216"/>
    <w:rsid w:val="002556D5"/>
    <w:rsid w:val="003C7EB5"/>
    <w:rsid w:val="003F3BB6"/>
    <w:rsid w:val="00552A1F"/>
    <w:rsid w:val="0078304E"/>
    <w:rsid w:val="00851CD5"/>
    <w:rsid w:val="0094170C"/>
    <w:rsid w:val="00953A0C"/>
    <w:rsid w:val="00A03FBE"/>
    <w:rsid w:val="00A92C9A"/>
    <w:rsid w:val="00B024EC"/>
    <w:rsid w:val="00CA4689"/>
    <w:rsid w:val="02CF627E"/>
    <w:rsid w:val="04642E89"/>
    <w:rsid w:val="09AD0995"/>
    <w:rsid w:val="111D082C"/>
    <w:rsid w:val="1DA93913"/>
    <w:rsid w:val="2D29400D"/>
    <w:rsid w:val="48723195"/>
    <w:rsid w:val="4D5C312E"/>
    <w:rsid w:val="4FC35DC1"/>
    <w:rsid w:val="5DE56CA7"/>
    <w:rsid w:val="6164003C"/>
    <w:rsid w:val="74DA6814"/>
    <w:rsid w:val="77DB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92C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92C9A"/>
    <w:pPr>
      <w:tabs>
        <w:tab w:val="left" w:pos="1620"/>
      </w:tabs>
      <w:spacing w:line="460" w:lineRule="exact"/>
    </w:pPr>
    <w:rPr>
      <w:rFonts w:ascii="仿宋_GB2312" w:eastAsia="仿宋_GB2312"/>
      <w:sz w:val="32"/>
    </w:rPr>
  </w:style>
  <w:style w:type="paragraph" w:styleId="a4">
    <w:name w:val="Body Text Indent"/>
    <w:basedOn w:val="a"/>
    <w:next w:val="a"/>
    <w:qFormat/>
    <w:rsid w:val="00A92C9A"/>
    <w:pPr>
      <w:spacing w:line="360" w:lineRule="auto"/>
      <w:ind w:firstLine="567"/>
    </w:pPr>
    <w:rPr>
      <w:rFonts w:ascii="Symbol" w:eastAsia="楷体_GB2312" w:hAnsi="Symbol" w:cs="宋体"/>
      <w:b/>
      <w:bCs/>
      <w:kern w:val="0"/>
      <w:sz w:val="84"/>
      <w:szCs w:val="84"/>
    </w:rPr>
  </w:style>
  <w:style w:type="paragraph" w:styleId="a5">
    <w:name w:val="footer"/>
    <w:basedOn w:val="a"/>
    <w:link w:val="Char"/>
    <w:qFormat/>
    <w:rsid w:val="00A92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A92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qFormat/>
    <w:rsid w:val="00A92C9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8">
    <w:name w:val="Table Grid"/>
    <w:basedOn w:val="a1"/>
    <w:qFormat/>
    <w:rsid w:val="00A92C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qFormat/>
    <w:rsid w:val="00A92C9A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A92C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6</Pages>
  <Words>387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邓涛</dc:creator>
  <cp:lastModifiedBy>系统管理员</cp:lastModifiedBy>
  <cp:revision>9</cp:revision>
  <cp:lastPrinted>2023-12-26T10:25:00Z</cp:lastPrinted>
  <dcterms:created xsi:type="dcterms:W3CDTF">2023-12-25T02:35:00Z</dcterms:created>
  <dcterms:modified xsi:type="dcterms:W3CDTF">2023-12-28T03:46:00Z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0761A095F8B84010862AE0DFF2B41032</vt:lpwstr>
  </property>
</Properties>
</file>