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7CE" w:rsidRDefault="004867CE">
      <w:pPr>
        <w:spacing w:line="560" w:lineRule="exact"/>
        <w:jc w:val="left"/>
        <w:rPr>
          <w:rFonts w:ascii="方正小标宋_GBK" w:eastAsia="方正小标宋_GBK" w:hAnsi="方正小标宋_GBK" w:cs="方正小标宋_GBK"/>
          <w:b/>
          <w:bCs/>
          <w:color w:val="FF0000"/>
          <w:spacing w:val="24"/>
          <w:w w:val="30"/>
          <w:sz w:val="120"/>
          <w:szCs w:val="120"/>
        </w:rPr>
      </w:pPr>
    </w:p>
    <w:p w:rsidR="004867CE" w:rsidRDefault="004867CE">
      <w:pPr>
        <w:spacing w:line="560" w:lineRule="exact"/>
        <w:jc w:val="left"/>
        <w:rPr>
          <w:rFonts w:ascii="方正小标宋_GBK" w:eastAsia="方正小标宋_GBK" w:hAnsi="方正小标宋_GBK" w:cs="方正小标宋_GBK"/>
          <w:b/>
          <w:bCs/>
          <w:color w:val="FF0000"/>
          <w:spacing w:val="24"/>
          <w:w w:val="30"/>
          <w:sz w:val="120"/>
          <w:szCs w:val="120"/>
        </w:rPr>
      </w:pPr>
    </w:p>
    <w:p w:rsidR="004867CE" w:rsidRDefault="004867CE">
      <w:pPr>
        <w:spacing w:line="560" w:lineRule="exact"/>
        <w:jc w:val="left"/>
        <w:rPr>
          <w:rFonts w:ascii="方正小标宋_GBK" w:eastAsia="方正小标宋_GBK" w:hAnsi="方正小标宋_GBK" w:cs="方正小标宋_GBK"/>
          <w:b/>
          <w:bCs/>
          <w:color w:val="FF0000"/>
          <w:spacing w:val="24"/>
          <w:w w:val="30"/>
          <w:sz w:val="120"/>
          <w:szCs w:val="120"/>
        </w:rPr>
      </w:pPr>
    </w:p>
    <w:p w:rsidR="004867CE" w:rsidRDefault="004867CE">
      <w:pPr>
        <w:spacing w:line="560" w:lineRule="exact"/>
        <w:jc w:val="left"/>
        <w:rPr>
          <w:rFonts w:ascii="方正小标宋_GBK" w:eastAsia="方正小标宋_GBK" w:hAnsi="方正小标宋_GBK" w:cs="方正小标宋_GBK"/>
          <w:b/>
          <w:bCs/>
          <w:color w:val="FF0000"/>
          <w:spacing w:val="24"/>
          <w:w w:val="30"/>
          <w:sz w:val="120"/>
          <w:szCs w:val="120"/>
        </w:rPr>
      </w:pPr>
    </w:p>
    <w:p w:rsidR="004867CE" w:rsidRPr="00206C7E" w:rsidRDefault="00F56AF1">
      <w:pPr>
        <w:spacing w:line="1300" w:lineRule="exact"/>
        <w:jc w:val="center"/>
        <w:rPr>
          <w:rFonts w:ascii="方正小标宋_GBK" w:eastAsia="方正小标宋_GBK" w:hAnsi="华文中宋"/>
          <w:b/>
          <w:bCs/>
          <w:color w:val="FF0000"/>
          <w:spacing w:val="20"/>
          <w:w w:val="30"/>
          <w:sz w:val="110"/>
          <w:szCs w:val="110"/>
        </w:rPr>
      </w:pPr>
      <w:r w:rsidRPr="00206C7E">
        <w:rPr>
          <w:rFonts w:ascii="方正小标宋_GBK" w:eastAsia="方正小标宋_GBK" w:hAnsi="方正小标宋_GBK" w:cs="方正小标宋_GBK" w:hint="eastAsia"/>
          <w:b/>
          <w:bCs/>
          <w:color w:val="FF0000"/>
          <w:spacing w:val="20"/>
          <w:w w:val="30"/>
          <w:sz w:val="110"/>
          <w:szCs w:val="110"/>
        </w:rPr>
        <w:t>重庆市开州区校外培训机构监管联席会议办公室文件</w:t>
      </w:r>
    </w:p>
    <w:p w:rsidR="004867CE" w:rsidRDefault="004867CE">
      <w:pPr>
        <w:widowControl/>
        <w:shd w:val="clear" w:color="auto" w:fill="FFFFFF"/>
        <w:spacing w:line="600" w:lineRule="exact"/>
        <w:jc w:val="center"/>
        <w:outlineLvl w:val="0"/>
        <w:rPr>
          <w:rFonts w:ascii="方正小标宋_GBK" w:eastAsia="方正小标宋_GBK" w:hAnsi="宋体" w:cs="宋体"/>
          <w:bCs/>
          <w:spacing w:val="-10"/>
          <w:kern w:val="36"/>
          <w:sz w:val="44"/>
          <w:szCs w:val="44"/>
        </w:rPr>
      </w:pPr>
    </w:p>
    <w:p w:rsidR="004867CE" w:rsidRDefault="00F56AF1">
      <w:pPr>
        <w:widowControl/>
        <w:shd w:val="clear" w:color="auto" w:fill="FFFFFF"/>
        <w:spacing w:line="600" w:lineRule="exact"/>
        <w:jc w:val="center"/>
        <w:outlineLvl w:val="0"/>
        <w:rPr>
          <w:rFonts w:ascii="方正仿宋_GBK" w:eastAsia="方正仿宋_GBK" w:hAnsi="宋体" w:cs="宋体"/>
          <w:bCs/>
          <w:kern w:val="36"/>
          <w:sz w:val="32"/>
          <w:szCs w:val="32"/>
        </w:rPr>
      </w:pPr>
      <w:r>
        <w:rPr>
          <w:rFonts w:ascii="方正仿宋_GBK" w:eastAsia="方正仿宋_GBK" w:hAnsi="宋体" w:cs="宋体" w:hint="eastAsia"/>
          <w:bCs/>
          <w:kern w:val="36"/>
          <w:sz w:val="32"/>
          <w:szCs w:val="32"/>
        </w:rPr>
        <w:t>开州培联办</w:t>
      </w:r>
      <w:r>
        <w:rPr>
          <w:rFonts w:ascii="方正仿宋_GBK" w:eastAsia="方正仿宋_GBK" w:hAnsi="微软雅黑" w:hint="eastAsia"/>
          <w:sz w:val="32"/>
          <w:szCs w:val="32"/>
        </w:rPr>
        <w:t>〔2021〕2号</w:t>
      </w:r>
    </w:p>
    <w:p w:rsidR="004867CE" w:rsidRDefault="004D4DC1">
      <w:pPr>
        <w:widowControl/>
        <w:shd w:val="clear" w:color="auto" w:fill="FFFFFF"/>
        <w:spacing w:line="600" w:lineRule="exact"/>
        <w:jc w:val="center"/>
        <w:outlineLvl w:val="0"/>
        <w:rPr>
          <w:rFonts w:ascii="方正小标宋_GBK" w:eastAsia="方正小标宋_GBK" w:hAnsi="宋体" w:cs="宋体"/>
          <w:bCs/>
          <w:spacing w:val="-10"/>
          <w:kern w:val="36"/>
          <w:sz w:val="44"/>
          <w:szCs w:val="44"/>
        </w:rPr>
      </w:pPr>
      <w:r>
        <w:rPr>
          <w:rFonts w:ascii="方正小标宋_GBK" w:eastAsia="方正小标宋_GBK" w:hAnsi="宋体" w:cs="宋体"/>
          <w:bCs/>
          <w:spacing w:val="-10"/>
          <w:kern w:val="36"/>
          <w:sz w:val="44"/>
          <w:szCs w:val="44"/>
        </w:rPr>
        <w:pict>
          <v:shapetype id="_x0000_t32" coordsize="21600,21600" o:spt="32" o:oned="t" path="m,l21600,21600e" filled="f">
            <v:path arrowok="t" fillok="f" o:connecttype="none"/>
            <o:lock v:ext="edit" shapetype="t"/>
          </v:shapetype>
          <v:shape id="_x0000_s1026" type="#_x0000_t32" style="position:absolute;left:0;text-align:left;margin-left:-5.7pt;margin-top:16.8pt;width:453.55pt;height:1.5pt;flip:y;z-index:251659264;mso-position-horizontal-relative:margin" o:connectortype="straight" strokecolor="red" strokeweight="1.5pt">
            <w10:wrap anchorx="margin"/>
          </v:shape>
        </w:pict>
      </w:r>
    </w:p>
    <w:p w:rsidR="004867CE" w:rsidRDefault="004867CE">
      <w:pPr>
        <w:widowControl/>
        <w:shd w:val="clear" w:color="auto" w:fill="FFFFFF"/>
        <w:spacing w:line="600" w:lineRule="exact"/>
        <w:jc w:val="center"/>
        <w:outlineLvl w:val="0"/>
        <w:rPr>
          <w:rFonts w:ascii="方正小标宋_GBK" w:eastAsia="方正小标宋_GBK" w:hAnsi="宋体" w:cs="宋体"/>
          <w:bCs/>
          <w:spacing w:val="-10"/>
          <w:kern w:val="36"/>
          <w:sz w:val="44"/>
          <w:szCs w:val="44"/>
        </w:rPr>
      </w:pPr>
    </w:p>
    <w:p w:rsidR="004867CE" w:rsidRDefault="00F56AF1">
      <w:pPr>
        <w:spacing w:line="6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pacing w:val="-2"/>
          <w:w w:val="90"/>
          <w:sz w:val="44"/>
          <w:szCs w:val="44"/>
        </w:rPr>
        <w:t>重庆市开州区校外培训机构监管联席会议办公室</w:t>
      </w:r>
    </w:p>
    <w:p w:rsidR="004867CE" w:rsidRDefault="00F56AF1">
      <w:pPr>
        <w:spacing w:line="6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关于校外培训机构培训行为集中专项整治</w:t>
      </w:r>
    </w:p>
    <w:p w:rsidR="004867CE" w:rsidRDefault="00F56AF1">
      <w:pPr>
        <w:spacing w:line="6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查处情况的通报</w:t>
      </w:r>
    </w:p>
    <w:p w:rsidR="004867CE" w:rsidRDefault="004867CE">
      <w:pPr>
        <w:spacing w:line="660" w:lineRule="exact"/>
        <w:ind w:firstLineChars="200" w:firstLine="640"/>
        <w:jc w:val="left"/>
        <w:rPr>
          <w:rFonts w:ascii="方正仿宋_GBK" w:eastAsia="方正仿宋_GBK" w:hAnsi="方正仿宋_GBK" w:cs="方正仿宋_GBK"/>
          <w:kern w:val="0"/>
          <w:sz w:val="32"/>
          <w:szCs w:val="32"/>
        </w:rPr>
      </w:pPr>
    </w:p>
    <w:p w:rsidR="004867CE" w:rsidRDefault="00F56AF1">
      <w:pPr>
        <w:spacing w:line="540" w:lineRule="exact"/>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各镇乡人民政府（街道办事处），相关部门，各中小学、校外培训机构：</w:t>
      </w:r>
    </w:p>
    <w:p w:rsidR="004867CE" w:rsidRDefault="00F56AF1">
      <w:pPr>
        <w:spacing w:line="54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为扎实推进中央十二巡视组关于重庆教育领域突出问题反馈意见的整改，深入落实《重庆市教育委员会 重庆市市场监督管理局关于印发重庆市校外培训机构培训行为集中专项整治工作方案的通知》（渝教民发〔2021〕5号）精神，我区把持续深入开展校外培训机构专项治理、规范培训机构培训行为纳入区委政治巡查工作任务清单、纳入加强党史学习教育我为群众办实事</w:t>
      </w:r>
      <w:r>
        <w:rPr>
          <w:rFonts w:ascii="方正仿宋_GBK" w:eastAsia="方正仿宋_GBK" w:hAnsi="方正仿宋_GBK" w:cs="方正仿宋_GBK" w:hint="eastAsia"/>
          <w:kern w:val="0"/>
          <w:sz w:val="32"/>
          <w:szCs w:val="32"/>
        </w:rPr>
        <w:lastRenderedPageBreak/>
        <w:t>任务清单。在区校外培训机构监管领导小组办公室统筹领导下，区教委联合区市场监管局、区公安局等多部门，按照属地属事管理原则，组建片区联合检查工作组，加大力度开展查处工作，取得了阶段性成效。现将查处相关情况通报如下：</w:t>
      </w:r>
    </w:p>
    <w:p w:rsidR="004867CE" w:rsidRDefault="00F56AF1">
      <w:pPr>
        <w:spacing w:line="540" w:lineRule="exact"/>
        <w:ind w:firstLineChars="200" w:firstLine="640"/>
        <w:jc w:val="left"/>
        <w:rPr>
          <w:rFonts w:ascii="方正仿宋_GBK" w:eastAsia="方正仿宋_GBK" w:hAnsi="方正仿宋_GBK" w:cs="方正仿宋_GBK"/>
          <w:kern w:val="0"/>
          <w:sz w:val="32"/>
          <w:szCs w:val="32"/>
        </w:rPr>
      </w:pPr>
      <w:r>
        <w:rPr>
          <w:rFonts w:ascii="方正黑体_GBK" w:eastAsia="方正黑体_GBK" w:hAnsi="方正黑体_GBK" w:cs="方正黑体_GBK" w:hint="eastAsia"/>
          <w:bCs/>
          <w:kern w:val="0"/>
          <w:sz w:val="32"/>
          <w:szCs w:val="32"/>
        </w:rPr>
        <w:t>一、执法检查总体情况</w:t>
      </w:r>
    </w:p>
    <w:p w:rsidR="004867CE" w:rsidRDefault="00F56AF1">
      <w:pPr>
        <w:spacing w:line="54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2021年5月以来，相关部门共出动执法人员564人次，排查培训机构262所，对问题机构下发限期责改通知书36份，警示约谈相关机构举办者、负责人43人次，开具行政处罚书2份，劝退、关停违法违规机构6所，办学许可年检结论降等处理2所，列入培训机构“黑名单”机构1所。</w:t>
      </w:r>
    </w:p>
    <w:p w:rsidR="004867CE" w:rsidRDefault="00F56AF1">
      <w:pPr>
        <w:spacing w:line="540" w:lineRule="exact"/>
        <w:ind w:firstLineChars="200" w:firstLine="640"/>
        <w:jc w:val="left"/>
        <w:rPr>
          <w:rFonts w:ascii="方正黑体_GBK" w:eastAsia="方正黑体_GBK" w:hAnsi="方正黑体_GBK" w:cs="方正黑体_GBK"/>
          <w:bCs/>
          <w:kern w:val="0"/>
          <w:sz w:val="32"/>
          <w:szCs w:val="32"/>
        </w:rPr>
      </w:pPr>
      <w:r>
        <w:rPr>
          <w:rFonts w:ascii="方正黑体_GBK" w:eastAsia="方正黑体_GBK" w:hAnsi="方正黑体_GBK" w:cs="方正黑体_GBK" w:hint="eastAsia"/>
          <w:bCs/>
          <w:kern w:val="0"/>
          <w:sz w:val="32"/>
          <w:szCs w:val="32"/>
        </w:rPr>
        <w:t>二、查处违法违规机构情况</w:t>
      </w:r>
    </w:p>
    <w:p w:rsidR="004867CE" w:rsidRDefault="00F56AF1">
      <w:pPr>
        <w:spacing w:line="540" w:lineRule="exact"/>
        <w:ind w:firstLine="641"/>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截止2021年6月28日，区教委联合区市场监管局、区公安局等部门对白鹤街道三心教育等11所机构无证无照举办培训、违法违规广告、超许可开展文化学科类培训等违法违规行为依法依规分别给予了责令关停、警告、停止违法违规行为或责令限期整改等处理。相关机构具体信息如下：</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73"/>
        <w:gridCol w:w="1141"/>
        <w:gridCol w:w="1997"/>
        <w:gridCol w:w="709"/>
        <w:gridCol w:w="850"/>
        <w:gridCol w:w="1920"/>
        <w:gridCol w:w="2385"/>
      </w:tblGrid>
      <w:tr w:rsidR="004867CE" w:rsidTr="00100D8F">
        <w:trPr>
          <w:trHeight w:val="989"/>
          <w:tblHeader/>
          <w:jc w:val="center"/>
        </w:trPr>
        <w:tc>
          <w:tcPr>
            <w:tcW w:w="673" w:type="dxa"/>
            <w:shd w:val="clear" w:color="auto" w:fill="auto"/>
            <w:vAlign w:val="center"/>
          </w:tcPr>
          <w:p w:rsidR="004867CE" w:rsidRDefault="00F56AF1">
            <w:pPr>
              <w:spacing w:line="300" w:lineRule="exact"/>
              <w:jc w:val="center"/>
              <w:textAlignment w:val="center"/>
              <w:rPr>
                <w:rFonts w:ascii="方正黑体_GBK" w:eastAsia="方正黑体_GBK" w:hAnsi="方正黑体_GBK" w:cs="方正黑体_GBK"/>
                <w:color w:val="000000"/>
                <w:sz w:val="22"/>
                <w:szCs w:val="22"/>
              </w:rPr>
            </w:pPr>
            <w:r>
              <w:rPr>
                <w:rFonts w:ascii="方正黑体_GBK" w:eastAsia="方正黑体_GBK" w:hAnsi="方正黑体_GBK" w:cs="方正黑体_GBK" w:hint="eastAsia"/>
                <w:color w:val="000000"/>
                <w:kern w:val="0"/>
                <w:sz w:val="22"/>
                <w:szCs w:val="22"/>
              </w:rPr>
              <w:t>序号</w:t>
            </w:r>
          </w:p>
        </w:tc>
        <w:tc>
          <w:tcPr>
            <w:tcW w:w="1141" w:type="dxa"/>
            <w:shd w:val="clear" w:color="auto" w:fill="auto"/>
            <w:vAlign w:val="center"/>
          </w:tcPr>
          <w:p w:rsidR="004867CE" w:rsidRDefault="00F56AF1">
            <w:pPr>
              <w:spacing w:line="300" w:lineRule="exact"/>
              <w:jc w:val="center"/>
              <w:textAlignment w:val="center"/>
              <w:rPr>
                <w:rFonts w:ascii="方正黑体_GBK" w:eastAsia="方正黑体_GBK" w:hAnsi="方正黑体_GBK" w:cs="方正黑体_GBK"/>
                <w:color w:val="000000"/>
                <w:kern w:val="0"/>
                <w:sz w:val="22"/>
                <w:szCs w:val="22"/>
              </w:rPr>
            </w:pPr>
            <w:r>
              <w:rPr>
                <w:rFonts w:ascii="方正黑体_GBK" w:eastAsia="方正黑体_GBK" w:hAnsi="方正黑体_GBK" w:cs="方正黑体_GBK" w:hint="eastAsia"/>
                <w:color w:val="000000"/>
                <w:kern w:val="0"/>
                <w:sz w:val="22"/>
                <w:szCs w:val="22"/>
              </w:rPr>
              <w:t>镇乡</w:t>
            </w:r>
          </w:p>
          <w:p w:rsidR="004867CE" w:rsidRDefault="00F56AF1">
            <w:pPr>
              <w:spacing w:line="300" w:lineRule="exact"/>
              <w:jc w:val="center"/>
              <w:textAlignment w:val="center"/>
              <w:rPr>
                <w:rFonts w:ascii="方正黑体_GBK" w:eastAsia="方正黑体_GBK" w:hAnsi="方正黑体_GBK" w:cs="方正黑体_GBK"/>
                <w:color w:val="000000"/>
                <w:sz w:val="22"/>
                <w:szCs w:val="22"/>
              </w:rPr>
            </w:pPr>
            <w:r>
              <w:rPr>
                <w:rFonts w:ascii="方正黑体_GBK" w:eastAsia="方正黑体_GBK" w:hAnsi="方正黑体_GBK" w:cs="方正黑体_GBK" w:hint="eastAsia"/>
                <w:color w:val="000000"/>
                <w:kern w:val="0"/>
                <w:sz w:val="22"/>
                <w:szCs w:val="22"/>
              </w:rPr>
              <w:t>（街道）</w:t>
            </w:r>
          </w:p>
        </w:tc>
        <w:tc>
          <w:tcPr>
            <w:tcW w:w="1997" w:type="dxa"/>
            <w:shd w:val="clear" w:color="auto" w:fill="auto"/>
            <w:vAlign w:val="center"/>
          </w:tcPr>
          <w:p w:rsidR="004867CE" w:rsidRDefault="00F56AF1">
            <w:pPr>
              <w:spacing w:line="300" w:lineRule="exact"/>
              <w:jc w:val="center"/>
              <w:textAlignment w:val="center"/>
              <w:rPr>
                <w:rFonts w:ascii="方正黑体_GBK" w:eastAsia="方正黑体_GBK" w:hAnsi="方正黑体_GBK" w:cs="方正黑体_GBK"/>
                <w:color w:val="000000"/>
                <w:sz w:val="22"/>
                <w:szCs w:val="22"/>
              </w:rPr>
            </w:pPr>
            <w:r>
              <w:rPr>
                <w:rFonts w:ascii="方正黑体_GBK" w:eastAsia="方正黑体_GBK" w:hAnsi="方正黑体_GBK" w:cs="方正黑体_GBK" w:hint="eastAsia"/>
                <w:color w:val="000000"/>
                <w:kern w:val="0"/>
                <w:sz w:val="22"/>
                <w:szCs w:val="22"/>
              </w:rPr>
              <w:t>培训机构名称</w:t>
            </w:r>
          </w:p>
        </w:tc>
        <w:tc>
          <w:tcPr>
            <w:tcW w:w="709" w:type="dxa"/>
            <w:shd w:val="clear" w:color="auto" w:fill="auto"/>
            <w:vAlign w:val="center"/>
          </w:tcPr>
          <w:p w:rsidR="004867CE" w:rsidRDefault="00F56AF1">
            <w:pPr>
              <w:spacing w:line="300" w:lineRule="exact"/>
              <w:jc w:val="center"/>
              <w:textAlignment w:val="center"/>
              <w:rPr>
                <w:rFonts w:ascii="方正黑体_GBK" w:eastAsia="方正黑体_GBK" w:hAnsi="方正黑体_GBK" w:cs="方正黑体_GBK"/>
                <w:color w:val="000000"/>
                <w:sz w:val="22"/>
                <w:szCs w:val="22"/>
              </w:rPr>
            </w:pPr>
            <w:r>
              <w:rPr>
                <w:rFonts w:ascii="方正黑体_GBK" w:eastAsia="方正黑体_GBK" w:hAnsi="方正黑体_GBK" w:cs="方正黑体_GBK" w:hint="eastAsia"/>
                <w:color w:val="000000"/>
                <w:kern w:val="0"/>
                <w:sz w:val="22"/>
                <w:szCs w:val="22"/>
              </w:rPr>
              <w:t>有无营业执照</w:t>
            </w:r>
          </w:p>
        </w:tc>
        <w:tc>
          <w:tcPr>
            <w:tcW w:w="850" w:type="dxa"/>
            <w:shd w:val="clear" w:color="auto" w:fill="auto"/>
            <w:vAlign w:val="center"/>
          </w:tcPr>
          <w:p w:rsidR="004867CE" w:rsidRDefault="00F56AF1">
            <w:pPr>
              <w:spacing w:line="300" w:lineRule="exact"/>
              <w:jc w:val="center"/>
              <w:textAlignment w:val="center"/>
              <w:rPr>
                <w:rFonts w:ascii="方正黑体_GBK" w:eastAsia="方正黑体_GBK" w:hAnsi="方正黑体_GBK" w:cs="方正黑体_GBK"/>
                <w:color w:val="000000"/>
                <w:sz w:val="22"/>
                <w:szCs w:val="22"/>
              </w:rPr>
            </w:pPr>
            <w:r>
              <w:rPr>
                <w:rFonts w:ascii="方正黑体_GBK" w:eastAsia="方正黑体_GBK" w:hAnsi="方正黑体_GBK" w:cs="方正黑体_GBK" w:hint="eastAsia"/>
                <w:color w:val="000000"/>
                <w:kern w:val="0"/>
                <w:sz w:val="22"/>
                <w:szCs w:val="22"/>
              </w:rPr>
              <w:t>有无办学许可证</w:t>
            </w:r>
          </w:p>
        </w:tc>
        <w:tc>
          <w:tcPr>
            <w:tcW w:w="1920" w:type="dxa"/>
            <w:shd w:val="clear" w:color="auto" w:fill="auto"/>
            <w:vAlign w:val="center"/>
          </w:tcPr>
          <w:p w:rsidR="004867CE" w:rsidRDefault="00F56AF1">
            <w:pPr>
              <w:spacing w:line="300" w:lineRule="exact"/>
              <w:jc w:val="center"/>
              <w:textAlignment w:val="center"/>
              <w:rPr>
                <w:rFonts w:ascii="方正黑体_GBK" w:eastAsia="方正黑体_GBK" w:hAnsi="方正黑体_GBK" w:cs="方正黑体_GBK"/>
                <w:color w:val="000000"/>
                <w:sz w:val="22"/>
                <w:szCs w:val="22"/>
              </w:rPr>
            </w:pPr>
            <w:r>
              <w:rPr>
                <w:rFonts w:ascii="方正黑体_GBK" w:eastAsia="方正黑体_GBK" w:hAnsi="方正黑体_GBK" w:cs="方正黑体_GBK" w:hint="eastAsia"/>
                <w:color w:val="000000"/>
                <w:kern w:val="0"/>
                <w:sz w:val="22"/>
                <w:szCs w:val="22"/>
              </w:rPr>
              <w:t>违法违规行为</w:t>
            </w:r>
          </w:p>
        </w:tc>
        <w:tc>
          <w:tcPr>
            <w:tcW w:w="2385" w:type="dxa"/>
            <w:shd w:val="clear" w:color="auto" w:fill="auto"/>
            <w:vAlign w:val="center"/>
          </w:tcPr>
          <w:p w:rsidR="004867CE" w:rsidRDefault="00F56AF1">
            <w:pPr>
              <w:spacing w:line="300" w:lineRule="exact"/>
              <w:jc w:val="center"/>
              <w:textAlignment w:val="center"/>
              <w:rPr>
                <w:rFonts w:ascii="方正黑体_GBK" w:eastAsia="方正黑体_GBK" w:hAnsi="方正黑体_GBK" w:cs="方正黑体_GBK"/>
                <w:color w:val="000000"/>
                <w:sz w:val="22"/>
                <w:szCs w:val="22"/>
              </w:rPr>
            </w:pPr>
            <w:r>
              <w:rPr>
                <w:rFonts w:ascii="方正黑体_GBK" w:eastAsia="方正黑体_GBK" w:hAnsi="方正黑体_GBK" w:cs="方正黑体_GBK" w:hint="eastAsia"/>
                <w:color w:val="000000"/>
                <w:kern w:val="0"/>
                <w:sz w:val="22"/>
                <w:szCs w:val="22"/>
              </w:rPr>
              <w:t>处理结果</w:t>
            </w:r>
          </w:p>
        </w:tc>
      </w:tr>
      <w:tr w:rsidR="004867CE" w:rsidTr="00903348">
        <w:trPr>
          <w:trHeight w:val="697"/>
          <w:jc w:val="center"/>
        </w:trPr>
        <w:tc>
          <w:tcPr>
            <w:tcW w:w="673"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1</w:t>
            </w:r>
          </w:p>
        </w:tc>
        <w:tc>
          <w:tcPr>
            <w:tcW w:w="1141"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白鹤街道</w:t>
            </w:r>
          </w:p>
        </w:tc>
        <w:tc>
          <w:tcPr>
            <w:tcW w:w="1997"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三心教育</w:t>
            </w:r>
          </w:p>
        </w:tc>
        <w:tc>
          <w:tcPr>
            <w:tcW w:w="709"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无</w:t>
            </w:r>
          </w:p>
        </w:tc>
        <w:tc>
          <w:tcPr>
            <w:tcW w:w="850"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无</w:t>
            </w:r>
          </w:p>
        </w:tc>
        <w:tc>
          <w:tcPr>
            <w:tcW w:w="1920"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无证无照开展培训</w:t>
            </w:r>
          </w:p>
        </w:tc>
        <w:tc>
          <w:tcPr>
            <w:tcW w:w="2385"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关停、列入校外培训机构“黑名单”</w:t>
            </w:r>
          </w:p>
        </w:tc>
      </w:tr>
      <w:tr w:rsidR="004867CE" w:rsidTr="00100D8F">
        <w:trPr>
          <w:trHeight w:val="658"/>
          <w:jc w:val="center"/>
        </w:trPr>
        <w:tc>
          <w:tcPr>
            <w:tcW w:w="673"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2</w:t>
            </w:r>
          </w:p>
        </w:tc>
        <w:tc>
          <w:tcPr>
            <w:tcW w:w="1141" w:type="dxa"/>
            <w:shd w:val="clear" w:color="auto" w:fill="auto"/>
            <w:vAlign w:val="center"/>
          </w:tcPr>
          <w:p w:rsidR="004867CE" w:rsidRDefault="000341F2">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丰乐街道</w:t>
            </w:r>
          </w:p>
        </w:tc>
        <w:tc>
          <w:tcPr>
            <w:tcW w:w="1997"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知昂艺术培训学校</w:t>
            </w:r>
          </w:p>
        </w:tc>
        <w:tc>
          <w:tcPr>
            <w:tcW w:w="709"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无</w:t>
            </w:r>
          </w:p>
        </w:tc>
        <w:tc>
          <w:tcPr>
            <w:tcW w:w="850"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无</w:t>
            </w:r>
          </w:p>
        </w:tc>
        <w:tc>
          <w:tcPr>
            <w:tcW w:w="1920"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无证无照开展培训</w:t>
            </w:r>
          </w:p>
        </w:tc>
        <w:tc>
          <w:tcPr>
            <w:tcW w:w="2385"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关停</w:t>
            </w:r>
          </w:p>
        </w:tc>
      </w:tr>
      <w:tr w:rsidR="004867CE" w:rsidTr="00100D8F">
        <w:trPr>
          <w:trHeight w:val="658"/>
          <w:jc w:val="center"/>
        </w:trPr>
        <w:tc>
          <w:tcPr>
            <w:tcW w:w="673"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3</w:t>
            </w:r>
          </w:p>
        </w:tc>
        <w:tc>
          <w:tcPr>
            <w:tcW w:w="1141" w:type="dxa"/>
            <w:shd w:val="clear" w:color="auto" w:fill="auto"/>
            <w:vAlign w:val="center"/>
          </w:tcPr>
          <w:p w:rsidR="004867CE" w:rsidRDefault="000341F2">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高桥</w:t>
            </w:r>
            <w:r w:rsidR="00F56AF1">
              <w:rPr>
                <w:rFonts w:ascii="方正楷体_GBK" w:eastAsia="方正楷体_GBK" w:hAnsi="方正楷体_GBK" w:cs="方正楷体_GBK" w:hint="eastAsia"/>
                <w:color w:val="000000"/>
                <w:kern w:val="0"/>
                <w:szCs w:val="21"/>
              </w:rPr>
              <w:t>镇</w:t>
            </w:r>
          </w:p>
        </w:tc>
        <w:tc>
          <w:tcPr>
            <w:tcW w:w="1997"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开州区天生丽质培训中心</w:t>
            </w:r>
          </w:p>
        </w:tc>
        <w:tc>
          <w:tcPr>
            <w:tcW w:w="709"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无</w:t>
            </w:r>
          </w:p>
        </w:tc>
        <w:tc>
          <w:tcPr>
            <w:tcW w:w="850"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无</w:t>
            </w:r>
          </w:p>
        </w:tc>
        <w:tc>
          <w:tcPr>
            <w:tcW w:w="1920"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无证无照开展培训</w:t>
            </w:r>
          </w:p>
        </w:tc>
        <w:tc>
          <w:tcPr>
            <w:tcW w:w="2385"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关停</w:t>
            </w:r>
          </w:p>
        </w:tc>
      </w:tr>
      <w:tr w:rsidR="004867CE" w:rsidTr="00100D8F">
        <w:trPr>
          <w:trHeight w:val="1063"/>
          <w:jc w:val="center"/>
        </w:trPr>
        <w:tc>
          <w:tcPr>
            <w:tcW w:w="673"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4</w:t>
            </w:r>
          </w:p>
        </w:tc>
        <w:tc>
          <w:tcPr>
            <w:tcW w:w="1141" w:type="dxa"/>
            <w:shd w:val="clear" w:color="auto" w:fill="auto"/>
            <w:noWrap/>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汉丰街道</w:t>
            </w:r>
          </w:p>
        </w:tc>
        <w:tc>
          <w:tcPr>
            <w:tcW w:w="1997"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重庆大圣传诚艺术培训有限公司</w:t>
            </w:r>
          </w:p>
        </w:tc>
        <w:tc>
          <w:tcPr>
            <w:tcW w:w="709"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有</w:t>
            </w:r>
          </w:p>
        </w:tc>
        <w:tc>
          <w:tcPr>
            <w:tcW w:w="850"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有</w:t>
            </w:r>
          </w:p>
        </w:tc>
        <w:tc>
          <w:tcPr>
            <w:tcW w:w="1920"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违超许可范围开展学科培训、违规广告</w:t>
            </w:r>
          </w:p>
        </w:tc>
        <w:tc>
          <w:tcPr>
            <w:tcW w:w="2385"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行政警告，责令停止学科培训、拆除违规广告牌栏，年检结论降等次、约谈警示教育</w:t>
            </w:r>
          </w:p>
        </w:tc>
      </w:tr>
      <w:tr w:rsidR="004867CE" w:rsidTr="00100D8F">
        <w:trPr>
          <w:trHeight w:val="1314"/>
          <w:jc w:val="center"/>
        </w:trPr>
        <w:tc>
          <w:tcPr>
            <w:tcW w:w="673"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lastRenderedPageBreak/>
              <w:t>5</w:t>
            </w:r>
          </w:p>
        </w:tc>
        <w:tc>
          <w:tcPr>
            <w:tcW w:w="1141"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云枫街道</w:t>
            </w:r>
          </w:p>
        </w:tc>
        <w:tc>
          <w:tcPr>
            <w:tcW w:w="1997"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重庆市开州区晟学课外培训学校有限公司</w:t>
            </w:r>
          </w:p>
        </w:tc>
        <w:tc>
          <w:tcPr>
            <w:tcW w:w="709"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有</w:t>
            </w:r>
          </w:p>
        </w:tc>
        <w:tc>
          <w:tcPr>
            <w:tcW w:w="850"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有</w:t>
            </w:r>
          </w:p>
        </w:tc>
        <w:tc>
          <w:tcPr>
            <w:tcW w:w="1920"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非法迁址办学、违规广告</w:t>
            </w:r>
          </w:p>
        </w:tc>
        <w:tc>
          <w:tcPr>
            <w:tcW w:w="2385"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行政警告，责令限期拆除违规广告牌栏、停止开展学科培训、年检结论降等次、约谈警示教育</w:t>
            </w:r>
          </w:p>
        </w:tc>
      </w:tr>
      <w:tr w:rsidR="004867CE" w:rsidTr="00100D8F">
        <w:trPr>
          <w:trHeight w:val="636"/>
          <w:jc w:val="center"/>
        </w:trPr>
        <w:tc>
          <w:tcPr>
            <w:tcW w:w="673"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6</w:t>
            </w:r>
          </w:p>
        </w:tc>
        <w:tc>
          <w:tcPr>
            <w:tcW w:w="1141"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汉丰街道</w:t>
            </w:r>
          </w:p>
        </w:tc>
        <w:tc>
          <w:tcPr>
            <w:tcW w:w="1997"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开州区西奥艺术培训有限公司</w:t>
            </w:r>
          </w:p>
        </w:tc>
        <w:tc>
          <w:tcPr>
            <w:tcW w:w="709"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有</w:t>
            </w:r>
          </w:p>
        </w:tc>
        <w:tc>
          <w:tcPr>
            <w:tcW w:w="850"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无</w:t>
            </w:r>
          </w:p>
        </w:tc>
        <w:tc>
          <w:tcPr>
            <w:tcW w:w="1920"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无证开展学科内容培训</w:t>
            </w:r>
          </w:p>
        </w:tc>
        <w:tc>
          <w:tcPr>
            <w:tcW w:w="2385"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责令停止学科培训、约谈警示教育</w:t>
            </w:r>
          </w:p>
        </w:tc>
      </w:tr>
      <w:tr w:rsidR="004867CE" w:rsidTr="00100D8F">
        <w:trPr>
          <w:trHeight w:val="600"/>
          <w:jc w:val="center"/>
        </w:trPr>
        <w:tc>
          <w:tcPr>
            <w:tcW w:w="673"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7</w:t>
            </w:r>
          </w:p>
        </w:tc>
        <w:tc>
          <w:tcPr>
            <w:tcW w:w="1141"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文峰街道</w:t>
            </w:r>
          </w:p>
        </w:tc>
        <w:tc>
          <w:tcPr>
            <w:tcW w:w="1997"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开州区好奇艺术培训侨城分公司</w:t>
            </w:r>
          </w:p>
        </w:tc>
        <w:tc>
          <w:tcPr>
            <w:tcW w:w="709"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有</w:t>
            </w:r>
          </w:p>
        </w:tc>
        <w:tc>
          <w:tcPr>
            <w:tcW w:w="850"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无</w:t>
            </w:r>
          </w:p>
        </w:tc>
        <w:tc>
          <w:tcPr>
            <w:tcW w:w="1920"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无证开展学科内容培训</w:t>
            </w:r>
          </w:p>
        </w:tc>
        <w:tc>
          <w:tcPr>
            <w:tcW w:w="2385"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责令停止学科培训、约谈警示教育</w:t>
            </w:r>
          </w:p>
        </w:tc>
      </w:tr>
      <w:tr w:rsidR="004867CE" w:rsidTr="00100D8F">
        <w:trPr>
          <w:trHeight w:val="846"/>
          <w:jc w:val="center"/>
        </w:trPr>
        <w:tc>
          <w:tcPr>
            <w:tcW w:w="673"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8</w:t>
            </w:r>
          </w:p>
        </w:tc>
        <w:tc>
          <w:tcPr>
            <w:tcW w:w="1141"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汉丰街道</w:t>
            </w:r>
          </w:p>
        </w:tc>
        <w:tc>
          <w:tcPr>
            <w:tcW w:w="1997"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开州区煦童艺术培训有限公司</w:t>
            </w:r>
          </w:p>
        </w:tc>
        <w:tc>
          <w:tcPr>
            <w:tcW w:w="709"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有</w:t>
            </w:r>
          </w:p>
        </w:tc>
        <w:tc>
          <w:tcPr>
            <w:tcW w:w="850"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有</w:t>
            </w:r>
          </w:p>
        </w:tc>
        <w:tc>
          <w:tcPr>
            <w:tcW w:w="1920"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违规广告、超登记、许可范围开展培训</w:t>
            </w:r>
          </w:p>
        </w:tc>
        <w:tc>
          <w:tcPr>
            <w:tcW w:w="2385"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责令限期整改、停止超范围培训项目，约谈警示教育</w:t>
            </w:r>
          </w:p>
        </w:tc>
      </w:tr>
      <w:tr w:rsidR="004867CE" w:rsidTr="00100D8F">
        <w:trPr>
          <w:trHeight w:val="497"/>
          <w:jc w:val="center"/>
        </w:trPr>
        <w:tc>
          <w:tcPr>
            <w:tcW w:w="673"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9</w:t>
            </w:r>
          </w:p>
        </w:tc>
        <w:tc>
          <w:tcPr>
            <w:tcW w:w="1141" w:type="dxa"/>
            <w:shd w:val="clear" w:color="auto" w:fill="auto"/>
            <w:vAlign w:val="center"/>
          </w:tcPr>
          <w:p w:rsidR="004867CE" w:rsidRDefault="000341F2">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郭家镇</w:t>
            </w:r>
          </w:p>
        </w:tc>
        <w:tc>
          <w:tcPr>
            <w:tcW w:w="1997"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朗尼架子鼓</w:t>
            </w:r>
          </w:p>
        </w:tc>
        <w:tc>
          <w:tcPr>
            <w:tcW w:w="709"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无</w:t>
            </w:r>
          </w:p>
        </w:tc>
        <w:tc>
          <w:tcPr>
            <w:tcW w:w="850"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无</w:t>
            </w:r>
          </w:p>
        </w:tc>
        <w:tc>
          <w:tcPr>
            <w:tcW w:w="1920"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无证无照办学</w:t>
            </w:r>
          </w:p>
        </w:tc>
        <w:tc>
          <w:tcPr>
            <w:tcW w:w="2385"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关停</w:t>
            </w:r>
          </w:p>
        </w:tc>
      </w:tr>
      <w:tr w:rsidR="004867CE" w:rsidTr="00100D8F">
        <w:trPr>
          <w:trHeight w:val="525"/>
          <w:jc w:val="center"/>
        </w:trPr>
        <w:tc>
          <w:tcPr>
            <w:tcW w:w="673"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10</w:t>
            </w:r>
          </w:p>
        </w:tc>
        <w:tc>
          <w:tcPr>
            <w:tcW w:w="1141" w:type="dxa"/>
            <w:shd w:val="clear" w:color="auto" w:fill="auto"/>
            <w:vAlign w:val="center"/>
          </w:tcPr>
          <w:p w:rsidR="004867CE" w:rsidRDefault="000341F2">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郭家镇</w:t>
            </w:r>
          </w:p>
        </w:tc>
        <w:tc>
          <w:tcPr>
            <w:tcW w:w="1997"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博力跆拳道</w:t>
            </w:r>
          </w:p>
        </w:tc>
        <w:tc>
          <w:tcPr>
            <w:tcW w:w="709"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无</w:t>
            </w:r>
          </w:p>
        </w:tc>
        <w:tc>
          <w:tcPr>
            <w:tcW w:w="850"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无</w:t>
            </w:r>
          </w:p>
        </w:tc>
        <w:tc>
          <w:tcPr>
            <w:tcW w:w="1920"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无证无照办学</w:t>
            </w:r>
          </w:p>
        </w:tc>
        <w:tc>
          <w:tcPr>
            <w:tcW w:w="2385"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关停</w:t>
            </w:r>
          </w:p>
        </w:tc>
      </w:tr>
      <w:tr w:rsidR="004867CE" w:rsidTr="00100D8F">
        <w:trPr>
          <w:trHeight w:val="583"/>
          <w:jc w:val="center"/>
        </w:trPr>
        <w:tc>
          <w:tcPr>
            <w:tcW w:w="673" w:type="dxa"/>
            <w:shd w:val="clear" w:color="auto" w:fill="auto"/>
            <w:noWrap/>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11</w:t>
            </w:r>
          </w:p>
        </w:tc>
        <w:tc>
          <w:tcPr>
            <w:tcW w:w="1141" w:type="dxa"/>
            <w:shd w:val="clear" w:color="auto" w:fill="auto"/>
            <w:noWrap/>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铁桥镇</w:t>
            </w:r>
            <w:bookmarkStart w:id="0" w:name="_GoBack"/>
            <w:bookmarkEnd w:id="0"/>
          </w:p>
        </w:tc>
        <w:tc>
          <w:tcPr>
            <w:tcW w:w="1997" w:type="dxa"/>
            <w:shd w:val="clear" w:color="auto" w:fill="auto"/>
            <w:noWrap/>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励学</w:t>
            </w:r>
            <w:r w:rsidR="008A5B63">
              <w:rPr>
                <w:rFonts w:ascii="方正楷体_GBK" w:eastAsia="方正楷体_GBK" w:hAnsi="方正楷体_GBK" w:cs="方正楷体_GBK" w:hint="eastAsia"/>
                <w:color w:val="000000"/>
                <w:kern w:val="0"/>
                <w:szCs w:val="21"/>
              </w:rPr>
              <w:t>笃行</w:t>
            </w:r>
            <w:r>
              <w:rPr>
                <w:rFonts w:ascii="方正楷体_GBK" w:eastAsia="方正楷体_GBK" w:hAnsi="方正楷体_GBK" w:cs="方正楷体_GBK" w:hint="eastAsia"/>
                <w:color w:val="000000"/>
                <w:kern w:val="0"/>
                <w:szCs w:val="21"/>
              </w:rPr>
              <w:t>教育</w:t>
            </w:r>
          </w:p>
        </w:tc>
        <w:tc>
          <w:tcPr>
            <w:tcW w:w="709" w:type="dxa"/>
            <w:shd w:val="clear" w:color="auto" w:fill="auto"/>
            <w:noWrap/>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无</w:t>
            </w:r>
          </w:p>
        </w:tc>
        <w:tc>
          <w:tcPr>
            <w:tcW w:w="850" w:type="dxa"/>
            <w:shd w:val="clear" w:color="auto" w:fill="auto"/>
            <w:noWrap/>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无</w:t>
            </w:r>
          </w:p>
        </w:tc>
        <w:tc>
          <w:tcPr>
            <w:tcW w:w="1920" w:type="dxa"/>
            <w:shd w:val="clear" w:color="auto" w:fill="auto"/>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无证无照开展学科培训</w:t>
            </w:r>
          </w:p>
        </w:tc>
        <w:tc>
          <w:tcPr>
            <w:tcW w:w="2385" w:type="dxa"/>
            <w:shd w:val="clear" w:color="auto" w:fill="auto"/>
            <w:noWrap/>
            <w:vAlign w:val="center"/>
          </w:tcPr>
          <w:p w:rsidR="004867CE" w:rsidRDefault="00F56AF1">
            <w:pPr>
              <w:spacing w:line="300" w:lineRule="exact"/>
              <w:jc w:val="center"/>
              <w:textAlignment w:val="center"/>
              <w:rPr>
                <w:rFonts w:ascii="方正楷体_GBK" w:eastAsia="方正楷体_GBK" w:hAnsi="方正楷体_GBK" w:cs="方正楷体_GBK"/>
                <w:color w:val="000000"/>
                <w:szCs w:val="21"/>
              </w:rPr>
            </w:pPr>
            <w:r>
              <w:rPr>
                <w:rFonts w:ascii="方正楷体_GBK" w:eastAsia="方正楷体_GBK" w:hAnsi="方正楷体_GBK" w:cs="方正楷体_GBK" w:hint="eastAsia"/>
                <w:color w:val="000000"/>
                <w:kern w:val="0"/>
                <w:szCs w:val="21"/>
              </w:rPr>
              <w:t>关停、约谈警示教育</w:t>
            </w:r>
          </w:p>
        </w:tc>
      </w:tr>
    </w:tbl>
    <w:p w:rsidR="004867CE" w:rsidRDefault="00F56AF1">
      <w:pPr>
        <w:spacing w:line="54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目前，我区校外培训机构集中专项整治全面摸排工作基本结束，正在持续深入开展重点查处工作，严肃纠正违法违规培训行为。希望各校外培训机构要自觉规范培训行为，接受社会群众监督，做到依法依规开展培训；各镇乡（街道）要强化属地监管责任，各部门强化属事监管责任，对问题机构加大督促跟踪整改及联合执法查处力度，重点抓好暑期专项治理“回头看”工作，开展“双随机”检查，重点查处中小学教师擅自有偿补课及参与培训机构培训、培训机构擅自非法开展学科培训及侵害群众利益等行为，防止问题反弹，维护良好的校外培训市场秩序。</w:t>
      </w:r>
    </w:p>
    <w:p w:rsidR="004867CE" w:rsidRDefault="004867CE" w:rsidP="00100D8F">
      <w:pPr>
        <w:spacing w:line="480" w:lineRule="exact"/>
        <w:ind w:firstLineChars="900" w:firstLine="2880"/>
        <w:jc w:val="left"/>
        <w:rPr>
          <w:rFonts w:ascii="方正仿宋_GBK" w:eastAsia="方正仿宋_GBK" w:hAnsi="方正仿宋_GBK" w:cs="方正仿宋_GBK"/>
          <w:kern w:val="0"/>
          <w:sz w:val="32"/>
          <w:szCs w:val="32"/>
        </w:rPr>
      </w:pPr>
    </w:p>
    <w:p w:rsidR="00100D8F" w:rsidRDefault="00100D8F" w:rsidP="00100D8F">
      <w:pPr>
        <w:spacing w:line="480" w:lineRule="exact"/>
        <w:ind w:firstLineChars="900" w:firstLine="2880"/>
        <w:jc w:val="left"/>
        <w:rPr>
          <w:rFonts w:ascii="方正仿宋_GBK" w:eastAsia="方正仿宋_GBK" w:hAnsi="方正仿宋_GBK" w:cs="方正仿宋_GBK"/>
          <w:kern w:val="0"/>
          <w:sz w:val="32"/>
          <w:szCs w:val="32"/>
        </w:rPr>
      </w:pPr>
    </w:p>
    <w:p w:rsidR="004867CE" w:rsidRDefault="00100D8F" w:rsidP="00100D8F">
      <w:pPr>
        <w:spacing w:line="540" w:lineRule="exact"/>
        <w:ind w:firstLineChars="450" w:firstLine="14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重庆市</w:t>
      </w:r>
      <w:r w:rsidR="00F56AF1">
        <w:rPr>
          <w:rFonts w:ascii="方正仿宋_GBK" w:eastAsia="方正仿宋_GBK" w:hAnsi="方正仿宋_GBK" w:cs="方正仿宋_GBK" w:hint="eastAsia"/>
          <w:kern w:val="0"/>
          <w:sz w:val="32"/>
          <w:szCs w:val="32"/>
        </w:rPr>
        <w:t>开州区校外培训机构监管联席会议办公室</w:t>
      </w:r>
    </w:p>
    <w:p w:rsidR="004867CE" w:rsidRDefault="00F56AF1" w:rsidP="00100D8F">
      <w:pPr>
        <w:spacing w:line="540" w:lineRule="exact"/>
        <w:ind w:firstLineChars="1200" w:firstLine="38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2021年6月30日</w:t>
      </w:r>
    </w:p>
    <w:p w:rsidR="004867CE" w:rsidRDefault="004867CE">
      <w:pPr>
        <w:spacing w:line="660" w:lineRule="exact"/>
        <w:ind w:firstLineChars="1300" w:firstLine="4160"/>
        <w:jc w:val="left"/>
        <w:rPr>
          <w:rFonts w:ascii="方正仿宋_GBK" w:eastAsia="方正仿宋_GBK" w:hAnsi="方正仿宋_GBK" w:cs="方正仿宋_GBK"/>
          <w:kern w:val="0"/>
          <w:sz w:val="32"/>
          <w:szCs w:val="32"/>
        </w:rPr>
      </w:pPr>
    </w:p>
    <w:p w:rsidR="004867CE" w:rsidRDefault="004867CE">
      <w:pPr>
        <w:spacing w:line="660" w:lineRule="exact"/>
        <w:ind w:firstLineChars="1300" w:firstLine="4160"/>
        <w:jc w:val="left"/>
        <w:rPr>
          <w:rFonts w:ascii="方正仿宋_GBK" w:eastAsia="方正仿宋_GBK" w:hAnsi="方正仿宋_GBK" w:cs="方正仿宋_GBK"/>
          <w:kern w:val="0"/>
          <w:sz w:val="32"/>
          <w:szCs w:val="32"/>
        </w:rPr>
      </w:pPr>
    </w:p>
    <w:p w:rsidR="004867CE" w:rsidRDefault="004867CE">
      <w:pPr>
        <w:spacing w:line="660" w:lineRule="exact"/>
        <w:ind w:firstLineChars="1300" w:firstLine="4160"/>
        <w:jc w:val="left"/>
        <w:rPr>
          <w:rFonts w:ascii="方正仿宋_GBK" w:eastAsia="方正仿宋_GBK" w:hAnsi="方正仿宋_GBK" w:cs="方正仿宋_GBK"/>
          <w:kern w:val="0"/>
          <w:sz w:val="32"/>
          <w:szCs w:val="32"/>
        </w:rPr>
      </w:pPr>
    </w:p>
    <w:p w:rsidR="004867CE" w:rsidRDefault="004867CE">
      <w:pPr>
        <w:spacing w:line="660" w:lineRule="exact"/>
        <w:ind w:firstLineChars="1300" w:firstLine="4160"/>
        <w:jc w:val="left"/>
        <w:rPr>
          <w:rFonts w:ascii="方正仿宋_GBK" w:eastAsia="方正仿宋_GBK" w:hAnsi="方正仿宋_GBK" w:cs="方正仿宋_GBK"/>
          <w:kern w:val="0"/>
          <w:sz w:val="32"/>
          <w:szCs w:val="32"/>
        </w:rPr>
      </w:pPr>
    </w:p>
    <w:p w:rsidR="004867CE" w:rsidRDefault="004867CE">
      <w:pPr>
        <w:spacing w:line="660" w:lineRule="exact"/>
        <w:ind w:firstLineChars="1300" w:firstLine="4160"/>
        <w:jc w:val="left"/>
        <w:rPr>
          <w:rFonts w:ascii="方正仿宋_GBK" w:eastAsia="方正仿宋_GBK" w:hAnsi="方正仿宋_GBK" w:cs="方正仿宋_GBK"/>
          <w:kern w:val="0"/>
          <w:sz w:val="32"/>
          <w:szCs w:val="32"/>
        </w:rPr>
      </w:pPr>
    </w:p>
    <w:p w:rsidR="004867CE" w:rsidRDefault="004867CE">
      <w:pPr>
        <w:spacing w:line="660" w:lineRule="exact"/>
        <w:ind w:firstLineChars="1300" w:firstLine="4160"/>
        <w:jc w:val="left"/>
        <w:rPr>
          <w:rFonts w:ascii="方正仿宋_GBK" w:eastAsia="方正仿宋_GBK" w:hAnsi="方正仿宋_GBK" w:cs="方正仿宋_GBK"/>
          <w:kern w:val="0"/>
          <w:sz w:val="32"/>
          <w:szCs w:val="32"/>
        </w:rPr>
      </w:pPr>
    </w:p>
    <w:p w:rsidR="004867CE" w:rsidRDefault="004867CE">
      <w:pPr>
        <w:spacing w:line="660" w:lineRule="exact"/>
        <w:ind w:firstLineChars="1300" w:firstLine="4160"/>
        <w:jc w:val="left"/>
        <w:rPr>
          <w:rFonts w:ascii="方正仿宋_GBK" w:eastAsia="方正仿宋_GBK" w:hAnsi="方正仿宋_GBK" w:cs="方正仿宋_GBK"/>
          <w:kern w:val="0"/>
          <w:sz w:val="32"/>
          <w:szCs w:val="32"/>
        </w:rPr>
      </w:pPr>
    </w:p>
    <w:p w:rsidR="004867CE" w:rsidRDefault="004867CE">
      <w:pPr>
        <w:spacing w:line="660" w:lineRule="exact"/>
        <w:ind w:firstLineChars="1300" w:firstLine="4160"/>
        <w:jc w:val="left"/>
        <w:rPr>
          <w:rFonts w:ascii="方正仿宋_GBK" w:eastAsia="方正仿宋_GBK" w:hAnsi="方正仿宋_GBK" w:cs="方正仿宋_GBK"/>
          <w:kern w:val="0"/>
          <w:sz w:val="32"/>
          <w:szCs w:val="32"/>
        </w:rPr>
      </w:pPr>
    </w:p>
    <w:p w:rsidR="004867CE" w:rsidRDefault="004867CE">
      <w:pPr>
        <w:spacing w:line="660" w:lineRule="exact"/>
        <w:ind w:firstLineChars="1300" w:firstLine="4160"/>
        <w:jc w:val="left"/>
        <w:rPr>
          <w:rFonts w:ascii="方正仿宋_GBK" w:eastAsia="方正仿宋_GBK" w:hAnsi="方正仿宋_GBK" w:cs="方正仿宋_GBK"/>
          <w:kern w:val="0"/>
          <w:sz w:val="32"/>
          <w:szCs w:val="32"/>
        </w:rPr>
      </w:pPr>
    </w:p>
    <w:p w:rsidR="004867CE" w:rsidRDefault="004867CE">
      <w:pPr>
        <w:spacing w:line="660" w:lineRule="exact"/>
        <w:ind w:firstLineChars="1300" w:firstLine="4160"/>
        <w:jc w:val="left"/>
        <w:rPr>
          <w:rFonts w:ascii="方正仿宋_GBK" w:eastAsia="方正仿宋_GBK" w:hAnsi="方正仿宋_GBK" w:cs="方正仿宋_GBK"/>
          <w:kern w:val="0"/>
          <w:sz w:val="32"/>
          <w:szCs w:val="32"/>
        </w:rPr>
      </w:pPr>
    </w:p>
    <w:p w:rsidR="004867CE" w:rsidRDefault="004867CE">
      <w:pPr>
        <w:spacing w:line="660" w:lineRule="exact"/>
        <w:ind w:firstLineChars="1300" w:firstLine="4160"/>
        <w:jc w:val="left"/>
        <w:rPr>
          <w:rFonts w:ascii="方正仿宋_GBK" w:eastAsia="方正仿宋_GBK" w:hAnsi="方正仿宋_GBK" w:cs="方正仿宋_GBK"/>
          <w:kern w:val="0"/>
          <w:sz w:val="32"/>
          <w:szCs w:val="32"/>
        </w:rPr>
      </w:pPr>
    </w:p>
    <w:p w:rsidR="004867CE" w:rsidRDefault="004867CE">
      <w:pPr>
        <w:spacing w:line="660" w:lineRule="exact"/>
        <w:ind w:firstLineChars="1300" w:firstLine="4160"/>
        <w:jc w:val="left"/>
        <w:rPr>
          <w:rFonts w:ascii="方正仿宋_GBK" w:eastAsia="方正仿宋_GBK" w:hAnsi="方正仿宋_GBK" w:cs="方正仿宋_GBK"/>
          <w:kern w:val="0"/>
          <w:sz w:val="32"/>
          <w:szCs w:val="32"/>
        </w:rPr>
      </w:pPr>
    </w:p>
    <w:p w:rsidR="004867CE" w:rsidRDefault="004867CE">
      <w:pPr>
        <w:spacing w:line="660" w:lineRule="exact"/>
        <w:ind w:firstLineChars="1300" w:firstLine="4160"/>
        <w:jc w:val="left"/>
        <w:rPr>
          <w:rFonts w:ascii="方正仿宋_GBK" w:eastAsia="方正仿宋_GBK" w:hAnsi="方正仿宋_GBK" w:cs="方正仿宋_GBK"/>
          <w:kern w:val="0"/>
          <w:sz w:val="32"/>
          <w:szCs w:val="32"/>
        </w:rPr>
      </w:pPr>
    </w:p>
    <w:p w:rsidR="004867CE" w:rsidRDefault="004867CE">
      <w:pPr>
        <w:spacing w:line="660" w:lineRule="exact"/>
        <w:ind w:firstLineChars="1300" w:firstLine="4160"/>
        <w:jc w:val="left"/>
        <w:rPr>
          <w:rFonts w:ascii="方正仿宋_GBK" w:eastAsia="方正仿宋_GBK" w:hAnsi="方正仿宋_GBK" w:cs="方正仿宋_GBK"/>
          <w:kern w:val="0"/>
          <w:sz w:val="32"/>
          <w:szCs w:val="32"/>
        </w:rPr>
      </w:pPr>
    </w:p>
    <w:p w:rsidR="004867CE" w:rsidRDefault="004867CE">
      <w:pPr>
        <w:spacing w:line="520" w:lineRule="exact"/>
        <w:ind w:firstLineChars="1300" w:firstLine="4160"/>
        <w:jc w:val="left"/>
        <w:rPr>
          <w:rFonts w:ascii="方正仿宋_GBK" w:eastAsia="方正仿宋_GBK" w:hAnsi="方正仿宋_GBK" w:cs="方正仿宋_GBK"/>
          <w:kern w:val="0"/>
          <w:sz w:val="32"/>
          <w:szCs w:val="32"/>
        </w:rPr>
      </w:pPr>
    </w:p>
    <w:p w:rsidR="004867CE" w:rsidRDefault="004867CE">
      <w:pPr>
        <w:spacing w:line="660" w:lineRule="exact"/>
        <w:ind w:firstLineChars="1300" w:firstLine="4160"/>
        <w:jc w:val="left"/>
        <w:rPr>
          <w:rFonts w:ascii="方正仿宋_GBK" w:eastAsia="方正仿宋_GBK" w:hAnsi="方正仿宋_GBK" w:cs="方正仿宋_GBK"/>
          <w:kern w:val="0"/>
          <w:sz w:val="32"/>
          <w:szCs w:val="32"/>
        </w:rPr>
      </w:pPr>
    </w:p>
    <w:p w:rsidR="004867CE" w:rsidRDefault="004867CE" w:rsidP="00CC074A">
      <w:pPr>
        <w:spacing w:line="600" w:lineRule="exact"/>
        <w:ind w:firstLineChars="1300" w:firstLine="4160"/>
        <w:jc w:val="left"/>
        <w:rPr>
          <w:rFonts w:ascii="方正仿宋_GBK" w:eastAsia="方正仿宋_GBK" w:hAnsi="方正仿宋_GBK" w:cs="方正仿宋_GBK"/>
          <w:kern w:val="0"/>
          <w:sz w:val="32"/>
          <w:szCs w:val="32"/>
        </w:rPr>
      </w:pPr>
    </w:p>
    <w:p w:rsidR="004867CE" w:rsidRDefault="004867CE" w:rsidP="00CC074A">
      <w:pPr>
        <w:spacing w:line="600" w:lineRule="exact"/>
        <w:ind w:firstLineChars="1300" w:firstLine="4160"/>
        <w:jc w:val="left"/>
        <w:rPr>
          <w:rFonts w:ascii="方正仿宋_GBK" w:eastAsia="方正仿宋_GBK" w:hAnsi="方正仿宋_GBK" w:cs="方正仿宋_GBK"/>
          <w:kern w:val="0"/>
          <w:sz w:val="32"/>
          <w:szCs w:val="32"/>
        </w:rPr>
      </w:pPr>
    </w:p>
    <w:p w:rsidR="004867CE" w:rsidRDefault="004D4DC1" w:rsidP="008A5B63">
      <w:pPr>
        <w:spacing w:line="600" w:lineRule="exact"/>
        <w:ind w:firstLineChars="100" w:firstLine="280"/>
        <w:rPr>
          <w:rFonts w:ascii="方正仿宋_GBK" w:eastAsia="方正仿宋_GBK"/>
          <w:sz w:val="28"/>
          <w:szCs w:val="28"/>
        </w:rPr>
      </w:pPr>
      <w:r>
        <w:rPr>
          <w:rFonts w:ascii="方正仿宋_GBK" w:eastAsia="方正仿宋_GBK" w:hAnsi="宋体" w:cs="宋体"/>
          <w:bCs/>
          <w:spacing w:val="-10"/>
          <w:kern w:val="36"/>
          <w:sz w:val="28"/>
          <w:szCs w:val="28"/>
        </w:rPr>
        <w:pict>
          <v:shape id="_x0000_s1029" type="#_x0000_t32" style="position:absolute;left:0;text-align:left;margin-left:1.55pt;margin-top:3.8pt;width:442.2pt;height:0;z-index:251662336" o:connectortype="straight" strokeweight="1pt"/>
        </w:pict>
      </w:r>
      <w:r w:rsidR="00F56AF1">
        <w:rPr>
          <w:rFonts w:ascii="方正仿宋_GBK" w:eastAsia="方正仿宋_GBK" w:hint="eastAsia"/>
          <w:sz w:val="28"/>
          <w:szCs w:val="28"/>
        </w:rPr>
        <w:t>抄送：区府办，区市场监管局。</w:t>
      </w:r>
    </w:p>
    <w:p w:rsidR="004867CE" w:rsidRDefault="004D4DC1" w:rsidP="004867CE">
      <w:pPr>
        <w:spacing w:line="600" w:lineRule="exact"/>
        <w:ind w:firstLineChars="100" w:firstLine="280"/>
        <w:rPr>
          <w:rFonts w:ascii="方正仿宋_GBK" w:eastAsia="方正仿宋_GBK" w:hAnsi="方正仿宋_GBK" w:cs="方正仿宋_GBK"/>
          <w:kern w:val="0"/>
          <w:sz w:val="32"/>
          <w:szCs w:val="32"/>
        </w:rPr>
      </w:pPr>
      <w:r>
        <w:rPr>
          <w:rFonts w:ascii="方正仿宋_GBK" w:eastAsia="方正仿宋_GBK" w:hAnsi="宋体" w:cs="宋体"/>
          <w:bCs/>
          <w:spacing w:val="-10"/>
          <w:kern w:val="36"/>
          <w:sz w:val="28"/>
          <w:szCs w:val="28"/>
        </w:rPr>
        <w:pict>
          <v:shape id="_x0000_s1027" type="#_x0000_t32" style="position:absolute;left:0;text-align:left;margin-left:1.5pt;margin-top:33.8pt;width:442.2pt;height:0;z-index:251660288" o:connectortype="straight" strokeweight="1pt"/>
        </w:pict>
      </w:r>
      <w:r>
        <w:rPr>
          <w:rFonts w:ascii="方正仿宋_GBK" w:eastAsia="方正仿宋_GBK" w:hAnsi="宋体" w:cs="宋体"/>
          <w:bCs/>
          <w:spacing w:val="-10"/>
          <w:kern w:val="36"/>
          <w:sz w:val="28"/>
          <w:szCs w:val="28"/>
        </w:rPr>
        <w:pict>
          <v:shape id="_x0000_s1028" type="#_x0000_t32" style="position:absolute;left:0;text-align:left;margin-left:1.55pt;margin-top:3.05pt;width:442.2pt;height:0;z-index:251661312" o:connectortype="straight" strokeweight="1pt"/>
        </w:pict>
      </w:r>
      <w:r w:rsidR="00F56AF1">
        <w:rPr>
          <w:rFonts w:ascii="方正仿宋_GBK" w:eastAsia="方正仿宋_GBK" w:hAnsi="宋体" w:cs="宋体" w:hint="eastAsia"/>
          <w:bCs/>
          <w:spacing w:val="-10"/>
          <w:kern w:val="36"/>
          <w:sz w:val="28"/>
          <w:szCs w:val="28"/>
        </w:rPr>
        <w:t>重庆市开州区校外培训机构监管联席会议办公室   2021年6月30日印发</w:t>
      </w:r>
    </w:p>
    <w:sectPr w:rsidR="004867CE" w:rsidSect="00CC074A">
      <w:footerReference w:type="even" r:id="rId7"/>
      <w:footerReference w:type="default" r:id="rId8"/>
      <w:pgSz w:w="11906" w:h="16838"/>
      <w:pgMar w:top="1701" w:right="1531" w:bottom="1814" w:left="1531" w:header="851" w:footer="1418"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DC1" w:rsidRDefault="004D4DC1" w:rsidP="004867CE">
      <w:r>
        <w:separator/>
      </w:r>
    </w:p>
  </w:endnote>
  <w:endnote w:type="continuationSeparator" w:id="0">
    <w:p w:rsidR="004D4DC1" w:rsidRDefault="004D4DC1" w:rsidP="00486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8287"/>
    </w:sdtPr>
    <w:sdtEndPr/>
    <w:sdtContent>
      <w:p w:rsidR="004867CE" w:rsidRDefault="00B41CAA">
        <w:pPr>
          <w:pStyle w:val="a5"/>
        </w:pPr>
        <w:r>
          <w:rPr>
            <w:rFonts w:ascii="方正仿宋_GBK" w:eastAsia="方正仿宋_GBK" w:hint="eastAsia"/>
            <w:sz w:val="28"/>
            <w:szCs w:val="28"/>
          </w:rPr>
          <w:fldChar w:fldCharType="begin"/>
        </w:r>
        <w:r w:rsidR="00F56AF1">
          <w:rPr>
            <w:rFonts w:ascii="方正仿宋_GBK" w:eastAsia="方正仿宋_GBK" w:hint="eastAsia"/>
            <w:sz w:val="28"/>
            <w:szCs w:val="28"/>
          </w:rPr>
          <w:instrText xml:space="preserve"> PAGE   \* MERGEFORMAT </w:instrText>
        </w:r>
        <w:r>
          <w:rPr>
            <w:rFonts w:ascii="方正仿宋_GBK" w:eastAsia="方正仿宋_GBK" w:hint="eastAsia"/>
            <w:sz w:val="28"/>
            <w:szCs w:val="28"/>
          </w:rPr>
          <w:fldChar w:fldCharType="separate"/>
        </w:r>
        <w:r w:rsidR="000341F2" w:rsidRPr="000341F2">
          <w:rPr>
            <w:rFonts w:ascii="方正仿宋_GBK" w:eastAsia="方正仿宋_GBK"/>
            <w:noProof/>
            <w:sz w:val="28"/>
            <w:szCs w:val="28"/>
            <w:lang w:val="zh-CN"/>
          </w:rPr>
          <w:t>-</w:t>
        </w:r>
        <w:r w:rsidR="000341F2">
          <w:rPr>
            <w:rFonts w:ascii="方正仿宋_GBK" w:eastAsia="方正仿宋_GBK"/>
            <w:noProof/>
            <w:sz w:val="28"/>
            <w:szCs w:val="28"/>
          </w:rPr>
          <w:t xml:space="preserve"> 4 -</w:t>
        </w:r>
        <w:r>
          <w:rPr>
            <w:rFonts w:ascii="方正仿宋_GBK" w:eastAsia="方正仿宋_GBK" w:hint="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8283"/>
    </w:sdtPr>
    <w:sdtEndPr/>
    <w:sdtContent>
      <w:p w:rsidR="004867CE" w:rsidRDefault="00B41CAA">
        <w:pPr>
          <w:pStyle w:val="a5"/>
          <w:jc w:val="right"/>
        </w:pPr>
        <w:r>
          <w:rPr>
            <w:rFonts w:ascii="方正仿宋_GBK" w:eastAsia="方正仿宋_GBK" w:hint="eastAsia"/>
            <w:sz w:val="28"/>
            <w:szCs w:val="28"/>
          </w:rPr>
          <w:fldChar w:fldCharType="begin"/>
        </w:r>
        <w:r w:rsidR="00F56AF1">
          <w:rPr>
            <w:rFonts w:ascii="方正仿宋_GBK" w:eastAsia="方正仿宋_GBK" w:hint="eastAsia"/>
            <w:sz w:val="28"/>
            <w:szCs w:val="28"/>
          </w:rPr>
          <w:instrText xml:space="preserve"> PAGE   \* MERGEFORMAT </w:instrText>
        </w:r>
        <w:r>
          <w:rPr>
            <w:rFonts w:ascii="方正仿宋_GBK" w:eastAsia="方正仿宋_GBK" w:hint="eastAsia"/>
            <w:sz w:val="28"/>
            <w:szCs w:val="28"/>
          </w:rPr>
          <w:fldChar w:fldCharType="separate"/>
        </w:r>
        <w:r w:rsidR="000341F2" w:rsidRPr="000341F2">
          <w:rPr>
            <w:rFonts w:ascii="方正仿宋_GBK" w:eastAsia="方正仿宋_GBK"/>
            <w:noProof/>
            <w:sz w:val="28"/>
            <w:szCs w:val="28"/>
            <w:lang w:val="zh-CN"/>
          </w:rPr>
          <w:t>-</w:t>
        </w:r>
        <w:r w:rsidR="000341F2">
          <w:rPr>
            <w:rFonts w:ascii="方正仿宋_GBK" w:eastAsia="方正仿宋_GBK"/>
            <w:noProof/>
            <w:sz w:val="28"/>
            <w:szCs w:val="28"/>
          </w:rPr>
          <w:t xml:space="preserve"> 3 -</w:t>
        </w:r>
        <w:r>
          <w:rPr>
            <w:rFonts w:ascii="方正仿宋_GBK" w:eastAsia="方正仿宋_GBK" w:hint="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DC1" w:rsidRDefault="004D4DC1" w:rsidP="004867CE">
      <w:r>
        <w:separator/>
      </w:r>
    </w:p>
  </w:footnote>
  <w:footnote w:type="continuationSeparator" w:id="0">
    <w:p w:rsidR="004D4DC1" w:rsidRDefault="004D4DC1" w:rsidP="004867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embedSystemFonts/>
  <w:bordersDoNotSurroundHeader/>
  <w:bordersDoNotSurroundFooter/>
  <w:defaultTabStop w:val="420"/>
  <w:evenAndOddHeaders/>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FC862A3"/>
    <w:rsid w:val="000341F2"/>
    <w:rsid w:val="0007373E"/>
    <w:rsid w:val="000C4536"/>
    <w:rsid w:val="000D2F85"/>
    <w:rsid w:val="00100D8F"/>
    <w:rsid w:val="001A0C82"/>
    <w:rsid w:val="001C7660"/>
    <w:rsid w:val="001F3C93"/>
    <w:rsid w:val="00206C7E"/>
    <w:rsid w:val="002A0C08"/>
    <w:rsid w:val="0033615A"/>
    <w:rsid w:val="003A219A"/>
    <w:rsid w:val="003F3C16"/>
    <w:rsid w:val="004867CE"/>
    <w:rsid w:val="004D4DC1"/>
    <w:rsid w:val="006224BE"/>
    <w:rsid w:val="008A5B63"/>
    <w:rsid w:val="008A7768"/>
    <w:rsid w:val="00903348"/>
    <w:rsid w:val="00911207"/>
    <w:rsid w:val="00911D31"/>
    <w:rsid w:val="00974F89"/>
    <w:rsid w:val="00A85D79"/>
    <w:rsid w:val="00AB08F4"/>
    <w:rsid w:val="00AE6E37"/>
    <w:rsid w:val="00AF6D72"/>
    <w:rsid w:val="00B41CAA"/>
    <w:rsid w:val="00BB47C6"/>
    <w:rsid w:val="00CC074A"/>
    <w:rsid w:val="00D426E6"/>
    <w:rsid w:val="00D76DDF"/>
    <w:rsid w:val="00DA1811"/>
    <w:rsid w:val="00DB0C0C"/>
    <w:rsid w:val="00E00E9C"/>
    <w:rsid w:val="00E7643E"/>
    <w:rsid w:val="00E84809"/>
    <w:rsid w:val="00F022F8"/>
    <w:rsid w:val="00F04185"/>
    <w:rsid w:val="00F36DF4"/>
    <w:rsid w:val="00F56AF1"/>
    <w:rsid w:val="03623BED"/>
    <w:rsid w:val="083249DA"/>
    <w:rsid w:val="09C158E5"/>
    <w:rsid w:val="0DBA158E"/>
    <w:rsid w:val="18B458BB"/>
    <w:rsid w:val="1FC862A3"/>
    <w:rsid w:val="205B27F4"/>
    <w:rsid w:val="453F6D4C"/>
    <w:rsid w:val="46D42DC4"/>
    <w:rsid w:val="470D6A2C"/>
    <w:rsid w:val="6A0A5820"/>
    <w:rsid w:val="7C3C2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1" type="connector" idref="#_x0000_s1026"/>
        <o:r id="V:Rule2" type="connector" idref="#_x0000_s1028"/>
        <o:r id="V:Rule3" type="connector" idref="#_x0000_s1027"/>
        <o:r id="V:Rule4" type="connector" idref="#_x0000_s1029"/>
      </o:rules>
    </o:shapelayout>
  </w:shapeDefaults>
  <w:decimalSymbol w:val="."/>
  <w:listSeparator w:val=","/>
  <w15:docId w15:val="{34D8C3EB-2176-4FB8-8026-7DE7AD51D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7C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4867CE"/>
    <w:pPr>
      <w:ind w:leftChars="2500" w:left="100"/>
    </w:pPr>
  </w:style>
  <w:style w:type="paragraph" w:styleId="a4">
    <w:name w:val="Balloon Text"/>
    <w:basedOn w:val="a"/>
    <w:link w:val="Char0"/>
    <w:qFormat/>
    <w:rsid w:val="004867CE"/>
    <w:rPr>
      <w:sz w:val="18"/>
      <w:szCs w:val="18"/>
    </w:rPr>
  </w:style>
  <w:style w:type="paragraph" w:styleId="a5">
    <w:name w:val="footer"/>
    <w:basedOn w:val="a"/>
    <w:link w:val="Char1"/>
    <w:uiPriority w:val="99"/>
    <w:qFormat/>
    <w:rsid w:val="004867CE"/>
    <w:pPr>
      <w:tabs>
        <w:tab w:val="center" w:pos="4153"/>
        <w:tab w:val="right" w:pos="8306"/>
      </w:tabs>
      <w:snapToGrid w:val="0"/>
      <w:jc w:val="left"/>
    </w:pPr>
    <w:rPr>
      <w:sz w:val="18"/>
      <w:szCs w:val="18"/>
    </w:rPr>
  </w:style>
  <w:style w:type="paragraph" w:styleId="a6">
    <w:name w:val="header"/>
    <w:basedOn w:val="a"/>
    <w:link w:val="Char2"/>
    <w:qFormat/>
    <w:rsid w:val="004867CE"/>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4867CE"/>
    <w:rPr>
      <w:rFonts w:ascii="Times New Roman" w:eastAsia="宋体" w:hAnsi="Times New Roman"/>
    </w:rPr>
  </w:style>
  <w:style w:type="character" w:customStyle="1" w:styleId="Char0">
    <w:name w:val="批注框文本 Char"/>
    <w:basedOn w:val="a0"/>
    <w:link w:val="a4"/>
    <w:qFormat/>
    <w:rsid w:val="004867CE"/>
    <w:rPr>
      <w:rFonts w:asciiTheme="minorHAnsi" w:eastAsiaTheme="minorEastAsia" w:hAnsiTheme="minorHAnsi" w:cstheme="minorBidi"/>
      <w:kern w:val="2"/>
      <w:sz w:val="18"/>
      <w:szCs w:val="18"/>
    </w:rPr>
  </w:style>
  <w:style w:type="character" w:customStyle="1" w:styleId="Char2">
    <w:name w:val="页眉 Char"/>
    <w:basedOn w:val="a0"/>
    <w:link w:val="a6"/>
    <w:qFormat/>
    <w:rsid w:val="004867CE"/>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sid w:val="004867CE"/>
    <w:rPr>
      <w:rFonts w:asciiTheme="minorHAnsi" w:eastAsiaTheme="minorEastAsia" w:hAnsiTheme="minorHAnsi" w:cstheme="minorBidi"/>
      <w:kern w:val="2"/>
      <w:sz w:val="18"/>
      <w:szCs w:val="18"/>
    </w:rPr>
  </w:style>
  <w:style w:type="character" w:customStyle="1" w:styleId="Char">
    <w:name w:val="日期 Char"/>
    <w:basedOn w:val="a0"/>
    <w:link w:val="a3"/>
    <w:qFormat/>
    <w:rsid w:val="004867CE"/>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244</Words>
  <Characters>1393</Characters>
  <Application>Microsoft Office Word</Application>
  <DocSecurity>0</DocSecurity>
  <Lines>11</Lines>
  <Paragraphs>3</Paragraphs>
  <ScaleCrop>false</ScaleCrop>
  <Company>微软中国</Company>
  <LinksUpToDate>false</LinksUpToDate>
  <CharactersWithSpaces>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教委</cp:lastModifiedBy>
  <cp:revision>40</cp:revision>
  <cp:lastPrinted>2021-06-30T08:02:00Z</cp:lastPrinted>
  <dcterms:created xsi:type="dcterms:W3CDTF">2021-06-25T00:53:00Z</dcterms:created>
  <dcterms:modified xsi:type="dcterms:W3CDTF">2021-07-04T02:41:00Z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621FC76657EE4EDBB77627757696B1CD</vt:lpwstr>
  </property>
  <property fmtid="{D5CDD505-2E9C-101B-9397-08002B2CF9AE}" pid="4" name="KSOSaveFontToCloudKey">
    <vt:lpwstr>274788558_btnclosed</vt:lpwstr>
  </property>
</Properties>
</file>