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01" w:rsidRDefault="00DB4601" w:rsidP="00DB460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B4601" w:rsidRDefault="00DB4601" w:rsidP="00DB460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B4601" w:rsidRDefault="00DB4601" w:rsidP="00DB460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B4601" w:rsidRDefault="00DB4601" w:rsidP="00DB460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B4601" w:rsidRPr="00310EDE" w:rsidRDefault="00DB4601" w:rsidP="00DB4601">
      <w:pPr>
        <w:tabs>
          <w:tab w:val="left" w:pos="360"/>
          <w:tab w:val="left" w:pos="8460"/>
        </w:tabs>
        <w:spacing w:line="1200" w:lineRule="exact"/>
        <w:jc w:val="center"/>
        <w:rPr>
          <w:rFonts w:ascii="方正小标宋_GBK" w:eastAsia="方正小标宋_GBK"/>
          <w:b/>
          <w:bCs/>
          <w:color w:val="FF0000"/>
          <w:spacing w:val="80"/>
          <w:w w:val="40"/>
          <w:sz w:val="120"/>
          <w:szCs w:val="120"/>
        </w:rPr>
      </w:pPr>
      <w:r w:rsidRPr="00310EDE">
        <w:rPr>
          <w:rFonts w:ascii="方正小标宋_GBK" w:eastAsia="方正小标宋_GBK" w:cs="方正小标宋_GBK" w:hint="eastAsia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 w:rsidR="00DB4601" w:rsidRDefault="00DB4601" w:rsidP="00DB4601">
      <w:pPr>
        <w:spacing w:line="600" w:lineRule="exact"/>
        <w:jc w:val="center"/>
        <w:rPr>
          <w:rFonts w:ascii="仿宋_GB2312" w:eastAsia="仿宋_GB2312"/>
          <w:color w:val="FFFFFF"/>
          <w:w w:val="90"/>
          <w:sz w:val="32"/>
          <w:szCs w:val="32"/>
        </w:rPr>
      </w:pPr>
    </w:p>
    <w:p w:rsidR="00DB4601" w:rsidRDefault="00DB4601" w:rsidP="00DB4601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开州教基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〔</w:t>
      </w:r>
      <w:r>
        <w:rPr>
          <w:rFonts w:ascii="方正仿宋_GBK" w:eastAsia="方正仿宋_GBK" w:cs="方正仿宋_GBK"/>
          <w:sz w:val="32"/>
          <w:szCs w:val="32"/>
        </w:rPr>
        <w:t>2020</w:t>
      </w:r>
      <w:r>
        <w:rPr>
          <w:rFonts w:ascii="方正仿宋_GBK" w:eastAsia="方正仿宋_GBK" w:cs="方正仿宋_GBK" w:hint="eastAsia"/>
          <w:sz w:val="32"/>
          <w:szCs w:val="32"/>
        </w:rPr>
        <w:t>〕45号</w:t>
      </w:r>
    </w:p>
    <w:p w:rsidR="00DB4601" w:rsidRDefault="00DB4601" w:rsidP="00DB4601">
      <w:pPr>
        <w:spacing w:line="600" w:lineRule="exact"/>
        <w:jc w:val="center"/>
        <w:rPr>
          <w:rFonts w:ascii="仿宋_GB2312" w:eastAsia="仿宋_GB2312"/>
          <w:color w:val="FFFFFF"/>
          <w:w w:val="90"/>
          <w:sz w:val="32"/>
          <w:szCs w:val="32"/>
        </w:rPr>
      </w:pPr>
      <w:r w:rsidRPr="00AE7ABA">
        <w:rPr>
          <w:rFonts w:ascii="Times New Roman"/>
          <w:szCs w:val="24"/>
        </w:rPr>
        <w:pict>
          <v:line id="直线 5" o:spid="_x0000_s2050" style="position:absolute;left:0;text-align:left;z-index:251658240" from="-9pt,17.6pt" to="450.2pt,17.6pt" strokecolor="red" strokeweight="1.5pt">
            <v:fill o:detectmouseclick="t"/>
            <v:shadow type="perspective" color="#7f7f7f" opacity=".5" offset="1pt" offset2="-1pt"/>
          </v:line>
        </w:pict>
      </w:r>
    </w:p>
    <w:p w:rsidR="00DB4601" w:rsidRDefault="00DB4601" w:rsidP="00DB4601">
      <w:pPr>
        <w:spacing w:line="68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</w:p>
    <w:p w:rsidR="0018348F" w:rsidRDefault="00EC6D44">
      <w:pPr>
        <w:spacing w:line="64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sz w:val="44"/>
          <w:szCs w:val="44"/>
        </w:rPr>
        <w:t>重庆市开州区教育委员会</w:t>
      </w:r>
    </w:p>
    <w:p w:rsidR="0018348F" w:rsidRDefault="00EC6D44">
      <w:pPr>
        <w:spacing w:line="64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sz w:val="44"/>
          <w:szCs w:val="44"/>
        </w:rPr>
        <w:t>关于</w:t>
      </w:r>
      <w:r>
        <w:rPr>
          <w:rFonts w:ascii="方正小标宋_GBK" w:eastAsia="方正小标宋_GBK" w:cs="方正小标宋_GBK" w:hint="eastAsia"/>
          <w:bCs/>
          <w:sz w:val="44"/>
          <w:szCs w:val="44"/>
        </w:rPr>
        <w:t>参加</w:t>
      </w:r>
      <w:r>
        <w:rPr>
          <w:rFonts w:ascii="方正小标宋_GBK" w:eastAsia="方正小标宋_GBK" w:cs="方正小标宋_GBK" w:hint="eastAsia"/>
          <w:bCs/>
          <w:sz w:val="44"/>
          <w:szCs w:val="44"/>
        </w:rPr>
        <w:t>第十一届“和教育”杯全国教育技术论文活动区级获奖情况的通报</w:t>
      </w:r>
    </w:p>
    <w:p w:rsidR="0018348F" w:rsidRDefault="0018348F">
      <w:pPr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EC6D44">
      <w:pPr>
        <w:rPr>
          <w:rFonts w:ascii="方正仿宋_GBK" w:eastAsia="方正仿宋_GBK" w:hAnsi="宋体" w:cs="Times New Roman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各片区教管中心、中小学：</w:t>
      </w:r>
    </w:p>
    <w:p w:rsidR="0018348F" w:rsidRDefault="00EC6D44">
      <w:pPr>
        <w:ind w:firstLineChars="200" w:firstLine="640"/>
        <w:rPr>
          <w:rFonts w:ascii="方正仿宋_GBK" w:eastAsia="方正仿宋_GBK" w:hAnsi="宋体" w:cs="方正仿宋_GBK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第十一届“中国移动‘和教育’杯”全国教育技术论文活动得到了我区中小学教师的积极响应，经过区级专家认真评审，评出一等奖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10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件、二等奖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15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件、三等奖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20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件。</w:t>
      </w:r>
    </w:p>
    <w:p w:rsidR="0018348F" w:rsidRDefault="00EC6D44">
      <w:pPr>
        <w:ind w:firstLineChars="200" w:firstLine="640"/>
        <w:rPr>
          <w:rFonts w:ascii="方正仿宋_GBK" w:eastAsia="方正仿宋_GBK" w:hAnsi="宋体" w:cs="Times New Roman"/>
          <w:spacing w:val="-8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希望各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校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继续加强组织领导，鼓励教师结合教学实际，深化教育理论研究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 xml:space="preserve">, 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推动信息技术与教学全面深度融合。</w:t>
      </w:r>
    </w:p>
    <w:p w:rsidR="0018348F" w:rsidRDefault="0018348F">
      <w:pPr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EC6D44" w:rsidP="00DB4601">
      <w:pPr>
        <w:ind w:leftChars="300" w:left="1590" w:hangingChars="300" w:hanging="960"/>
        <w:rPr>
          <w:rFonts w:ascii="方正仿宋_GBK" w:eastAsia="方正仿宋_GBK" w:hAnsi="宋体" w:cs="Times New Roman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lastRenderedPageBreak/>
        <w:t>附件：第十一届“和教育”杯全国教育技术论文活动区级获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奖名单</w:t>
      </w:r>
    </w:p>
    <w:p w:rsidR="0018348F" w:rsidRDefault="0018348F">
      <w:pPr>
        <w:ind w:right="480"/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18348F">
      <w:pPr>
        <w:ind w:right="480"/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EC6D44">
      <w:pPr>
        <w:ind w:right="640" w:firstLineChars="1000" w:firstLine="3200"/>
        <w:rPr>
          <w:rFonts w:ascii="方正仿宋_GBK" w:eastAsia="方正仿宋_GBK" w:hAnsi="宋体" w:cs="Times New Roman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 xml:space="preserve">       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重庆市开州区教育委员会</w:t>
      </w:r>
    </w:p>
    <w:p w:rsidR="0018348F" w:rsidRDefault="00EC6D44">
      <w:pPr>
        <w:ind w:right="1440" w:firstLineChars="200" w:firstLine="640"/>
        <w:jc w:val="right"/>
        <w:rPr>
          <w:rFonts w:ascii="方正仿宋_GBK" w:eastAsia="方正仿宋_GBK" w:hAnsi="宋体" w:cs="方正仿宋_GBK"/>
          <w:kern w:val="0"/>
          <w:sz w:val="32"/>
          <w:szCs w:val="32"/>
        </w:rPr>
      </w:pPr>
      <w:r>
        <w:rPr>
          <w:rFonts w:ascii="方正仿宋_GBK" w:eastAsia="方正仿宋_GBK" w:hAnsi="宋体" w:cs="方正仿宋_GBK"/>
          <w:kern w:val="0"/>
          <w:sz w:val="32"/>
          <w:szCs w:val="32"/>
        </w:rPr>
        <w:t>2020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10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日</w:t>
      </w:r>
    </w:p>
    <w:p w:rsidR="0018348F" w:rsidRDefault="0018348F">
      <w:pPr>
        <w:ind w:right="1440"/>
        <w:rPr>
          <w:rFonts w:ascii="方正黑体_GBK" w:eastAsia="方正黑体_GBK" w:hAnsi="方正小标宋_GBK" w:cs="方正小标宋_GBK"/>
          <w:kern w:val="0"/>
          <w:sz w:val="32"/>
          <w:szCs w:val="32"/>
        </w:rPr>
      </w:pPr>
    </w:p>
    <w:p w:rsidR="0018348F" w:rsidRDefault="0018348F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</w:p>
    <w:p w:rsidR="00DB4601" w:rsidRDefault="00DB4601">
      <w:pPr>
        <w:ind w:right="1440"/>
        <w:rPr>
          <w:rFonts w:ascii="方正黑体_GBK" w:eastAsia="方正黑体_GBK" w:hAnsi="方正小标宋_GBK" w:cs="方正小标宋_GBK"/>
          <w:kern w:val="0"/>
          <w:sz w:val="32"/>
          <w:szCs w:val="32"/>
        </w:rPr>
      </w:pPr>
    </w:p>
    <w:p w:rsidR="0018348F" w:rsidRDefault="00EC6D44">
      <w:pPr>
        <w:ind w:right="1440"/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kern w:val="0"/>
          <w:sz w:val="32"/>
          <w:szCs w:val="32"/>
        </w:rPr>
        <w:lastRenderedPageBreak/>
        <w:t>附件</w:t>
      </w:r>
    </w:p>
    <w:p w:rsidR="00DB4601" w:rsidRDefault="00DB4601">
      <w:pPr>
        <w:ind w:right="1440"/>
        <w:rPr>
          <w:rFonts w:ascii="方正黑体_GBK" w:eastAsia="方正黑体_GBK" w:hAnsi="方正小标宋_GBK" w:cs="方正小标宋_GBK"/>
          <w:kern w:val="0"/>
          <w:sz w:val="32"/>
          <w:szCs w:val="32"/>
        </w:rPr>
      </w:pPr>
    </w:p>
    <w:p w:rsidR="00DB4601" w:rsidRDefault="00EC6D44" w:rsidP="00DB4601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 w:rsidRPr="00DB4601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第十一届“和教育”杯全国教育技术论文活动</w:t>
      </w:r>
    </w:p>
    <w:p w:rsidR="0018348F" w:rsidRDefault="00EC6D44" w:rsidP="00DB4601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 w:rsidRPr="00DB4601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区级获奖名单</w:t>
      </w:r>
    </w:p>
    <w:p w:rsidR="00DB4601" w:rsidRPr="00DB4601" w:rsidRDefault="00DB4601" w:rsidP="00DB4601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</w:p>
    <w:tbl>
      <w:tblPr>
        <w:tblW w:w="5211" w:type="pct"/>
        <w:jc w:val="center"/>
        <w:tblInd w:w="-162" w:type="dxa"/>
        <w:tblCellMar>
          <w:left w:w="0" w:type="dxa"/>
          <w:right w:w="0" w:type="dxa"/>
        </w:tblCellMar>
        <w:tblLook w:val="04A0"/>
      </w:tblPr>
      <w:tblGrid>
        <w:gridCol w:w="769"/>
        <w:gridCol w:w="4315"/>
        <w:gridCol w:w="1158"/>
        <w:gridCol w:w="1711"/>
        <w:gridCol w:w="1295"/>
      </w:tblGrid>
      <w:tr w:rsidR="0018348F" w:rsidRPr="00DB4601" w:rsidTr="00013E7E">
        <w:trPr>
          <w:tblHeader/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仿宋_GBK" w:cs="方正仿宋_GBK" w:hint="eastAsia"/>
                <w:color w:val="000000"/>
                <w:sz w:val="28"/>
                <w:szCs w:val="28"/>
              </w:rPr>
            </w:pPr>
            <w:r w:rsidRPr="00DB4601"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小标宋_GBK" w:cs="方正小标宋_GBK" w:hint="eastAsia"/>
                <w:color w:val="000000"/>
                <w:sz w:val="28"/>
                <w:szCs w:val="28"/>
              </w:rPr>
            </w:pPr>
            <w:r w:rsidRPr="00DB4601"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8"/>
                <w:szCs w:val="28"/>
                <w:lang/>
              </w:rPr>
              <w:t>论文标题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小标宋_GBK" w:cs="方正小标宋_GBK" w:hint="eastAsia"/>
                <w:color w:val="000000"/>
                <w:sz w:val="28"/>
                <w:szCs w:val="28"/>
              </w:rPr>
            </w:pPr>
            <w:r w:rsidRPr="00DB4601"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小标宋_GBK" w:cs="方正小标宋_GBK" w:hint="eastAsia"/>
                <w:color w:val="000000"/>
                <w:sz w:val="28"/>
                <w:szCs w:val="28"/>
              </w:rPr>
            </w:pPr>
            <w:r w:rsidRPr="00DB4601"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8"/>
                <w:szCs w:val="28"/>
                <w:lang/>
              </w:rPr>
              <w:t>学校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黑体_GBK" w:eastAsia="方正黑体_GBK" w:hAnsi="方正小标宋_GBK" w:cs="方正小标宋_GBK" w:hint="eastAsia"/>
                <w:color w:val="000000"/>
                <w:sz w:val="28"/>
                <w:szCs w:val="28"/>
              </w:rPr>
            </w:pPr>
            <w:r w:rsidRPr="00DB4601"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8"/>
                <w:szCs w:val="28"/>
                <w:lang/>
              </w:rPr>
              <w:t>等级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《对疫情防控期间学生居家学习中教育信息化的探索与实践》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李晓琼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汉丰一校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浅谈信息技术在小学《道德与法治》课教学中的有效运用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唐光露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东坝小学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小学语文教学中巧用信息技术培养学生创新能力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肖前明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汉丰三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校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立德树人和利用信息技术教学培养高中学生生物核心素养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唐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英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临江中学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微课在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小学语文教学中的应用策略研究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黄俊源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三汇口小学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疫情防控期间停课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不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停学在线教学方式的特征与问题及创新思考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丁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娟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陈家中学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浅析高中语文高效课堂的途径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彭素清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实验中学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信息化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2.0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环境下信息化教学模式的研究与实验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亮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中和中学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浅谈信息技术在高中语文古诗教学中的运用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仙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丰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乐中学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信息技术在化学教学中的应用分析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雷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燕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太原初中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“互联网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+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”背景下小学语文高效课堂的思考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韦小莲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白水小学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影视资源在小学语文课堂教学中的运用策略研究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雷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源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敦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好小学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大规模在线教学的问题与挑战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罗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天兰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高桥小学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低年级线上学习从“趣”入手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肖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军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汉丰二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校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以学习为中心的小学数学教学过程研究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张孝敏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汉丰二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校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民间工艺融入幼儿园课程的时间探索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朱兴月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三汇口幼儿园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建构起更加具体有效的家校共育模式——基于疫情中在线教学的点滴思考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蒋普亮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南雅初中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试论疫情防控期间高中英语网络教学难点与优化途径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伍秦萱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陈家中学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准确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把握课标习作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要求，全面提高学生写作兴趣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徐发均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汉丰三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校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浅谈小学道德与法制课教学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肖前华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汉丰三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校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初中地理教学中的“环保”教育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赵彬雅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高桥初中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浅谈农村小学数学课堂主动提问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赵红程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赵家二小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疫情期间关于线上教育与教育公平的思考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田洪昆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盛山初中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守护好学生的灵魂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毅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西街初中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多媒体对“刀耕火种”课堂教学模式的改变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廖兴祥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高桥小学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重庆市开州区农村小学英语口语教学现状及资源引进策略研究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敦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好小学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疫情对教育信息化发展的启示和建议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隆明凤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敦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好小学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浅谈自然拼读法在小学英语中的应用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曹荔荔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敦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好小学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大数据对现代英语教育的影响及运用初探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勇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丰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乐中学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基于核心素养的高中生物课堂教学研究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唐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芸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丰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乐中学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疫情对教育信息化发展的启示和政策建议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袁小玲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南雅初中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后疫情时代“互联网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+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”作业革新实践分享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孙志露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汉丰二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校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18348F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hyperlink r:id="rId7" w:tooltip="http://edu.10086.cn/activity/activity/thesis/thesisDetail/90166141?flag=1" w:history="1">
              <w:r w:rsidR="00EC6D44" w:rsidRPr="00DB4601">
                <w:rPr>
                  <w:rStyle w:val="a9"/>
                  <w:rFonts w:ascii="方正仿宋_GBK" w:eastAsia="方正仿宋_GBK" w:hAnsi="方正仿宋_GBK" w:cs="方正仿宋_GBK" w:hint="eastAsia"/>
                  <w:color w:val="000000" w:themeColor="text1"/>
                  <w:sz w:val="28"/>
                  <w:szCs w:val="28"/>
                  <w:u w:val="none"/>
                </w:rPr>
                <w:t>疫情期间语文自主学习研究</w:t>
              </w:r>
            </w:hyperlink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周群燕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德阳初中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后疫情时代下的教育信息化的运用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周术宏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汉丰五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校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增强</w:t>
            </w:r>
            <w:r w:rsidR="00DB4601"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“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造血”功能，振兴乡村教育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徐大英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南雅初中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疫情防控期间学生居家学习研究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赵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姝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南雅初中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疫情期间在线教学在农村中学的跟踪研究初探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王小琴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盛山初中</w:t>
            </w:r>
            <w:proofErr w:type="gramEnd"/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38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特殊时期线上教育有效实施的策略与实践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魏祖英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铁桥幼儿园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“战疫情，我们在行动”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周婷婷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铁桥幼儿园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化“疫情危机”为教育契机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李雅慧</w:t>
            </w:r>
            <w:proofErr w:type="gramEnd"/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铁桥幼儿园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疫情期间幼儿安全教育初探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李海燕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铁桥幼儿园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STEM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与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创客实践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研究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刘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霜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铁桥幼儿园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疫情防控期间学生居家学习的策略与实践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祁艳琳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铁桥幼儿园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让教材本土化，</w:t>
            </w:r>
            <w:proofErr w:type="gramStart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让教学</w:t>
            </w:r>
            <w:proofErr w:type="gramEnd"/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生活化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谭利莉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长青小学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348F" w:rsidRPr="00DB4601" w:rsidTr="00013E7E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8348F" w:rsidRPr="00DB4601" w:rsidRDefault="00EC6D44" w:rsidP="00DB4601">
            <w:pPr>
              <w:widowControl/>
              <w:spacing w:line="52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疫情对教育信息化发展的启示和政策建议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李</w:t>
            </w:r>
            <w:r w:rsid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艳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陈家中学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348F" w:rsidRPr="00DB4601" w:rsidRDefault="00EC6D44" w:rsidP="00DB4601">
            <w:pPr>
              <w:widowControl/>
              <w:spacing w:line="520" w:lineRule="exact"/>
              <w:jc w:val="center"/>
              <w:textAlignment w:val="top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DB46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</w:tbl>
    <w:p w:rsidR="0018348F" w:rsidRDefault="0018348F">
      <w:pPr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18348F">
      <w:pPr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18348F">
      <w:pPr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18348F">
      <w:pPr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18348F">
      <w:pPr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18348F">
      <w:pPr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18348F" w:rsidRDefault="0018348F">
      <w:pPr>
        <w:rPr>
          <w:rFonts w:ascii="方正仿宋_GBK" w:eastAsia="方正仿宋_GBK" w:hAnsi="宋体" w:cs="Times New Roman" w:hint="eastAsia"/>
          <w:kern w:val="0"/>
          <w:sz w:val="32"/>
          <w:szCs w:val="32"/>
        </w:rPr>
      </w:pPr>
    </w:p>
    <w:p w:rsidR="008C35C4" w:rsidRDefault="008C35C4">
      <w:pPr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8C35C4" w:rsidRDefault="008C35C4" w:rsidP="008C35C4">
      <w:pPr>
        <w:tabs>
          <w:tab w:val="left" w:pos="5510"/>
        </w:tabs>
        <w:spacing w:line="600" w:lineRule="exact"/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18348F" w:rsidRPr="008C35C4" w:rsidRDefault="008C35C4" w:rsidP="008C35C4">
      <w:pPr>
        <w:spacing w:line="560" w:lineRule="exact"/>
        <w:ind w:firstLineChars="100" w:firstLine="280"/>
        <w:rPr>
          <w:rFonts w:ascii="方正仿宋_GBK" w:eastAsia="方正仿宋_GBK" w:hAnsi="宋体" w:cs="Times New Roman"/>
          <w:kern w:val="0"/>
          <w:sz w:val="32"/>
          <w:szCs w:val="32"/>
        </w:rPr>
      </w:pPr>
      <w:r w:rsidRPr="00AE7ABA">
        <w:rPr>
          <w:rFonts w:ascii="方正仿宋_GBK" w:eastAsia="方正仿宋_GBK" w:hAnsi="宋体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4.45pt;margin-top:32.85pt;width:442.2pt;height:.05pt;z-index:251661312" o:connectortype="straight"/>
        </w:pict>
      </w:r>
      <w:r w:rsidRPr="00AE7ABA">
        <w:rPr>
          <w:rFonts w:ascii="方正仿宋_GBK" w:eastAsia="方正仿宋_GBK" w:hAnsi="ˎ̥" w:cs="Times New Roman"/>
          <w:bCs/>
          <w:sz w:val="28"/>
          <w:szCs w:val="28"/>
        </w:rPr>
        <w:pict>
          <v:shape id="_x0000_s2051" type="#_x0000_t32" style="position:absolute;left:0;text-align:left;margin-left:2.2pt;margin-top:2.05pt;width:442.2pt;height:0;z-index:251660288" o:connectortype="straight"/>
        </w:pict>
      </w:r>
      <w:r>
        <w:rPr>
          <w:rFonts w:ascii="方正仿宋_GBK" w:eastAsia="方正仿宋_GBK" w:hAnsi="ˎ̥" w:hint="eastAsia"/>
          <w:bCs/>
          <w:sz w:val="28"/>
          <w:szCs w:val="28"/>
        </w:rPr>
        <w:t>重庆市开州区教育委员会办公室            2020年10月9日</w:t>
      </w:r>
      <w:r>
        <w:rPr>
          <w:rFonts w:ascii="方正仿宋_GBK" w:eastAsia="方正仿宋_GBK" w:hAnsi="宋体" w:hint="eastAsia"/>
          <w:sz w:val="28"/>
          <w:szCs w:val="28"/>
        </w:rPr>
        <w:t>印发</w:t>
      </w:r>
    </w:p>
    <w:sectPr w:rsidR="0018348F" w:rsidRPr="008C35C4" w:rsidSect="00DB4601">
      <w:footerReference w:type="even" r:id="rId8"/>
      <w:footerReference w:type="default" r:id="rId9"/>
      <w:pgSz w:w="11906" w:h="16838" w:code="9"/>
      <w:pgMar w:top="1814" w:right="1531" w:bottom="1814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44" w:rsidRDefault="00EC6D44" w:rsidP="0018348F">
      <w:r>
        <w:separator/>
      </w:r>
    </w:p>
  </w:endnote>
  <w:endnote w:type="continuationSeparator" w:id="0">
    <w:p w:rsidR="00EC6D44" w:rsidRDefault="00EC6D44" w:rsidP="0018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48F" w:rsidRDefault="0018348F">
    <w:pPr>
      <w:pStyle w:val="a5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 w:rsidR="00EC6D44">
      <w:rPr>
        <w:rFonts w:ascii="方正仿宋_GBK" w:eastAsia="方正仿宋_GBK" w:hint="eastAsia"/>
        <w:sz w:val="28"/>
        <w:szCs w:val="28"/>
      </w:rPr>
      <w:instrText xml:space="preserve"> PAGE   \* MERGEFORMAT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="008C35C4" w:rsidRPr="008C35C4">
      <w:rPr>
        <w:rFonts w:ascii="方正仿宋_GBK" w:eastAsia="方正仿宋_GBK"/>
        <w:noProof/>
        <w:sz w:val="28"/>
        <w:szCs w:val="28"/>
        <w:lang w:val="zh-CN"/>
      </w:rPr>
      <w:t>-</w:t>
    </w:r>
    <w:r w:rsidR="008C35C4">
      <w:rPr>
        <w:rFonts w:ascii="方正仿宋_GBK" w:eastAsia="方正仿宋_GBK"/>
        <w:noProof/>
        <w:sz w:val="28"/>
        <w:szCs w:val="28"/>
      </w:rPr>
      <w:t xml:space="preserve"> 6 -</w:t>
    </w:r>
    <w:r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48F" w:rsidRDefault="0018348F">
    <w:pPr>
      <w:pStyle w:val="a5"/>
      <w:framePr w:wrap="around" w:vAnchor="text" w:hAnchor="margin" w:xAlign="outside" w:y="1"/>
      <w:rPr>
        <w:rStyle w:val="a7"/>
        <w:rFonts w:ascii="方正仿宋_GBK" w:eastAsia="方正仿宋_GBK"/>
        <w:sz w:val="28"/>
        <w:szCs w:val="28"/>
      </w:rPr>
    </w:pPr>
    <w:r>
      <w:rPr>
        <w:rStyle w:val="a7"/>
        <w:rFonts w:ascii="方正仿宋_GBK" w:eastAsia="方正仿宋_GBK" w:cs="方正仿宋_GBK"/>
        <w:sz w:val="28"/>
        <w:szCs w:val="28"/>
      </w:rPr>
      <w:fldChar w:fldCharType="begin"/>
    </w:r>
    <w:r w:rsidR="00EC6D44">
      <w:rPr>
        <w:rStyle w:val="a7"/>
        <w:rFonts w:ascii="方正仿宋_GBK" w:eastAsia="方正仿宋_GBK" w:cs="方正仿宋_GBK"/>
        <w:sz w:val="28"/>
        <w:szCs w:val="28"/>
      </w:rPr>
      <w:instrText xml:space="preserve">PAGE  </w:instrText>
    </w:r>
    <w:r>
      <w:rPr>
        <w:rStyle w:val="a7"/>
        <w:rFonts w:ascii="方正仿宋_GBK" w:eastAsia="方正仿宋_GBK" w:cs="方正仿宋_GBK"/>
        <w:sz w:val="28"/>
        <w:szCs w:val="28"/>
      </w:rPr>
      <w:fldChar w:fldCharType="separate"/>
    </w:r>
    <w:r w:rsidR="008C35C4">
      <w:rPr>
        <w:rStyle w:val="a7"/>
        <w:rFonts w:ascii="方正仿宋_GBK" w:eastAsia="方正仿宋_GBK" w:cs="方正仿宋_GBK"/>
        <w:noProof/>
        <w:sz w:val="28"/>
        <w:szCs w:val="28"/>
      </w:rPr>
      <w:t>- 7 -</w:t>
    </w:r>
    <w:r>
      <w:rPr>
        <w:rStyle w:val="a7"/>
        <w:rFonts w:ascii="方正仿宋_GBK" w:eastAsia="方正仿宋_GBK" w:cs="方正仿宋_GBK"/>
        <w:sz w:val="28"/>
        <w:szCs w:val="28"/>
      </w:rPr>
      <w:fldChar w:fldCharType="end"/>
    </w:r>
  </w:p>
  <w:p w:rsidR="0018348F" w:rsidRDefault="0018348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44" w:rsidRDefault="00EC6D44" w:rsidP="0018348F">
      <w:r>
        <w:separator/>
      </w:r>
    </w:p>
  </w:footnote>
  <w:footnote w:type="continuationSeparator" w:id="0">
    <w:p w:rsidR="00EC6D44" w:rsidRDefault="00EC6D44" w:rsidP="00183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B626B2"/>
    <w:rsid w:val="00005428"/>
    <w:rsid w:val="00013E7E"/>
    <w:rsid w:val="0007113E"/>
    <w:rsid w:val="000734D1"/>
    <w:rsid w:val="00080BC3"/>
    <w:rsid w:val="000A117E"/>
    <w:rsid w:val="000B0089"/>
    <w:rsid w:val="000E202F"/>
    <w:rsid w:val="000F5841"/>
    <w:rsid w:val="00145365"/>
    <w:rsid w:val="0018348F"/>
    <w:rsid w:val="0023753C"/>
    <w:rsid w:val="00324237"/>
    <w:rsid w:val="00333A16"/>
    <w:rsid w:val="00336E9A"/>
    <w:rsid w:val="00381C18"/>
    <w:rsid w:val="003B4BFC"/>
    <w:rsid w:val="003D2F6D"/>
    <w:rsid w:val="0041353D"/>
    <w:rsid w:val="00417904"/>
    <w:rsid w:val="004A0208"/>
    <w:rsid w:val="004A62A8"/>
    <w:rsid w:val="004D13A3"/>
    <w:rsid w:val="00550B87"/>
    <w:rsid w:val="00575E45"/>
    <w:rsid w:val="005C3787"/>
    <w:rsid w:val="005D74AD"/>
    <w:rsid w:val="005E3B46"/>
    <w:rsid w:val="005F11E7"/>
    <w:rsid w:val="00640148"/>
    <w:rsid w:val="0065097E"/>
    <w:rsid w:val="00663086"/>
    <w:rsid w:val="006B19BA"/>
    <w:rsid w:val="0077135D"/>
    <w:rsid w:val="00794236"/>
    <w:rsid w:val="00797BB2"/>
    <w:rsid w:val="007A7C44"/>
    <w:rsid w:val="007D2C99"/>
    <w:rsid w:val="00806E0B"/>
    <w:rsid w:val="00845C2B"/>
    <w:rsid w:val="008A1BDF"/>
    <w:rsid w:val="008A7E72"/>
    <w:rsid w:val="008C35C4"/>
    <w:rsid w:val="008F2DF9"/>
    <w:rsid w:val="00913FED"/>
    <w:rsid w:val="00967C7C"/>
    <w:rsid w:val="009D3964"/>
    <w:rsid w:val="00A270A9"/>
    <w:rsid w:val="00AF37F2"/>
    <w:rsid w:val="00B1739A"/>
    <w:rsid w:val="00B54761"/>
    <w:rsid w:val="00B55CC1"/>
    <w:rsid w:val="00B626B2"/>
    <w:rsid w:val="00B73B95"/>
    <w:rsid w:val="00BC7389"/>
    <w:rsid w:val="00BE0D2A"/>
    <w:rsid w:val="00C123CB"/>
    <w:rsid w:val="00C557AD"/>
    <w:rsid w:val="00CF2AE7"/>
    <w:rsid w:val="00D540F0"/>
    <w:rsid w:val="00D73733"/>
    <w:rsid w:val="00D8569E"/>
    <w:rsid w:val="00D866A7"/>
    <w:rsid w:val="00DB4601"/>
    <w:rsid w:val="00DF4916"/>
    <w:rsid w:val="00E11AEB"/>
    <w:rsid w:val="00E24B9C"/>
    <w:rsid w:val="00E34E06"/>
    <w:rsid w:val="00E60F5C"/>
    <w:rsid w:val="00EA2103"/>
    <w:rsid w:val="00EB1A26"/>
    <w:rsid w:val="00EB264E"/>
    <w:rsid w:val="00EC6D44"/>
    <w:rsid w:val="00EE7234"/>
    <w:rsid w:val="00F20298"/>
    <w:rsid w:val="0D1C32BD"/>
    <w:rsid w:val="16EE6647"/>
    <w:rsid w:val="1FC25459"/>
    <w:rsid w:val="2B43048A"/>
    <w:rsid w:val="3241789F"/>
    <w:rsid w:val="328570E1"/>
    <w:rsid w:val="36571571"/>
    <w:rsid w:val="39E24503"/>
    <w:rsid w:val="5F3904E9"/>
    <w:rsid w:val="629C41D8"/>
    <w:rsid w:val="64CD78EA"/>
    <w:rsid w:val="76793DDD"/>
    <w:rsid w:val="78D5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8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18348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18348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8348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rsid w:val="0018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a7">
    <w:name w:val="page number"/>
    <w:basedOn w:val="a0"/>
    <w:uiPriority w:val="99"/>
    <w:rsid w:val="0018348F"/>
  </w:style>
  <w:style w:type="character" w:styleId="a8">
    <w:name w:val="FollowedHyperlink"/>
    <w:uiPriority w:val="99"/>
    <w:semiHidden/>
    <w:unhideWhenUsed/>
    <w:rsid w:val="0018348F"/>
    <w:rPr>
      <w:color w:val="800080"/>
      <w:u w:val="single"/>
    </w:rPr>
  </w:style>
  <w:style w:type="character" w:styleId="a9">
    <w:name w:val="Hyperlink"/>
    <w:uiPriority w:val="99"/>
    <w:semiHidden/>
    <w:unhideWhenUsed/>
    <w:rsid w:val="0018348F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locked/>
    <w:rsid w:val="0018348F"/>
  </w:style>
  <w:style w:type="character" w:customStyle="1" w:styleId="Char0">
    <w:name w:val="批注框文本 Char"/>
    <w:link w:val="a4"/>
    <w:uiPriority w:val="99"/>
    <w:semiHidden/>
    <w:qFormat/>
    <w:locked/>
    <w:rsid w:val="0018348F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18348F"/>
    <w:rPr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18348F"/>
    <w:rPr>
      <w:sz w:val="18"/>
      <w:szCs w:val="18"/>
    </w:rPr>
  </w:style>
  <w:style w:type="character" w:customStyle="1" w:styleId="font01">
    <w:name w:val="font01"/>
    <w:qFormat/>
    <w:rsid w:val="0018348F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font61">
    <w:name w:val="font61"/>
    <w:rsid w:val="0018348F"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rsid w:val="0018348F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sid w:val="0018348F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paragraph" w:customStyle="1" w:styleId="msonormal0">
    <w:name w:val="msonormal"/>
    <w:basedOn w:val="a"/>
    <w:rsid w:val="001834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834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834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1834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8348F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183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834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83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183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83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83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834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83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8348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1834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183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8348F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183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18348F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8348F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834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18348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83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10086.cn/activity/activity/thesis/thesisDetail/90166141?flag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326</Words>
  <Characters>1863</Characters>
  <Application>Microsoft Office Word</Application>
  <DocSecurity>0</DocSecurity>
  <Lines>15</Lines>
  <Paragraphs>4</Paragraphs>
  <ScaleCrop>false</ScaleCrop>
  <Company>china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36</cp:revision>
  <cp:lastPrinted>2020-10-09T02:06:00Z</cp:lastPrinted>
  <dcterms:created xsi:type="dcterms:W3CDTF">2017-04-21T08:41:00Z</dcterms:created>
  <dcterms:modified xsi:type="dcterms:W3CDTF">2020-10-10T01:26:00Z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