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01462">
      <w:pPr>
        <w:jc w:val="center"/>
        <w:rPr>
          <w:rFonts w:eastAsia="黑体"/>
          <w:sz w:val="36"/>
        </w:rPr>
      </w:pPr>
    </w:p>
    <w:p w14:paraId="0D8CBBB4">
      <w:pPr>
        <w:spacing w:line="400" w:lineRule="exact"/>
        <w:jc w:val="center"/>
        <w:rPr>
          <w:rFonts w:eastAsia="黑体"/>
          <w:sz w:val="36"/>
        </w:rPr>
      </w:pPr>
    </w:p>
    <w:p w14:paraId="18F836E5">
      <w:pPr>
        <w:jc w:val="distribute"/>
        <w:rPr>
          <w:rFonts w:eastAsia="方正小标宋简体"/>
          <w:w w:val="80"/>
          <w:sz w:val="18"/>
          <w:szCs w:val="21"/>
        </w:rPr>
      </w:pPr>
      <w:r>
        <w:rPr>
          <w:rFonts w:eastAsia="方正小标宋简体"/>
          <w:color w:val="FF0000"/>
          <w:w w:val="80"/>
          <w:sz w:val="96"/>
          <w:szCs w:val="96"/>
        </w:rPr>
        <w:t>重庆市开州区</w:t>
      </w:r>
      <w:r>
        <w:rPr>
          <w:rFonts w:hint="eastAsia" w:eastAsia="方正小标宋简体"/>
          <w:color w:val="FF0000"/>
          <w:w w:val="80"/>
          <w:sz w:val="96"/>
          <w:szCs w:val="96"/>
        </w:rPr>
        <w:t>紫水学校</w:t>
      </w:r>
    </w:p>
    <w:p w14:paraId="1D999673">
      <w:pPr>
        <w:spacing w:line="400" w:lineRule="exact"/>
        <w:jc w:val="center"/>
        <w:rPr>
          <w:rFonts w:eastAsia="黑体"/>
          <w:sz w:val="36"/>
        </w:rPr>
      </w:pPr>
    </w:p>
    <w:p w14:paraId="788A1F29">
      <w:pPr>
        <w:spacing w:line="100" w:lineRule="exact"/>
        <w:jc w:val="center"/>
        <w:rPr>
          <w:rFonts w:eastAsia="黑体"/>
          <w:sz w:val="36"/>
        </w:rPr>
      </w:pPr>
    </w:p>
    <w:p w14:paraId="0749E143">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紫水学校</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2026</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rPr>
        <w:t>号               签发人：</w:t>
      </w:r>
      <w:r>
        <w:rPr>
          <w:rFonts w:hint="eastAsia" w:ascii="Times New Roman" w:hAnsi="Times New Roman" w:eastAsia="方正仿宋_GBK" w:cs="Times New Roman"/>
          <w:sz w:val="32"/>
        </w:rPr>
        <w:t>胡瑞祥</w:t>
      </w:r>
    </w:p>
    <w:p w14:paraId="20809BDA">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56B4FE69">
      <w:pPr>
        <w:spacing w:line="600" w:lineRule="exact"/>
        <w:jc w:val="center"/>
        <w:rPr>
          <w:rFonts w:eastAsia="方正小标宋简体"/>
          <w:sz w:val="44"/>
          <w:szCs w:val="44"/>
        </w:rPr>
      </w:pPr>
    </w:p>
    <w:p w14:paraId="0C1E0F11"/>
    <w:p w14:paraId="2810702F">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紫水学校</w:t>
      </w:r>
    </w:p>
    <w:p w14:paraId="1EC79D3B">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rPr>
        <w:t>2026</w:t>
      </w:r>
      <w:r>
        <w:rPr>
          <w:rFonts w:ascii="Times New Roman" w:hAnsi="Times New Roman" w:eastAsia="方正小标宋_GBK" w:cs="Times New Roman"/>
          <w:sz w:val="44"/>
          <w:szCs w:val="44"/>
        </w:rPr>
        <w:t>年部门预算情况公开的公示</w:t>
      </w:r>
    </w:p>
    <w:p w14:paraId="403AC48D">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w:t>
      </w:r>
      <w:r>
        <w:rPr>
          <w:rFonts w:hint="eastAsia" w:ascii="Times New Roman" w:hAnsi="Times New Roman" w:eastAsia="方正仿宋_GBK" w:cs="Times New Roman"/>
          <w:sz w:val="32"/>
          <w:szCs w:val="32"/>
        </w:rPr>
        <w:t>492</w:t>
      </w:r>
      <w:r>
        <w:rPr>
          <w:rFonts w:ascii="Times New Roman" w:hAnsi="Times New Roman" w:eastAsia="方正仿宋_GBK" w:cs="Times New Roman"/>
          <w:sz w:val="32"/>
          <w:szCs w:val="32"/>
        </w:rPr>
        <w:t>号）和重庆市开州区财政局《关于批复</w:t>
      </w:r>
      <w:r>
        <w:rPr>
          <w:rFonts w:hint="eastAsia" w:ascii="Times New Roman" w:hAnsi="Times New Roman" w:eastAsia="方正仿宋_GBK" w:cs="Times New Roman"/>
          <w:sz w:val="32"/>
          <w:szCs w:val="32"/>
        </w:rPr>
        <w:t>2026</w:t>
      </w:r>
      <w:r>
        <w:rPr>
          <w:rFonts w:ascii="Times New Roman" w:hAnsi="Times New Roman" w:eastAsia="方正仿宋_GBK" w:cs="Times New Roman"/>
          <w:sz w:val="32"/>
          <w:szCs w:val="32"/>
        </w:rPr>
        <w:t>年部门预算的通知》（</w:t>
      </w:r>
      <w:r>
        <w:rPr>
          <w:rFonts w:hint="eastAsia" w:ascii="Times New Roman" w:hAnsi="Times New Roman" w:eastAsia="方正仿宋_GBK" w:cs="Times New Roman"/>
          <w:sz w:val="32"/>
          <w:szCs w:val="32"/>
        </w:rPr>
        <w:t>开州教财发</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2026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号）,现将</w:t>
      </w:r>
      <w:r>
        <w:rPr>
          <w:rFonts w:hint="eastAsia" w:ascii="Times New Roman" w:hAnsi="Times New Roman" w:eastAsia="方正仿宋_GBK" w:cs="Times New Roman"/>
          <w:sz w:val="32"/>
          <w:szCs w:val="32"/>
        </w:rPr>
        <w:t>重庆市开州区紫水学校2026</w:t>
      </w:r>
      <w:r>
        <w:rPr>
          <w:rFonts w:ascii="Times New Roman" w:hAnsi="Times New Roman" w:eastAsia="方正仿宋_GBK" w:cs="Times New Roman"/>
          <w:sz w:val="32"/>
          <w:szCs w:val="32"/>
        </w:rPr>
        <w:t>年部门预算批复情况公开如下：</w:t>
      </w:r>
    </w:p>
    <w:p w14:paraId="37158332">
      <w:pPr>
        <w:jc w:val="center"/>
        <w:rPr>
          <w:rFonts w:ascii="Times New Roman" w:hAnsi="Times New Roman" w:eastAsia="方正黑体_GBK" w:cs="Times New Roman"/>
          <w:sz w:val="32"/>
          <w:szCs w:val="32"/>
        </w:rPr>
      </w:pPr>
    </w:p>
    <w:p w14:paraId="4F60F2B6">
      <w:pPr>
        <w:jc w:val="center"/>
        <w:rPr>
          <w:rFonts w:ascii="Times New Roman" w:hAnsi="Times New Roman" w:eastAsia="方正黑体_GBK" w:cs="Times New Roman"/>
          <w:sz w:val="32"/>
          <w:szCs w:val="32"/>
        </w:rPr>
      </w:pPr>
    </w:p>
    <w:p w14:paraId="18C20126">
      <w:pPr>
        <w:jc w:val="center"/>
        <w:rPr>
          <w:rFonts w:ascii="Times New Roman" w:hAnsi="Times New Roman" w:eastAsia="方正黑体_GBK" w:cs="Times New Roman"/>
          <w:sz w:val="32"/>
          <w:szCs w:val="32"/>
        </w:rPr>
      </w:pPr>
    </w:p>
    <w:p w14:paraId="7BA6D993">
      <w:pPr>
        <w:jc w:val="center"/>
        <w:rPr>
          <w:rFonts w:ascii="Times New Roman" w:hAnsi="Times New Roman" w:eastAsia="方正小标宋_GBK" w:cs="Times New Roman"/>
          <w:sz w:val="44"/>
          <w:szCs w:val="44"/>
        </w:rPr>
        <w:sectPr>
          <w:headerReference r:id="rId3" w:type="default"/>
          <w:footerReference r:id="rId4" w:type="default"/>
          <w:footerReference r:id="rId5" w:type="even"/>
          <w:pgSz w:w="11906" w:h="16838"/>
          <w:pgMar w:top="1531" w:right="1531" w:bottom="1531" w:left="1531" w:header="851" w:footer="992" w:gutter="0"/>
          <w:cols w:space="0" w:num="1"/>
          <w:docGrid w:type="lines" w:linePitch="312" w:charSpace="0"/>
        </w:sectPr>
      </w:pPr>
    </w:p>
    <w:p w14:paraId="54B4B925">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1EC1E835">
      <w:pPr>
        <w:rPr>
          <w:rFonts w:ascii="Times New Roman" w:hAnsi="Times New Roman" w:cs="Times New Roman"/>
        </w:rPr>
      </w:pPr>
    </w:p>
    <w:p w14:paraId="1B339DC0">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w:t>
      </w:r>
      <w:r>
        <w:rPr>
          <w:rFonts w:hint="eastAsia" w:ascii="Times New Roman" w:hAnsi="Times New Roman" w:eastAsia="方正楷体_GBK" w:cs="Times New Roman"/>
          <w:sz w:val="32"/>
          <w:szCs w:val="32"/>
        </w:rPr>
        <w:t>2026</w:t>
      </w:r>
      <w:r>
        <w:rPr>
          <w:rFonts w:ascii="Times New Roman" w:hAnsi="Times New Roman" w:eastAsia="方正楷体_GBK" w:cs="Times New Roman"/>
          <w:sz w:val="32"/>
          <w:szCs w:val="32"/>
        </w:rPr>
        <w:t>年部门预算情况说明</w:t>
      </w:r>
    </w:p>
    <w:p w14:paraId="6BFA97A6">
      <w:pPr>
        <w:rPr>
          <w:rFonts w:ascii="Times New Roman" w:hAnsi="Times New Roman" w:cs="Times New Roman"/>
        </w:rPr>
      </w:pPr>
    </w:p>
    <w:p w14:paraId="2FBD3659">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59A41601">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3E888045">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739DD2DF">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37A5D0FA">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11BE728A">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4E5DA323">
      <w:pPr>
        <w:rPr>
          <w:rFonts w:ascii="Times New Roman" w:hAnsi="Times New Roman" w:eastAsia="方正仿宋_GBK" w:cs="Times New Roman"/>
          <w:sz w:val="32"/>
          <w:szCs w:val="32"/>
        </w:rPr>
      </w:pPr>
    </w:p>
    <w:p w14:paraId="1C8BF102">
      <w:pPr>
        <w:jc w:val="center"/>
        <w:rPr>
          <w:rFonts w:ascii="Times New Roman" w:hAnsi="Times New Roman" w:cs="Times New Roman"/>
        </w:rPr>
      </w:pPr>
      <w:r>
        <w:rPr>
          <w:rFonts w:ascii="Times New Roman" w:hAnsi="Times New Roman" w:eastAsia="方正楷体_GBK" w:cs="Times New Roman"/>
          <w:sz w:val="32"/>
          <w:szCs w:val="32"/>
        </w:rPr>
        <w:t>第二部分：</w:t>
      </w:r>
      <w:r>
        <w:rPr>
          <w:rFonts w:hint="eastAsia" w:ascii="Times New Roman" w:hAnsi="Times New Roman" w:eastAsia="方正楷体_GBK" w:cs="Times New Roman"/>
          <w:sz w:val="32"/>
          <w:szCs w:val="32"/>
        </w:rPr>
        <w:t>2026</w:t>
      </w:r>
      <w:r>
        <w:rPr>
          <w:rFonts w:ascii="Times New Roman" w:hAnsi="Times New Roman" w:eastAsia="方正楷体_GBK" w:cs="Times New Roman"/>
          <w:sz w:val="32"/>
          <w:szCs w:val="32"/>
        </w:rPr>
        <w:t>年部门预算公开报表</w:t>
      </w:r>
    </w:p>
    <w:p w14:paraId="51EA1F68">
      <w:pPr>
        <w:rPr>
          <w:rFonts w:ascii="Times New Roman" w:hAnsi="Times New Roman" w:cs="Times New Roman"/>
        </w:rPr>
      </w:pPr>
    </w:p>
    <w:p w14:paraId="697EBE9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重庆市开州区紫水学校</w:t>
      </w:r>
      <w:r>
        <w:rPr>
          <w:rFonts w:ascii="Times New Roman" w:hAnsi="Times New Roman" w:eastAsia="方正仿宋_GBK" w:cs="Times New Roman"/>
          <w:sz w:val="32"/>
          <w:szCs w:val="32"/>
        </w:rPr>
        <w:t>收支预算总表</w:t>
      </w:r>
    </w:p>
    <w:p w14:paraId="463084E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重庆市开州区紫水学校</w:t>
      </w:r>
      <w:r>
        <w:rPr>
          <w:rFonts w:ascii="Times New Roman" w:hAnsi="Times New Roman" w:eastAsia="方正仿宋_GBK" w:cs="Times New Roman"/>
          <w:sz w:val="32"/>
          <w:szCs w:val="32"/>
        </w:rPr>
        <w:t>收入总表</w:t>
      </w:r>
    </w:p>
    <w:p w14:paraId="6A53D2D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重庆市开州区紫水学校</w:t>
      </w:r>
      <w:r>
        <w:rPr>
          <w:rFonts w:ascii="Times New Roman" w:hAnsi="Times New Roman" w:eastAsia="方正仿宋_GBK" w:cs="Times New Roman"/>
          <w:sz w:val="32"/>
          <w:szCs w:val="32"/>
        </w:rPr>
        <w:t>本年支出预算总表</w:t>
      </w:r>
    </w:p>
    <w:p w14:paraId="21B2496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重庆市开州区紫水学校</w:t>
      </w:r>
      <w:r>
        <w:rPr>
          <w:rFonts w:ascii="Times New Roman" w:hAnsi="Times New Roman" w:eastAsia="方正仿宋_GBK" w:cs="Times New Roman"/>
          <w:sz w:val="32"/>
          <w:szCs w:val="32"/>
        </w:rPr>
        <w:t>财政拨款收支预算总表</w:t>
      </w:r>
    </w:p>
    <w:p w14:paraId="3ACDC60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重庆市开州区紫水学校</w:t>
      </w:r>
      <w:r>
        <w:rPr>
          <w:rFonts w:ascii="Times New Roman" w:hAnsi="Times New Roman" w:eastAsia="方正仿宋_GBK" w:cs="Times New Roman"/>
          <w:sz w:val="32"/>
          <w:szCs w:val="32"/>
        </w:rPr>
        <w:t>本年一般公共预算支出预算表</w:t>
      </w:r>
    </w:p>
    <w:p w14:paraId="0229B7F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重庆市开州区紫水学校</w:t>
      </w:r>
      <w:r>
        <w:rPr>
          <w:rFonts w:ascii="Times New Roman" w:hAnsi="Times New Roman" w:eastAsia="方正仿宋_GBK" w:cs="Times New Roman"/>
          <w:sz w:val="32"/>
          <w:szCs w:val="32"/>
        </w:rPr>
        <w:t>一般公共预算基本支出预算表</w:t>
      </w:r>
    </w:p>
    <w:p w14:paraId="2C2AEA3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重庆市开州区紫水学校</w:t>
      </w:r>
      <w:r>
        <w:rPr>
          <w:rFonts w:ascii="Times New Roman" w:hAnsi="Times New Roman" w:eastAsia="方正仿宋_GBK" w:cs="Times New Roman"/>
          <w:sz w:val="32"/>
          <w:szCs w:val="32"/>
        </w:rPr>
        <w:t>一般公共预算“三公”经费支出预算表</w:t>
      </w:r>
    </w:p>
    <w:p w14:paraId="1151234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重庆市开州区紫水学校</w:t>
      </w:r>
      <w:r>
        <w:rPr>
          <w:rFonts w:ascii="Times New Roman" w:hAnsi="Times New Roman" w:eastAsia="方正仿宋_GBK" w:cs="Times New Roman"/>
          <w:sz w:val="32"/>
          <w:szCs w:val="32"/>
        </w:rPr>
        <w:t>政府性基金预算支出预算表</w:t>
      </w:r>
    </w:p>
    <w:p w14:paraId="4E472B7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重庆市开州区紫水学校</w:t>
      </w:r>
      <w:r>
        <w:rPr>
          <w:rFonts w:ascii="Times New Roman" w:hAnsi="Times New Roman" w:eastAsia="方正仿宋_GBK" w:cs="Times New Roman"/>
          <w:sz w:val="32"/>
          <w:szCs w:val="32"/>
        </w:rPr>
        <w:t>国有资本经营预算支出预算表</w:t>
      </w:r>
    </w:p>
    <w:p w14:paraId="4E65595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重庆市开州区紫水学校</w:t>
      </w:r>
      <w:r>
        <w:rPr>
          <w:rFonts w:ascii="Times New Roman" w:hAnsi="Times New Roman" w:eastAsia="方正仿宋_GBK" w:cs="Times New Roman"/>
          <w:sz w:val="32"/>
          <w:szCs w:val="32"/>
        </w:rPr>
        <w:t>项目支出表</w:t>
      </w:r>
    </w:p>
    <w:p w14:paraId="4095416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w:t>
      </w: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2026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重庆市开州区紫水学校</w:t>
      </w:r>
      <w:r>
        <w:rPr>
          <w:rFonts w:ascii="Times New Roman" w:hAnsi="Times New Roman" w:eastAsia="方正仿宋_GBK" w:cs="Times New Roman"/>
          <w:sz w:val="32"/>
          <w:szCs w:val="32"/>
        </w:rPr>
        <w:t>项目绩效目标表</w:t>
      </w:r>
    </w:p>
    <w:p w14:paraId="4B9B49A6">
      <w:pPr>
        <w:rPr>
          <w:rFonts w:ascii="Times New Roman" w:hAnsi="Times New Roman" w:cs="Times New Roman"/>
        </w:rPr>
      </w:pPr>
    </w:p>
    <w:p w14:paraId="67FED728">
      <w:pPr>
        <w:rPr>
          <w:rFonts w:ascii="Times New Roman" w:hAnsi="Times New Roman" w:cs="Times New Roman"/>
        </w:rPr>
      </w:pPr>
      <w:r>
        <w:rPr>
          <w:rFonts w:ascii="Times New Roman" w:hAnsi="Times New Roman" w:eastAsia="方正仿宋_GBK" w:cs="Times New Roman"/>
          <w:b/>
          <w:bCs/>
          <w:sz w:val="32"/>
          <w:szCs w:val="32"/>
        </w:rPr>
        <w:t>注：上述表格样表详见附表《</w:t>
      </w:r>
      <w:r>
        <w:rPr>
          <w:rFonts w:hint="eastAsia" w:ascii="Times New Roman" w:hAnsi="Times New Roman" w:eastAsia="方正仿宋_GBK" w:cs="Times New Roman"/>
          <w:b/>
          <w:bCs/>
          <w:sz w:val="32"/>
          <w:szCs w:val="32"/>
        </w:rPr>
        <w:t>重庆市开州区紫水学校2026</w:t>
      </w:r>
      <w:r>
        <w:rPr>
          <w:rFonts w:ascii="Times New Roman" w:hAnsi="Times New Roman" w:eastAsia="方正仿宋_GBK" w:cs="Times New Roman"/>
          <w:b/>
          <w:bCs/>
          <w:sz w:val="32"/>
          <w:szCs w:val="32"/>
        </w:rPr>
        <w:t>年部门预算公开报表》</w:t>
      </w:r>
      <w:r>
        <w:rPr>
          <w:rFonts w:hint="eastAsia" w:ascii="Times New Roman" w:hAnsi="Times New Roman" w:eastAsia="方正仿宋_GBK" w:cs="Times New Roman"/>
          <w:b/>
          <w:bCs/>
          <w:sz w:val="32"/>
          <w:szCs w:val="32"/>
        </w:rPr>
        <w:t>。</w:t>
      </w:r>
    </w:p>
    <w:p w14:paraId="16CC96EB">
      <w:pPr>
        <w:rPr>
          <w:rFonts w:ascii="Times New Roman" w:hAnsi="Times New Roman" w:cs="Times New Roman"/>
        </w:rPr>
      </w:pPr>
    </w:p>
    <w:p w14:paraId="45EE3232">
      <w:pPr>
        <w:rPr>
          <w:rFonts w:ascii="Times New Roman" w:hAnsi="Times New Roman" w:cs="Times New Roman"/>
        </w:rPr>
      </w:pPr>
    </w:p>
    <w:p w14:paraId="47980B65">
      <w:pPr>
        <w:rPr>
          <w:rFonts w:ascii="Times New Roman" w:hAnsi="Times New Roman" w:cs="Times New Roman"/>
        </w:rPr>
      </w:pPr>
    </w:p>
    <w:p w14:paraId="25A56518">
      <w:pPr>
        <w:rPr>
          <w:rFonts w:ascii="Times New Roman" w:hAnsi="Times New Roman" w:cs="Times New Roman"/>
        </w:rPr>
      </w:pPr>
    </w:p>
    <w:p w14:paraId="681B7318">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w:t>
      </w:r>
      <w:r>
        <w:rPr>
          <w:rFonts w:hint="eastAsia" w:ascii="Times New Roman" w:hAnsi="Times New Roman" w:eastAsia="方正小标宋_GBK" w:cs="Times New Roman"/>
          <w:sz w:val="44"/>
          <w:szCs w:val="44"/>
        </w:rPr>
        <w:t>2026</w:t>
      </w:r>
      <w:r>
        <w:rPr>
          <w:rFonts w:ascii="Times New Roman" w:hAnsi="Times New Roman" w:eastAsia="方正小标宋_GBK" w:cs="Times New Roman"/>
          <w:sz w:val="44"/>
          <w:szCs w:val="44"/>
        </w:rPr>
        <w:t>年部门预算情况说明</w:t>
      </w:r>
    </w:p>
    <w:p w14:paraId="00BB105C">
      <w:pPr>
        <w:spacing w:line="600" w:lineRule="exact"/>
        <w:ind w:firstLine="880" w:firstLineChars="200"/>
        <w:jc w:val="center"/>
        <w:rPr>
          <w:rFonts w:ascii="Times New Roman" w:hAnsi="Times New Roman" w:eastAsia="华文中宋" w:cs="Times New Roman"/>
          <w:sz w:val="44"/>
          <w:szCs w:val="44"/>
        </w:rPr>
      </w:pPr>
    </w:p>
    <w:p w14:paraId="0D2A043A">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403BCEC1">
      <w:pPr>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0E9F1DAF">
      <w:pPr>
        <w:spacing w:line="600" w:lineRule="exact"/>
        <w:ind w:firstLine="640" w:firstLineChars="200"/>
        <w:rPr>
          <w:rFonts w:eastAsia="方正仿宋_GBK"/>
          <w:sz w:val="32"/>
          <w:szCs w:val="32"/>
        </w:rPr>
      </w:pPr>
      <w:r>
        <w:rPr>
          <w:rFonts w:hint="eastAsia" w:eastAsia="方正仿宋_GBK"/>
          <w:sz w:val="32"/>
        </w:rPr>
        <w:t>部门</w:t>
      </w:r>
      <w:r>
        <w:rPr>
          <w:rFonts w:eastAsia="方正仿宋_GBK"/>
          <w:sz w:val="32"/>
          <w:szCs w:val="32"/>
        </w:rPr>
        <w:t>宗旨：实施</w:t>
      </w:r>
      <w:r>
        <w:rPr>
          <w:rFonts w:hint="eastAsia" w:eastAsia="方正仿宋_GBK"/>
          <w:sz w:val="32"/>
          <w:szCs w:val="32"/>
        </w:rPr>
        <w:t>小学、</w:t>
      </w:r>
      <w:r>
        <w:rPr>
          <w:rFonts w:eastAsia="方正仿宋_GBK"/>
          <w:sz w:val="32"/>
          <w:szCs w:val="32"/>
        </w:rPr>
        <w:t>初中义务教育，促进基础教育发展。</w:t>
      </w:r>
    </w:p>
    <w:p w14:paraId="432944AD">
      <w:pPr>
        <w:spacing w:line="600" w:lineRule="exact"/>
        <w:ind w:firstLine="640" w:firstLineChars="200"/>
        <w:rPr>
          <w:rFonts w:eastAsia="方正仿宋_GBK"/>
          <w:sz w:val="32"/>
          <w:szCs w:val="32"/>
        </w:rPr>
      </w:pPr>
      <w:r>
        <w:rPr>
          <w:rFonts w:eastAsia="方正仿宋_GBK"/>
          <w:sz w:val="32"/>
          <w:szCs w:val="32"/>
        </w:rPr>
        <w:t>主要职责：</w:t>
      </w:r>
    </w:p>
    <w:p w14:paraId="7C52D2F7">
      <w:pPr>
        <w:spacing w:line="600" w:lineRule="exact"/>
        <w:ind w:firstLine="640" w:firstLineChars="200"/>
        <w:rPr>
          <w:rFonts w:eastAsia="方正仿宋_GBK"/>
          <w:sz w:val="32"/>
          <w:szCs w:val="32"/>
        </w:rPr>
      </w:pPr>
      <w:r>
        <w:rPr>
          <w:rFonts w:hint="eastAsia" w:ascii="Times New Roman" w:hAnsi="Times New Roman" w:eastAsia="方正仿宋_GBK"/>
          <w:sz w:val="32"/>
          <w:szCs w:val="32"/>
        </w:rPr>
        <w:t>1</w:t>
      </w:r>
      <w:r>
        <w:rPr>
          <w:rFonts w:eastAsia="方正仿宋_GBK"/>
          <w:sz w:val="32"/>
          <w:szCs w:val="32"/>
        </w:rPr>
        <w:t>.组织实施教育教学活动，维护学校的教学秩序。</w:t>
      </w:r>
    </w:p>
    <w:p w14:paraId="24AEDAC1">
      <w:pPr>
        <w:spacing w:line="600" w:lineRule="exact"/>
        <w:ind w:firstLine="640" w:firstLineChars="200"/>
        <w:rPr>
          <w:rFonts w:eastAsia="方正仿宋_GBK"/>
          <w:sz w:val="32"/>
          <w:szCs w:val="32"/>
        </w:rPr>
      </w:pPr>
      <w:r>
        <w:rPr>
          <w:rFonts w:hint="eastAsia" w:ascii="Times New Roman" w:hAnsi="Times New Roman" w:eastAsia="方正仿宋_GBK"/>
          <w:sz w:val="32"/>
          <w:szCs w:val="32"/>
        </w:rPr>
        <w:t>2</w:t>
      </w:r>
      <w:r>
        <w:rPr>
          <w:rFonts w:eastAsia="方正仿宋_GBK"/>
          <w:sz w:val="32"/>
          <w:szCs w:val="32"/>
        </w:rPr>
        <w:t>.对受教育者进行学籍管理，实施奖励或者处分，颁发相应的学业证书。</w:t>
      </w:r>
    </w:p>
    <w:p w14:paraId="2B37B04D">
      <w:pPr>
        <w:spacing w:line="600" w:lineRule="exact"/>
        <w:ind w:firstLine="640" w:firstLineChars="200"/>
        <w:rPr>
          <w:rFonts w:eastAsia="方正仿宋_GBK"/>
          <w:sz w:val="32"/>
          <w:szCs w:val="32"/>
        </w:rPr>
      </w:pPr>
      <w:r>
        <w:rPr>
          <w:rFonts w:hint="eastAsia" w:ascii="Times New Roman" w:hAnsi="Times New Roman" w:eastAsia="方正仿宋_GBK"/>
          <w:sz w:val="32"/>
          <w:szCs w:val="32"/>
        </w:rPr>
        <w:t>3</w:t>
      </w:r>
      <w:r>
        <w:rPr>
          <w:rFonts w:eastAsia="方正仿宋_GBK"/>
          <w:sz w:val="32"/>
          <w:szCs w:val="32"/>
        </w:rPr>
        <w:t>.聘任教职工，实施奖励或者处分。</w:t>
      </w:r>
    </w:p>
    <w:p w14:paraId="0407C0A4">
      <w:pPr>
        <w:spacing w:line="600" w:lineRule="exact"/>
        <w:ind w:firstLine="640" w:firstLineChars="200"/>
        <w:rPr>
          <w:rFonts w:eastAsia="方正仿宋_GBK"/>
          <w:sz w:val="32"/>
          <w:szCs w:val="32"/>
        </w:rPr>
      </w:pPr>
      <w:r>
        <w:rPr>
          <w:rFonts w:hint="eastAsia" w:ascii="Times New Roman" w:hAnsi="Times New Roman" w:eastAsia="方正仿宋_GBK"/>
          <w:sz w:val="32"/>
          <w:szCs w:val="32"/>
        </w:rPr>
        <w:t>4</w:t>
      </w:r>
      <w:r>
        <w:rPr>
          <w:rFonts w:eastAsia="方正仿宋_GBK"/>
          <w:sz w:val="32"/>
          <w:szCs w:val="32"/>
        </w:rPr>
        <w:t>.维护受教育者、教师及其他职工的合法权益。</w:t>
      </w:r>
    </w:p>
    <w:p w14:paraId="338AB0ED">
      <w:pPr>
        <w:spacing w:line="600" w:lineRule="exact"/>
        <w:ind w:firstLine="640" w:firstLineChars="200"/>
        <w:rPr>
          <w:rFonts w:eastAsia="方正仿宋_GBK"/>
          <w:sz w:val="32"/>
          <w:szCs w:val="32"/>
        </w:rPr>
      </w:pPr>
      <w:r>
        <w:rPr>
          <w:rFonts w:hint="eastAsia" w:ascii="Times New Roman" w:hAnsi="Times New Roman" w:eastAsia="方正仿宋_GBK"/>
          <w:sz w:val="32"/>
          <w:szCs w:val="32"/>
        </w:rPr>
        <w:t>5</w:t>
      </w:r>
      <w:r>
        <w:rPr>
          <w:rFonts w:eastAsia="方正仿宋_GBK"/>
          <w:sz w:val="32"/>
          <w:szCs w:val="32"/>
        </w:rPr>
        <w:t>.根据学校规模，设置学校管理机构，建立健全各项规章制度和岗位责任制。</w:t>
      </w:r>
    </w:p>
    <w:p w14:paraId="79F50E8E">
      <w:pPr>
        <w:pStyle w:val="25"/>
        <w:tabs>
          <w:tab w:val="center" w:pos="4153"/>
          <w:tab w:val="left" w:pos="7275"/>
        </w:tabs>
        <w:overflowPunct w:val="0"/>
        <w:spacing w:line="600" w:lineRule="exact"/>
        <w:ind w:left="640" w:firstLine="0" w:firstLineChars="0"/>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.做好学校安全稳定工作和后勤保障服务工作。</w:t>
      </w:r>
    </w:p>
    <w:p w14:paraId="77A484EE">
      <w:pPr>
        <w:pStyle w:val="25"/>
        <w:tabs>
          <w:tab w:val="center" w:pos="4153"/>
          <w:tab w:val="left" w:pos="7275"/>
        </w:tabs>
        <w:spacing w:line="600" w:lineRule="exact"/>
        <w:ind w:firstLine="640"/>
        <w:rPr>
          <w:rFonts w:ascii="方正楷体_GBK" w:hAnsi="Times New Roman" w:eastAsia="方正楷体_GBK"/>
          <w:sz w:val="32"/>
        </w:rPr>
      </w:pPr>
      <w:r>
        <w:rPr>
          <w:rFonts w:hint="eastAsia" w:ascii="方正楷体_GBK" w:hAnsi="Times New Roman" w:eastAsia="方正楷体_GBK"/>
          <w:sz w:val="32"/>
        </w:rPr>
        <w:t>（二）单位构成</w:t>
      </w:r>
    </w:p>
    <w:p w14:paraId="5812D68F">
      <w:pPr>
        <w:pStyle w:val="27"/>
        <w:autoSpaceDE w:val="0"/>
        <w:spacing w:before="0" w:beforeAutospacing="0" w:after="0" w:afterAutospacing="0" w:line="600" w:lineRule="exact"/>
        <w:ind w:firstLine="704" w:firstLineChars="220"/>
        <w:rPr>
          <w:rFonts w:hint="default" w:ascii="Times New Roman" w:hAnsi="Times New Roman" w:eastAsia="方正仿宋_GBK"/>
          <w:sz w:val="32"/>
          <w:szCs w:val="32"/>
        </w:rPr>
      </w:pPr>
      <w:r>
        <w:rPr>
          <w:rFonts w:hint="default" w:ascii="Times New Roman" w:hAnsi="Times New Roman" w:eastAsia="方正仿宋_GBK"/>
          <w:sz w:val="32"/>
          <w:szCs w:val="32"/>
        </w:rPr>
        <w:t>从预算单位构成看，本单位为二级预算单位，主管部门为重庆市开州区教育委员会。</w:t>
      </w:r>
    </w:p>
    <w:p w14:paraId="422E36DD">
      <w:pPr>
        <w:spacing w:line="600" w:lineRule="exact"/>
        <w:ind w:firstLine="640" w:firstLineChars="200"/>
        <w:rPr>
          <w:rFonts w:ascii="Times New Roman" w:hAnsi="Times New Roman" w:eastAsia="方正仿宋_GBK" w:cs="Times New Roman"/>
          <w:sz w:val="32"/>
        </w:rPr>
      </w:pPr>
      <w:r>
        <w:rPr>
          <w:rFonts w:eastAsia="方正仿宋_GBK"/>
          <w:kern w:val="0"/>
          <w:sz w:val="32"/>
          <w:szCs w:val="32"/>
        </w:rPr>
        <w:t>重庆市开州区紫水</w:t>
      </w:r>
      <w:r>
        <w:rPr>
          <w:rFonts w:hint="eastAsia" w:eastAsia="方正仿宋_GBK"/>
          <w:sz w:val="32"/>
        </w:rPr>
        <w:t>学校</w:t>
      </w:r>
      <w:r>
        <w:rPr>
          <w:rFonts w:eastAsia="方正仿宋_GBK"/>
          <w:sz w:val="32"/>
        </w:rPr>
        <w:t>内设</w:t>
      </w:r>
      <w:r>
        <w:rPr>
          <w:rFonts w:hint="eastAsia" w:ascii="Times New Roman" w:hAnsi="Times New Roman" w:eastAsia="方正仿宋_GBK"/>
          <w:sz w:val="32"/>
        </w:rPr>
        <w:t>2</w:t>
      </w:r>
      <w:r>
        <w:rPr>
          <w:rFonts w:eastAsia="方正仿宋_GBK"/>
          <w:sz w:val="32"/>
        </w:rPr>
        <w:t>个机构处室，分别是教导处</w:t>
      </w:r>
      <w:r>
        <w:rPr>
          <w:rFonts w:hint="eastAsia" w:eastAsia="方正仿宋_GBK"/>
          <w:sz w:val="32"/>
        </w:rPr>
        <w:t>、安稳办</w:t>
      </w:r>
      <w:r>
        <w:rPr>
          <w:rFonts w:eastAsia="方正仿宋_GBK"/>
          <w:sz w:val="32"/>
        </w:rPr>
        <w:t>。</w:t>
      </w:r>
    </w:p>
    <w:p w14:paraId="577511B2">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63C3AA26">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hint="eastAsia" w:ascii="Times New Roman" w:hAnsi="Times New Roman" w:eastAsia="方正仿宋_GBK" w:cs="Times New Roman"/>
          <w:sz w:val="32"/>
        </w:rPr>
        <w:t>2026</w:t>
      </w:r>
      <w:r>
        <w:rPr>
          <w:rFonts w:ascii="Times New Roman" w:hAnsi="Times New Roman" w:eastAsia="方正仿宋_GBK" w:cs="Times New Roman"/>
          <w:sz w:val="32"/>
        </w:rPr>
        <w:t>年年初预算数</w:t>
      </w:r>
      <w:r>
        <w:rPr>
          <w:rFonts w:hint="eastAsia" w:ascii="Times New Roman" w:hAnsi="Times New Roman" w:eastAsia="方正仿宋_GBK" w:cs="Times New Roman"/>
          <w:sz w:val="32"/>
        </w:rPr>
        <w:t>1417.40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1.39</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1416.01</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1.39</w:t>
      </w:r>
      <w:r>
        <w:rPr>
          <w:rFonts w:ascii="Times New Roman" w:hAnsi="Times New Roman" w:eastAsia="方正仿宋_GBK" w:cs="Times New Roman"/>
          <w:sz w:val="32"/>
        </w:rPr>
        <w:t>万元，政府性基金预算拨款收入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万元，国有资本经营预算拨款收入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万元，事业收入 万元，事业单位经营收入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万元，其他收入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w:t>
      </w:r>
      <w:r>
        <w:rPr>
          <w:rFonts w:hint="eastAsia" w:ascii="Times New Roman" w:hAnsi="Times New Roman" w:eastAsia="方正仿宋_GBK" w:cs="Times New Roman"/>
          <w:sz w:val="32"/>
        </w:rPr>
        <w:t>0</w:t>
      </w:r>
      <w:r>
        <w:rPr>
          <w:rFonts w:ascii="Times New Roman" w:hAnsi="Times New Roman" w:eastAsia="方正仿宋_GBK" w:cs="Times New Roman"/>
          <w:sz w:val="32"/>
        </w:rPr>
        <w:t>。收入较</w:t>
      </w:r>
      <w:r>
        <w:rPr>
          <w:rFonts w:hint="eastAsia" w:ascii="Times New Roman" w:hAnsi="Times New Roman" w:eastAsia="方正仿宋_GBK" w:cs="Times New Roman"/>
          <w:sz w:val="32"/>
        </w:rPr>
        <w:t>2025</w:t>
      </w:r>
      <w:r>
        <w:rPr>
          <w:rFonts w:ascii="Times New Roman" w:hAnsi="Times New Roman" w:eastAsia="方正仿宋_GBK" w:cs="Times New Roman"/>
          <w:sz w:val="32"/>
        </w:rPr>
        <w:t>年</w:t>
      </w:r>
      <w:r>
        <w:rPr>
          <w:rFonts w:hint="eastAsia" w:ascii="Times New Roman" w:hAnsi="Times New Roman" w:eastAsia="方正仿宋_GBK" w:cs="Times New Roman"/>
          <w:sz w:val="32"/>
        </w:rPr>
        <w:t>减少53.04</w:t>
      </w:r>
      <w:r>
        <w:rPr>
          <w:rFonts w:ascii="Times New Roman" w:hAnsi="Times New Roman" w:eastAsia="方正仿宋_GBK" w:cs="Times New Roman"/>
          <w:sz w:val="32"/>
        </w:rPr>
        <w:t>万元，主要是</w:t>
      </w:r>
      <w:r>
        <w:rPr>
          <w:rFonts w:hint="eastAsia" w:ascii="Times New Roman" w:hAnsi="Times New Roman" w:eastAsia="方正仿宋_GBK" w:cs="Times New Roman"/>
          <w:sz w:val="32"/>
        </w:rPr>
        <w:t>一般公共预算</w:t>
      </w:r>
      <w:r>
        <w:rPr>
          <w:rFonts w:ascii="Times New Roman" w:hAnsi="Times New Roman" w:eastAsia="方正仿宋_GBK" w:cs="Times New Roman"/>
          <w:sz w:val="32"/>
        </w:rPr>
        <w:t>拨款</w:t>
      </w:r>
      <w:r>
        <w:rPr>
          <w:rFonts w:hint="eastAsia" w:ascii="Times New Roman" w:hAnsi="Times New Roman" w:eastAsia="方正仿宋_GBK" w:cs="Times New Roman"/>
          <w:sz w:val="32"/>
        </w:rPr>
        <w:t>减少53.04</w:t>
      </w:r>
      <w:r>
        <w:rPr>
          <w:rFonts w:ascii="Times New Roman" w:hAnsi="Times New Roman" w:eastAsia="方正仿宋_GBK" w:cs="Times New Roman"/>
          <w:sz w:val="32"/>
        </w:rPr>
        <w:t>万元。</w:t>
      </w:r>
    </w:p>
    <w:p w14:paraId="79AF6430">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hint="eastAsia" w:ascii="Times New Roman" w:hAnsi="Times New Roman" w:eastAsia="方正仿宋_GBK" w:cs="Times New Roman"/>
          <w:sz w:val="32"/>
        </w:rPr>
        <w:t>2026</w:t>
      </w:r>
      <w:r>
        <w:rPr>
          <w:rFonts w:ascii="Times New Roman" w:hAnsi="Times New Roman" w:eastAsia="方正仿宋_GBK" w:cs="Times New Roman"/>
          <w:sz w:val="32"/>
        </w:rPr>
        <w:t>年年初预算数</w:t>
      </w:r>
      <w:r>
        <w:rPr>
          <w:rFonts w:hint="eastAsia" w:ascii="Times New Roman" w:hAnsi="Times New Roman" w:eastAsia="方正仿宋_GBK" w:cs="Times New Roman"/>
          <w:sz w:val="32"/>
        </w:rPr>
        <w:t>1417.40</w:t>
      </w:r>
      <w:r>
        <w:rPr>
          <w:rFonts w:ascii="Times New Roman" w:hAnsi="Times New Roman" w:eastAsia="方正仿宋_GBK" w:cs="Times New Roman"/>
          <w:sz w:val="32"/>
        </w:rPr>
        <w:t>万元，其中：一般公共服务支出预算</w:t>
      </w:r>
      <w:r>
        <w:rPr>
          <w:rFonts w:hint="eastAsia" w:ascii="Times New Roman" w:hAnsi="Times New Roman" w:eastAsia="方正仿宋_GBK" w:cs="Times New Roman"/>
          <w:sz w:val="32"/>
        </w:rPr>
        <w:t>1417.40</w:t>
      </w:r>
      <w:r>
        <w:rPr>
          <w:rFonts w:ascii="Times New Roman" w:hAnsi="Times New Roman" w:eastAsia="方正仿宋_GBK" w:cs="Times New Roman"/>
          <w:sz w:val="32"/>
        </w:rPr>
        <w:t>万元，教育支出预算</w:t>
      </w:r>
      <w:r>
        <w:rPr>
          <w:rFonts w:hint="eastAsia" w:ascii="Times New Roman" w:hAnsi="Times New Roman" w:eastAsia="方正仿宋_GBK" w:cs="Times New Roman"/>
          <w:sz w:val="32"/>
        </w:rPr>
        <w:t>981.30</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309.48</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70.1</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56.53</w:t>
      </w:r>
      <w:r>
        <w:rPr>
          <w:rFonts w:ascii="Times New Roman" w:hAnsi="Times New Roman" w:eastAsia="方正仿宋_GBK" w:cs="Times New Roman"/>
          <w:sz w:val="32"/>
        </w:rPr>
        <w:t>万元。支出预算较</w:t>
      </w:r>
      <w:r>
        <w:rPr>
          <w:rFonts w:hint="eastAsia" w:ascii="Times New Roman" w:hAnsi="Times New Roman" w:eastAsia="方正仿宋_GBK" w:cs="Times New Roman"/>
          <w:sz w:val="32"/>
        </w:rPr>
        <w:t>2025</w:t>
      </w:r>
      <w:r>
        <w:rPr>
          <w:rFonts w:ascii="Times New Roman" w:hAnsi="Times New Roman" w:eastAsia="方正仿宋_GBK" w:cs="Times New Roman"/>
          <w:sz w:val="32"/>
        </w:rPr>
        <w:t>年</w:t>
      </w:r>
      <w:r>
        <w:rPr>
          <w:rFonts w:hint="eastAsia" w:ascii="Times New Roman" w:hAnsi="Times New Roman" w:eastAsia="方正仿宋_GBK" w:cs="Times New Roman"/>
          <w:sz w:val="32"/>
        </w:rPr>
        <w:t>减少53.04</w:t>
      </w:r>
      <w:r>
        <w:rPr>
          <w:rFonts w:ascii="Times New Roman" w:hAnsi="Times New Roman" w:eastAsia="方正仿宋_GBK" w:cs="Times New Roman"/>
          <w:sz w:val="32"/>
        </w:rPr>
        <w:t>万元，主要是基本支出预算</w:t>
      </w:r>
      <w:r>
        <w:rPr>
          <w:rFonts w:hint="eastAsia" w:ascii="Times New Roman" w:hAnsi="Times New Roman" w:eastAsia="方正仿宋_GBK" w:cs="Times New Roman"/>
          <w:sz w:val="32"/>
        </w:rPr>
        <w:t>减少87.43</w:t>
      </w:r>
      <w:r>
        <w:rPr>
          <w:rFonts w:ascii="Times New Roman" w:hAnsi="Times New Roman" w:eastAsia="方正仿宋_GBK" w:cs="Times New Roman"/>
          <w:sz w:val="32"/>
        </w:rPr>
        <w:t>万元，项目支出预算增加</w:t>
      </w:r>
      <w:r>
        <w:rPr>
          <w:rFonts w:hint="eastAsia" w:ascii="Times New Roman" w:hAnsi="Times New Roman" w:eastAsia="方正仿宋_GBK" w:cs="Times New Roman"/>
          <w:sz w:val="32"/>
        </w:rPr>
        <w:t>34.4</w:t>
      </w:r>
      <w:r>
        <w:rPr>
          <w:rFonts w:ascii="Times New Roman" w:hAnsi="Times New Roman" w:eastAsia="方正仿宋_GBK" w:cs="Times New Roman"/>
          <w:sz w:val="32"/>
        </w:rPr>
        <w:t>万元。</w:t>
      </w:r>
    </w:p>
    <w:p w14:paraId="511A7005">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270E10BC">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2026</w:t>
      </w:r>
      <w:r>
        <w:rPr>
          <w:rFonts w:ascii="Times New Roman" w:hAnsi="Times New Roman" w:eastAsia="方正仿宋_GBK" w:cs="Times New Roman"/>
          <w:sz w:val="32"/>
        </w:rPr>
        <w:t>年一般公共预算财政拨款收入</w:t>
      </w:r>
      <w:r>
        <w:rPr>
          <w:rFonts w:hint="eastAsia" w:ascii="Times New Roman" w:hAnsi="Times New Roman" w:eastAsia="方正仿宋_GBK" w:cs="Times New Roman"/>
          <w:sz w:val="32"/>
        </w:rPr>
        <w:t>1417.40</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1417.40</w:t>
      </w:r>
      <w:r>
        <w:rPr>
          <w:rFonts w:ascii="Times New Roman" w:hAnsi="Times New Roman" w:eastAsia="方正仿宋_GBK" w:cs="Times New Roman"/>
          <w:sz w:val="32"/>
        </w:rPr>
        <w:t>万元，比</w:t>
      </w:r>
      <w:r>
        <w:rPr>
          <w:rFonts w:hint="eastAsia" w:ascii="Times New Roman" w:hAnsi="Times New Roman" w:eastAsia="方正仿宋_GBK" w:cs="Times New Roman"/>
          <w:sz w:val="32"/>
        </w:rPr>
        <w:t>2025</w:t>
      </w:r>
      <w:r>
        <w:rPr>
          <w:rFonts w:ascii="Times New Roman" w:hAnsi="Times New Roman" w:eastAsia="方正仿宋_GBK" w:cs="Times New Roman"/>
          <w:sz w:val="32"/>
        </w:rPr>
        <w:t>年减少</w:t>
      </w:r>
      <w:r>
        <w:rPr>
          <w:rFonts w:hint="eastAsia" w:ascii="Times New Roman" w:hAnsi="Times New Roman" w:eastAsia="方正仿宋_GBK" w:cs="Times New Roman"/>
          <w:sz w:val="32"/>
        </w:rPr>
        <w:t>53.04</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1311.96</w:t>
      </w:r>
      <w:r>
        <w:rPr>
          <w:rFonts w:ascii="Times New Roman" w:hAnsi="Times New Roman" w:eastAsia="方正仿宋_GBK" w:cs="Times New Roman"/>
          <w:sz w:val="32"/>
        </w:rPr>
        <w:t>万元，比</w:t>
      </w:r>
      <w:r>
        <w:rPr>
          <w:rFonts w:hint="eastAsia" w:ascii="Times New Roman" w:hAnsi="Times New Roman" w:eastAsia="方正仿宋_GBK" w:cs="Times New Roman"/>
          <w:sz w:val="32"/>
        </w:rPr>
        <w:t>2025</w:t>
      </w:r>
      <w:r>
        <w:rPr>
          <w:rFonts w:ascii="Times New Roman" w:hAnsi="Times New Roman" w:eastAsia="方正仿宋_GBK" w:cs="Times New Roman"/>
          <w:sz w:val="32"/>
        </w:rPr>
        <w:t>年减少</w:t>
      </w:r>
      <w:r>
        <w:rPr>
          <w:rFonts w:hint="eastAsia" w:ascii="Times New Roman" w:hAnsi="Times New Roman" w:eastAsia="方正仿宋_GBK" w:cs="Times New Roman"/>
          <w:sz w:val="32"/>
        </w:rPr>
        <w:t>87.43</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师生人数减少</w:t>
      </w:r>
      <w:r>
        <w:rPr>
          <w:rFonts w:ascii="Times New Roman" w:hAnsi="Times New Roman" w:eastAsia="方正仿宋_GBK" w:cs="Times New Roman"/>
          <w:sz w:val="32"/>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rPr>
        <w:t>105.44</w:t>
      </w:r>
      <w:r>
        <w:rPr>
          <w:rFonts w:ascii="Times New Roman" w:hAnsi="Times New Roman" w:eastAsia="方正仿宋_GBK" w:cs="Times New Roman"/>
          <w:sz w:val="32"/>
        </w:rPr>
        <w:t>万元，比</w:t>
      </w:r>
      <w:r>
        <w:rPr>
          <w:rFonts w:hint="eastAsia" w:ascii="Times New Roman" w:hAnsi="Times New Roman" w:eastAsia="方正仿宋_GBK" w:cs="Times New Roman"/>
          <w:sz w:val="32"/>
        </w:rPr>
        <w:t>2025</w:t>
      </w:r>
      <w:r>
        <w:rPr>
          <w:rFonts w:ascii="Times New Roman" w:hAnsi="Times New Roman" w:eastAsia="方正仿宋_GBK" w:cs="Times New Roman"/>
          <w:sz w:val="32"/>
        </w:rPr>
        <w:t>年增加</w:t>
      </w:r>
      <w:r>
        <w:rPr>
          <w:rFonts w:hint="eastAsia" w:ascii="Times New Roman" w:hAnsi="Times New Roman" w:eastAsia="方正仿宋_GBK" w:cs="Times New Roman"/>
          <w:sz w:val="32"/>
        </w:rPr>
        <w:t>34.4</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增加教学楼及功能室排危整治等项目</w:t>
      </w:r>
      <w:r>
        <w:rPr>
          <w:rFonts w:ascii="Times New Roman" w:hAnsi="Times New Roman" w:eastAsia="方正仿宋_GBK" w:cs="Times New Roman"/>
          <w:sz w:val="32"/>
        </w:rPr>
        <w:t>，主要用于</w:t>
      </w:r>
      <w:r>
        <w:rPr>
          <w:rFonts w:hint="eastAsia" w:ascii="Times New Roman" w:hAnsi="Times New Roman" w:eastAsia="方正仿宋_GBK" w:cs="Times New Roman"/>
          <w:sz w:val="32"/>
        </w:rPr>
        <w:t>保障学生营养改善计划以及校园安全维护等</w:t>
      </w:r>
      <w:r>
        <w:rPr>
          <w:rFonts w:ascii="Times New Roman" w:hAnsi="Times New Roman" w:eastAsia="方正仿宋_GBK" w:cs="Times New Roman"/>
          <w:sz w:val="32"/>
        </w:rPr>
        <w:t>重点工作。</w:t>
      </w:r>
    </w:p>
    <w:p w14:paraId="1929715E">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重庆市开州区紫水学校2026</w:t>
      </w:r>
      <w:r>
        <w:rPr>
          <w:rFonts w:ascii="Times New Roman" w:hAnsi="Times New Roman" w:eastAsia="方正仿宋_GBK" w:cs="Times New Roman"/>
          <w:sz w:val="32"/>
        </w:rPr>
        <w:t>年无使用政府性基金预算拨款安排的支出</w:t>
      </w:r>
      <w:r>
        <w:rPr>
          <w:rFonts w:hint="eastAsia" w:ascii="Times New Roman" w:hAnsi="Times New Roman" w:eastAsia="方正仿宋_GBK" w:cs="Times New Roman"/>
          <w:sz w:val="32"/>
        </w:rPr>
        <w:t>。</w:t>
      </w:r>
    </w:p>
    <w:p w14:paraId="064058E4">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78D59AE2">
      <w:pPr>
        <w:spacing w:line="600" w:lineRule="exact"/>
        <w:ind w:left="640"/>
        <w:rPr>
          <w:rFonts w:ascii="Times New Roman" w:hAnsi="Times New Roman" w:eastAsia="方正仿宋_GBK" w:cs="Times New Roman"/>
          <w:sz w:val="32"/>
        </w:rPr>
      </w:pPr>
      <w:r>
        <w:rPr>
          <w:rFonts w:hint="eastAsia" w:ascii="Times New Roman" w:hAnsi="Times New Roman" w:eastAsia="方正仿宋_GBK" w:cs="Times New Roman"/>
          <w:sz w:val="32"/>
        </w:rPr>
        <w:t>重庆市开州区紫水学校2026年未安排“三公”经费预算。</w:t>
      </w:r>
    </w:p>
    <w:p w14:paraId="00FC2A95">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030D3818">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rPr>
        <w:t>我单位不在机关运行经费统计范围之内。</w:t>
      </w:r>
    </w:p>
    <w:p w14:paraId="649DF4AC">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本</w:t>
      </w:r>
      <w:r>
        <w:rPr>
          <w:rFonts w:ascii="Times New Roman" w:hAnsi="Times New Roman" w:eastAsia="方正仿宋_GBK" w:cs="Times New Roman"/>
          <w:sz w:val="32"/>
        </w:rPr>
        <w:t>单位政府采购预算总额5万元：政府采购货物预算</w:t>
      </w:r>
      <w:r>
        <w:rPr>
          <w:rFonts w:hint="eastAsia" w:ascii="Times New Roman" w:hAnsi="Times New Roman" w:eastAsia="方正仿宋_GBK" w:cs="Times New Roman"/>
          <w:sz w:val="32"/>
        </w:rPr>
        <w:t>5</w:t>
      </w:r>
      <w:r>
        <w:rPr>
          <w:rFonts w:ascii="Times New Roman" w:hAnsi="Times New Roman" w:eastAsia="方正仿宋_GBK" w:cs="Times New Roman"/>
          <w:sz w:val="32"/>
        </w:rPr>
        <w:t>万元；其中一般公共预算拨款政府采购</w:t>
      </w:r>
      <w:r>
        <w:rPr>
          <w:rFonts w:hint="eastAsia" w:ascii="Times New Roman" w:hAnsi="Times New Roman" w:eastAsia="方正仿宋_GBK" w:cs="Times New Roman"/>
          <w:sz w:val="32"/>
        </w:rPr>
        <w:t>5</w:t>
      </w:r>
      <w:r>
        <w:rPr>
          <w:rFonts w:ascii="Times New Roman" w:hAnsi="Times New Roman" w:eastAsia="方正仿宋_GBK" w:cs="Times New Roman"/>
          <w:sz w:val="32"/>
        </w:rPr>
        <w:t>万元：政府采购货物预算5万元。</w:t>
      </w:r>
    </w:p>
    <w:p w14:paraId="59B44443">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hint="eastAsia" w:ascii="Times New Roman" w:hAnsi="Times New Roman" w:eastAsia="方正仿宋_GBK" w:cs="Times New Roman"/>
          <w:color w:val="000000"/>
          <w:sz w:val="32"/>
        </w:rPr>
        <w:t>2026</w:t>
      </w:r>
      <w:r>
        <w:rPr>
          <w:rFonts w:ascii="Times New Roman" w:hAnsi="Times New Roman" w:eastAsia="方正仿宋_GBK" w:cs="Times New Roman"/>
          <w:color w:val="000000"/>
          <w:sz w:val="32"/>
        </w:rPr>
        <w:t>年项目支出均实行了绩效目标管理，涉及一般公共预算当年财政拨款</w:t>
      </w:r>
      <w:r>
        <w:rPr>
          <w:rFonts w:hint="eastAsia" w:ascii="Times New Roman" w:hAnsi="Times New Roman" w:eastAsia="方正仿宋_GBK" w:cs="Times New Roman"/>
          <w:color w:val="000000"/>
          <w:sz w:val="32"/>
        </w:rPr>
        <w:t>104.0</w:t>
      </w:r>
      <w:r>
        <w:rPr>
          <w:rFonts w:ascii="Times New Roman" w:hAnsi="Times New Roman" w:eastAsia="方正仿宋_GBK" w:cs="Times New Roman"/>
          <w:color w:val="000000"/>
          <w:sz w:val="32"/>
        </w:rPr>
        <w:t>5万元。</w:t>
      </w:r>
    </w:p>
    <w:p w14:paraId="0E494C99">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w:t>
      </w:r>
      <w:r>
        <w:rPr>
          <w:rFonts w:hint="eastAsia" w:ascii="Times New Roman" w:hAnsi="Times New Roman" w:eastAsia="方正仿宋_GBK" w:cs="Times New Roman"/>
          <w:color w:val="000000"/>
          <w:sz w:val="32"/>
        </w:rPr>
        <w:t>2025</w:t>
      </w:r>
      <w:r>
        <w:rPr>
          <w:rFonts w:ascii="Times New Roman" w:hAnsi="Times New Roman" w:eastAsia="方正仿宋_GBK" w:cs="Times New Roman"/>
          <w:color w:val="000000"/>
          <w:sz w:val="32"/>
        </w:rPr>
        <w:t>年</w:t>
      </w:r>
      <w:r>
        <w:rPr>
          <w:rFonts w:hint="eastAsia" w:ascii="Times New Roman" w:hAnsi="Times New Roman" w:eastAsia="方正仿宋_GBK" w:cs="Times New Roman"/>
          <w:color w:val="000000"/>
          <w:sz w:val="32"/>
        </w:rPr>
        <w:t>12</w:t>
      </w:r>
      <w:r>
        <w:rPr>
          <w:rFonts w:ascii="Times New Roman" w:hAnsi="Times New Roman" w:eastAsia="方正仿宋_GBK" w:cs="Times New Roman"/>
          <w:color w:val="000000"/>
          <w:sz w:val="32"/>
        </w:rPr>
        <w:t>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单位共有车辆</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辆，其中一般公务用车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辆、执勤执法用车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w:t>
      </w:r>
      <w:r>
        <w:rPr>
          <w:rFonts w:hint="eastAsia" w:ascii="Times New Roman" w:hAnsi="Times New Roman" w:eastAsia="方正仿宋_GBK" w:cs="Times New Roman"/>
          <w:color w:val="000000"/>
          <w:sz w:val="32"/>
        </w:rPr>
        <w:t>2026</w:t>
      </w:r>
      <w:r>
        <w:rPr>
          <w:rFonts w:ascii="Times New Roman" w:hAnsi="Times New Roman" w:eastAsia="方正仿宋_GBK" w:cs="Times New Roman"/>
          <w:color w:val="000000"/>
          <w:sz w:val="32"/>
        </w:rPr>
        <w:t>年一般公共预算安排购置车辆</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辆，其中一般公务用车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辆、执勤执法用车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w:t>
      </w:r>
    </w:p>
    <w:p w14:paraId="6B0DD21B">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047A9CD6">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6FD1F1D7">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403230FD">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67A131F7">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0A3CDDF5">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A44732F">
      <w:pP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01503451">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w:t>
      </w:r>
      <w:r>
        <w:rPr>
          <w:rFonts w:hint="eastAsia" w:ascii="Times New Roman" w:hAnsi="Times New Roman" w:eastAsia="方正小标宋_GBK" w:cs="Times New Roman"/>
          <w:sz w:val="44"/>
          <w:szCs w:val="44"/>
        </w:rPr>
        <w:t>2026</w:t>
      </w:r>
      <w:r>
        <w:rPr>
          <w:rFonts w:ascii="Times New Roman" w:hAnsi="Times New Roman" w:eastAsia="方正小标宋_GBK" w:cs="Times New Roman"/>
          <w:sz w:val="44"/>
          <w:szCs w:val="44"/>
        </w:rPr>
        <w:t>年部门预算公开报表</w:t>
      </w:r>
    </w:p>
    <w:p w14:paraId="2FE29E8B">
      <w:pPr>
        <w:ind w:firstLine="640" w:firstLineChars="200"/>
        <w:rPr>
          <w:rFonts w:ascii="Times New Roman" w:hAnsi="Times New Roman" w:eastAsia="方正黑体_GBK" w:cs="Times New Roman"/>
          <w:sz w:val="32"/>
        </w:rPr>
      </w:pPr>
    </w:p>
    <w:p w14:paraId="11DA3A19">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2026</w:t>
      </w:r>
      <w:r>
        <w:rPr>
          <w:rFonts w:ascii="Times New Roman" w:hAnsi="Times New Roman" w:eastAsia="方正仿宋_GBK" w:cs="Times New Roman"/>
          <w:sz w:val="32"/>
          <w:szCs w:val="32"/>
        </w:rPr>
        <w:t>年部门预算公开报表（详见附表</w:t>
      </w:r>
      <w:r>
        <w:rPr>
          <w:rFonts w:hint="eastAsia" w:ascii="Times New Roman" w:hAnsi="Times New Roman" w:eastAsia="方正仿宋_GBK" w:cs="Times New Roman"/>
          <w:sz w:val="32"/>
          <w:szCs w:val="32"/>
        </w:rPr>
        <w:t>重庆市开州区紫水学校2026</w:t>
      </w:r>
      <w:r>
        <w:rPr>
          <w:rFonts w:ascii="Times New Roman" w:hAnsi="Times New Roman" w:eastAsia="方正仿宋_GBK" w:cs="Times New Roman"/>
          <w:sz w:val="32"/>
          <w:szCs w:val="32"/>
        </w:rPr>
        <w:t>年部门预算公开报表）</w:t>
      </w:r>
    </w:p>
    <w:p w14:paraId="314E1A59">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袁浩</w:t>
      </w:r>
      <w:r>
        <w:rPr>
          <w:rFonts w:ascii="Times New Roman" w:hAnsi="Times New Roman" w:eastAsia="方正仿宋_GBK" w:cs="Times New Roman"/>
          <w:sz w:val="32"/>
          <w:szCs w:val="32"/>
        </w:rPr>
        <w:t xml:space="preserve">  联系方式：</w:t>
      </w:r>
      <w:r>
        <w:rPr>
          <w:rFonts w:hint="eastAsia" w:ascii="Times New Roman" w:hAnsi="Times New Roman" w:eastAsia="方正仿宋_GBK" w:cs="Times New Roman"/>
          <w:sz w:val="32"/>
          <w:szCs w:val="32"/>
        </w:rPr>
        <w:t>023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52468026</w:t>
      </w:r>
    </w:p>
    <w:p w14:paraId="6C945A03">
      <w:pPr>
        <w:spacing w:line="594" w:lineRule="exact"/>
        <w:ind w:firstLine="640" w:firstLineChars="200"/>
        <w:rPr>
          <w:rFonts w:ascii="Times New Roman" w:hAnsi="Times New Roman" w:eastAsia="方正仿宋_GBK" w:cs="Times New Roman"/>
          <w:sz w:val="32"/>
          <w:szCs w:val="32"/>
        </w:rPr>
      </w:pPr>
    </w:p>
    <w:p w14:paraId="4858B4BA">
      <w:pPr>
        <w:spacing w:line="594" w:lineRule="exact"/>
        <w:ind w:firstLine="640" w:firstLineChars="200"/>
        <w:rPr>
          <w:rFonts w:ascii="Times New Roman" w:hAnsi="Times New Roman" w:eastAsia="方正仿宋_GBK" w:cs="Times New Roman"/>
          <w:sz w:val="32"/>
          <w:szCs w:val="32"/>
        </w:rPr>
      </w:pPr>
    </w:p>
    <w:p w14:paraId="232802AB">
      <w:pPr>
        <w:spacing w:line="594" w:lineRule="exact"/>
        <w:ind w:firstLine="640" w:firstLineChars="200"/>
        <w:rPr>
          <w:rFonts w:ascii="Times New Roman" w:hAnsi="Times New Roman" w:eastAsia="方正仿宋_GBK" w:cs="Times New Roman"/>
          <w:sz w:val="32"/>
          <w:szCs w:val="32"/>
        </w:rPr>
      </w:pPr>
    </w:p>
    <w:p w14:paraId="5F01DFC8">
      <w:pPr>
        <w:spacing w:line="594" w:lineRule="exact"/>
        <w:ind w:firstLine="640" w:firstLineChars="200"/>
        <w:rPr>
          <w:rFonts w:ascii="Times New Roman" w:hAnsi="Times New Roman" w:eastAsia="方正仿宋_GBK" w:cs="Times New Roman"/>
          <w:sz w:val="32"/>
          <w:szCs w:val="32"/>
        </w:rPr>
      </w:pPr>
    </w:p>
    <w:p w14:paraId="1B6AB717">
      <w:pPr>
        <w:spacing w:line="594" w:lineRule="exact"/>
        <w:ind w:firstLine="640" w:firstLineChars="200"/>
        <w:rPr>
          <w:rFonts w:ascii="Times New Roman" w:hAnsi="Times New Roman" w:eastAsia="方正仿宋_GBK" w:cs="Times New Roman"/>
          <w:sz w:val="32"/>
          <w:szCs w:val="32"/>
        </w:rPr>
      </w:pPr>
    </w:p>
    <w:p w14:paraId="2833C009">
      <w:pPr>
        <w:spacing w:line="594" w:lineRule="exact"/>
        <w:ind w:firstLine="640" w:firstLineChars="200"/>
        <w:rPr>
          <w:rFonts w:ascii="Times New Roman" w:hAnsi="Times New Roman" w:eastAsia="方正仿宋_GBK" w:cs="Times New Roman"/>
          <w:sz w:val="32"/>
          <w:szCs w:val="32"/>
        </w:rPr>
      </w:pPr>
      <w:bookmarkStart w:id="0" w:name="_GoBack"/>
      <w:bookmarkEnd w:id="0"/>
    </w:p>
    <w:p w14:paraId="77D44D7D">
      <w:pPr>
        <w:spacing w:line="594" w:lineRule="exact"/>
        <w:ind w:firstLine="640" w:firstLineChars="200"/>
        <w:rPr>
          <w:rFonts w:ascii="Times New Roman" w:hAnsi="Times New Roman" w:eastAsia="方正仿宋_GBK" w:cs="Times New Roman"/>
          <w:sz w:val="32"/>
          <w:szCs w:val="32"/>
        </w:rPr>
      </w:pPr>
    </w:p>
    <w:p w14:paraId="187B8749">
      <w:pP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重庆市开州区紫水学校</w:t>
      </w:r>
    </w:p>
    <w:p w14:paraId="1A5282B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2026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5CB21490">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782789BA">
      <w:pPr>
        <w:spacing w:line="640" w:lineRule="exact"/>
        <w:jc w:val="center"/>
        <w:rPr>
          <w:rFonts w:ascii="Times New Roman" w:hAnsi="Times New Roman" w:eastAsia="方正仿宋_GBK" w:cs="Times New Roman"/>
          <w:sz w:val="32"/>
          <w:szCs w:val="32"/>
        </w:rPr>
      </w:pPr>
    </w:p>
    <w:p w14:paraId="2950D75A">
      <w:pPr>
        <w:spacing w:line="640" w:lineRule="exact"/>
        <w:rPr>
          <w:rFonts w:ascii="Times New Roman" w:hAnsi="Times New Roman" w:eastAsia="方正仿宋_GBK" w:cs="Times New Roman"/>
          <w:sz w:val="32"/>
          <w:szCs w:val="32"/>
        </w:rPr>
      </w:pPr>
    </w:p>
    <w:p w14:paraId="508C5819">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5CC9A74D">
      <w:pPr>
        <w:tabs>
          <w:tab w:val="left" w:pos="1440"/>
        </w:tabs>
        <w:spacing w:line="640" w:lineRule="exact"/>
        <w:rPr>
          <w:rFonts w:ascii="Times New Roman" w:hAnsi="Times New Roman" w:eastAsia="方正仿宋_GBK" w:cs="Times New Roman"/>
          <w:sz w:val="32"/>
          <w:szCs w:val="32"/>
        </w:rPr>
      </w:pPr>
    </w:p>
    <w:p w14:paraId="36A79704">
      <w:pPr>
        <w:tabs>
          <w:tab w:val="left" w:pos="1440"/>
        </w:tabs>
        <w:spacing w:line="640" w:lineRule="exact"/>
        <w:rPr>
          <w:rFonts w:ascii="Times New Roman" w:hAnsi="Times New Roman" w:eastAsia="方正仿宋_GBK" w:cs="Times New Roman"/>
          <w:sz w:val="32"/>
          <w:szCs w:val="32"/>
        </w:rPr>
      </w:pPr>
    </w:p>
    <w:p w14:paraId="5DB7BEA7">
      <w:pPr>
        <w:tabs>
          <w:tab w:val="left" w:pos="1440"/>
        </w:tabs>
        <w:spacing w:line="640" w:lineRule="exact"/>
        <w:rPr>
          <w:rFonts w:ascii="Times New Roman" w:hAnsi="Times New Roman" w:eastAsia="方正仿宋_GBK" w:cs="Times New Roman"/>
          <w:sz w:val="32"/>
          <w:szCs w:val="32"/>
        </w:rPr>
      </w:pPr>
    </w:p>
    <w:p w14:paraId="229C76D3">
      <w:pPr>
        <w:tabs>
          <w:tab w:val="left" w:pos="1440"/>
        </w:tabs>
        <w:spacing w:line="640" w:lineRule="exact"/>
        <w:rPr>
          <w:rFonts w:ascii="Times New Roman" w:hAnsi="Times New Roman" w:eastAsia="方正仿宋_GBK" w:cs="Times New Roman"/>
          <w:sz w:val="32"/>
          <w:szCs w:val="32"/>
        </w:rPr>
      </w:pPr>
    </w:p>
    <w:p w14:paraId="1906D805">
      <w:pPr>
        <w:overflowPunct w:val="0"/>
        <w:spacing w:line="480" w:lineRule="exact"/>
        <w:ind w:firstLine="210" w:firstLineChars="100"/>
        <w:jc w:val="left"/>
        <w:rPr>
          <w:rFonts w:ascii="Times New Roman" w:hAnsi="Times New Roman" w:eastAsia="方正黑体_GBK" w:cs="Times New Roman"/>
          <w:sz w:val="32"/>
          <w:szCs w:val="32"/>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posOffset>36195</wp:posOffset>
                </wp:positionH>
                <wp:positionV relativeFrom="paragraph">
                  <wp:posOffset>13335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5pt;margin-top:1.05pt;height:0pt;width:442.2pt;mso-position-horizontal-relative:margin;z-index:251660288;mso-width-relative:page;mso-height-relative:page;" filled="f" stroked="t" coordsize="21600,21600" o:gfxdata="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Hhti90gAAAAU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hint="eastAsia" w:ascii="Times New Roman" w:hAnsi="Times New Roman" w:eastAsia="方正仿宋_GBK" w:cs="Times New Roman"/>
          <w:sz w:val="32"/>
          <w:szCs w:val="32"/>
        </w:rPr>
        <w:t>重庆市开州区紫水学校</w:t>
      </w:r>
      <w:r>
        <w:rPr>
          <w:rFonts w:ascii="Times New Roman" w:hAnsi="Times New Roman" w:eastAsia="方正仿宋_GBK" w:cs="Times New Roman"/>
          <w:kern w:val="0"/>
          <w:sz w:val="28"/>
          <w:szCs w:val="28"/>
        </w:rPr>
        <w:t xml:space="preserve">　  </w:t>
      </w:r>
      <w:r>
        <w:rPr>
          <w:rFonts w:hint="eastAsia" w:ascii="Times New Roman" w:hAnsi="Times New Roman" w:eastAsia="方正仿宋_GBK" w:cs="Times New Roman"/>
          <w:kern w:val="0"/>
          <w:sz w:val="28"/>
          <w:szCs w:val="28"/>
        </w:rPr>
        <w:t xml:space="preserve">   </w:t>
      </w:r>
      <w:r>
        <w:rPr>
          <w:rFonts w:ascii="Times New Roman" w:hAnsi="Times New Roman" w:eastAsia="方正仿宋_GBK" w:cs="Times New Roman"/>
          <w:kern w:val="0"/>
          <w:sz w:val="28"/>
          <w:szCs w:val="28"/>
        </w:rPr>
        <w:t xml:space="preserve">           </w:t>
      </w:r>
      <w:r>
        <w:rPr>
          <w:rFonts w:hint="eastAsia" w:ascii="Times New Roman" w:hAnsi="Times New Roman" w:eastAsia="方正仿宋_GBK" w:cs="Times New Roman"/>
          <w:kern w:val="0"/>
          <w:sz w:val="28"/>
          <w:szCs w:val="28"/>
        </w:rPr>
        <w:t>2026</w:t>
      </w:r>
      <w:r>
        <w:rPr>
          <w:rFonts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rPr>
        <w:t>3</w:t>
      </w:r>
      <w:r>
        <w:rPr>
          <w:rFonts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rPr>
        <w:t>1</w:t>
      </w:r>
      <w:r>
        <w:rPr>
          <w:rFonts w:hint="eastAsia" w:ascii="Times New Roman" w:hAnsi="Times New Roman" w:eastAsia="方正仿宋_GBK" w:cs="Times New Roman"/>
          <w:kern w:val="0"/>
          <w:sz w:val="28"/>
          <w:szCs w:val="28"/>
          <w:lang w:val="en-US" w:eastAsia="zh-CN"/>
        </w:rPr>
        <w:t>1</w:t>
      </w:r>
      <w:r>
        <w:rPr>
          <w:rFonts w:ascii="Times New Roman" w:hAnsi="Times New Roman" w:eastAsia="方正仿宋_GBK" w:cs="Times New Roman"/>
          <w:kern w:val="0"/>
          <w:sz w:val="28"/>
          <w:szCs w:val="28"/>
        </w:rPr>
        <w:t>日印发</w:t>
      </w:r>
    </w:p>
    <w:sectPr>
      <w:pgSz w:w="11906" w:h="16838"/>
      <w:pgMar w:top="1134" w:right="1134" w:bottom="1134" w:left="1134"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CA7A3">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78E9">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745F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6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1NTRlMGE2MTIwZTFkMGUwYmFkOTBhZjhiZTU1MTAifQ=="/>
  </w:docVars>
  <w:rsids>
    <w:rsidRoot w:val="00977375"/>
    <w:rsid w:val="002F57B0"/>
    <w:rsid w:val="002F6C9A"/>
    <w:rsid w:val="00361EBC"/>
    <w:rsid w:val="00384B03"/>
    <w:rsid w:val="003C2B89"/>
    <w:rsid w:val="00542A37"/>
    <w:rsid w:val="00543A05"/>
    <w:rsid w:val="0068795D"/>
    <w:rsid w:val="0079187E"/>
    <w:rsid w:val="008860FE"/>
    <w:rsid w:val="00977375"/>
    <w:rsid w:val="009943F1"/>
    <w:rsid w:val="00A0401B"/>
    <w:rsid w:val="00CC5F7D"/>
    <w:rsid w:val="00E92CBD"/>
    <w:rsid w:val="00F82AE2"/>
    <w:rsid w:val="00FA5916"/>
    <w:rsid w:val="01653BA4"/>
    <w:rsid w:val="02C46FAA"/>
    <w:rsid w:val="05C14567"/>
    <w:rsid w:val="06EF3697"/>
    <w:rsid w:val="07D04320"/>
    <w:rsid w:val="14D02450"/>
    <w:rsid w:val="18215731"/>
    <w:rsid w:val="18470C73"/>
    <w:rsid w:val="20BB050A"/>
    <w:rsid w:val="2165030C"/>
    <w:rsid w:val="23381379"/>
    <w:rsid w:val="246D6C5B"/>
    <w:rsid w:val="25A96130"/>
    <w:rsid w:val="2B8659A2"/>
    <w:rsid w:val="2B9E0B8C"/>
    <w:rsid w:val="2E156CED"/>
    <w:rsid w:val="2EAC037F"/>
    <w:rsid w:val="2FA986A4"/>
    <w:rsid w:val="300637DF"/>
    <w:rsid w:val="34E37753"/>
    <w:rsid w:val="36746BDC"/>
    <w:rsid w:val="382F6B8A"/>
    <w:rsid w:val="3CA05EA2"/>
    <w:rsid w:val="3EEA231B"/>
    <w:rsid w:val="40E304B3"/>
    <w:rsid w:val="43F9087A"/>
    <w:rsid w:val="46CE63BC"/>
    <w:rsid w:val="48D367DD"/>
    <w:rsid w:val="4D51623B"/>
    <w:rsid w:val="4D8779D3"/>
    <w:rsid w:val="59A529AD"/>
    <w:rsid w:val="613A6AB7"/>
    <w:rsid w:val="61704203"/>
    <w:rsid w:val="63D20F4B"/>
    <w:rsid w:val="65AC124F"/>
    <w:rsid w:val="670C1AB4"/>
    <w:rsid w:val="67BF2512"/>
    <w:rsid w:val="6A617017"/>
    <w:rsid w:val="6B8754D9"/>
    <w:rsid w:val="6C3D203B"/>
    <w:rsid w:val="6E752B8D"/>
    <w:rsid w:val="74C94B5B"/>
    <w:rsid w:val="763D3998"/>
    <w:rsid w:val="78D46787"/>
    <w:rsid w:val="7A280C99"/>
    <w:rsid w:val="7EE038E3"/>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 w:type="paragraph" w:customStyle="1" w:styleId="27">
    <w:name w:val="普通(网站) Char"/>
    <w:basedOn w:val="1"/>
    <w:qFormat/>
    <w:uiPriority w:val="0"/>
    <w:pPr>
      <w:widowControl/>
      <w:spacing w:before="100" w:beforeAutospacing="1" w:after="100"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3c00df2d-f0e7-4fbb-abce-97e725b4a821</errorID>
      <errorWord>,</errorWord>
      <group>L1_Format</group>
      <groupName>格式问题</groupName>
      <ability>L2_HalfPunc</ability>
      <abilityName>全半角检查</abilityName>
      <candidateList>
        <item>，</item>
      </candidateList>
      <explain>文本全半角错误。</explain>
      <paraID>19AA77F6</paraID>
      <start>90</start>
      <end>91</end>
      <status>unmodified</status>
      <modifiedWord/>
      <trackRevisions>false</trackRevisions>
    </reviewItem>
    <reviewItem>
      <errorID>599160f5-54a4-4119-b205-2b76c4faec45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A70B8C0</paraID>
      <start>42</start>
      <end>50</end>
      <status>unmodified</status>
      <modifiedWord/>
      <trackRevisions>false</trackRevisions>
    </reviewItem>
    <reviewItem>
      <errorID>94281702-ceac-47b8-a9f7-4956ed65997e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A70B8C0</paraID>
      <start>170</start>
      <end>178</end>
      <status>unmodified</status>
      <modifiedWord/>
      <trackRevisions>false</trackRevisions>
    </reviewItem>
    <reviewItem>
      <errorID>ac4f59e5-d0db-4113-9bce-48906951577e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D6F7E58</paraID>
      <start>68</start>
      <end>76</end>
      <status>unmodified</status>
      <modifiedWord/>
      <trackRevisions>false</trackRevisions>
    </reviewItem>
    <reviewItem>
      <errorID>f9493e60-3c4c-45de-8883-776fc9f606be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680EA97D</paraID>
      <start>22</start>
      <end>25</end>
      <status>unmodified</status>
      <modifiedWord/>
      <trackRevisions>false</trackRevisions>
    </reviewItem>
    <reviewItem>
      <errorID>29650885-16b3-43ed-9cbd-b5a204b63f5c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680EA97D</paraID>
      <start>29</start>
      <end>32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93F430-FC40-410C-9F0C-04F0181AD27D}">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2136</Words>
  <Characters>2351</Characters>
  <Lines>18</Lines>
  <Paragraphs>5</Paragraphs>
  <TotalTime>25</TotalTime>
  <ScaleCrop>false</ScaleCrop>
  <LinksUpToDate>false</LinksUpToDate>
  <CharactersWithSpaces>2507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2026-01-28T15:59:00Z</cp:lastPrinted>
  <dcterms:modified xsi:type="dcterms:W3CDTF">2026-03-12T05:47:07Z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44EBD8EDD8640457B1DF7969AD70809F_43</vt:lpwstr>
  </property>
  <property fmtid="{D5CDD505-2E9C-101B-9397-08002B2CF9AE}" pid="4" name="KSOTemplateDocerSaveRecord">
    <vt:lpwstr>eyJoZGlkIjoiN2I3NjVkZWVjYWQ0Y2NjNTM1YzU3YjRjMWY5MDRjNDIiLCJ1c2VySWQiOiIxNjc3ODQxMDQxIn0=</vt:lpwstr>
  </property>
</Properties>
</file>