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E3876">
      <w:pPr>
        <w:jc w:val="center"/>
        <w:rPr>
          <w:rFonts w:eastAsia="方正小标宋简体"/>
          <w:color w:val="FF0000"/>
          <w:w w:val="80"/>
          <w:sz w:val="72"/>
          <w:szCs w:val="138"/>
        </w:rPr>
      </w:pPr>
    </w:p>
    <w:p w14:paraId="44B5D877">
      <w:pPr>
        <w:jc w:val="center"/>
        <w:rPr>
          <w:rFonts w:eastAsia="黑体"/>
          <w:sz w:val="28"/>
        </w:rPr>
      </w:pPr>
      <w:r>
        <w:rPr>
          <w:rFonts w:eastAsia="方正小标宋简体"/>
          <w:color w:val="FF0000"/>
          <w:w w:val="80"/>
          <w:sz w:val="72"/>
          <w:szCs w:val="138"/>
        </w:rPr>
        <w:t>重庆市开州区</w:t>
      </w:r>
      <w:r>
        <w:rPr>
          <w:rFonts w:hint="eastAsia" w:eastAsia="方正小标宋简体"/>
          <w:color w:val="FF0000"/>
          <w:w w:val="80"/>
          <w:sz w:val="72"/>
          <w:szCs w:val="138"/>
        </w:rPr>
        <w:t>汉丰第五小学</w:t>
      </w:r>
    </w:p>
    <w:p w14:paraId="7302EEDE">
      <w:pPr>
        <w:spacing w:line="100" w:lineRule="exact"/>
        <w:jc w:val="center"/>
        <w:rPr>
          <w:rFonts w:eastAsia="黑体"/>
          <w:sz w:val="36"/>
        </w:rPr>
      </w:pPr>
    </w:p>
    <w:p w14:paraId="3B3E5E5A">
      <w:pPr>
        <w:spacing w:line="600" w:lineRule="exact"/>
        <w:jc w:val="center"/>
        <w:rPr>
          <w:rFonts w:eastAsia="方正仿宋_GBK"/>
          <w:sz w:val="32"/>
          <w:szCs w:val="32"/>
        </w:rPr>
      </w:pPr>
      <w:r>
        <w:rPr>
          <w:rFonts w:eastAsia="方正仿宋_GBK"/>
          <w:sz w:val="32"/>
        </w:rPr>
        <w:t>开州</w:t>
      </w:r>
      <w:r>
        <w:rPr>
          <w:rFonts w:hint="eastAsia" w:eastAsia="方正仿宋_GBK"/>
          <w:sz w:val="32"/>
        </w:rPr>
        <w:t>区汉丰第五小学</w:t>
      </w:r>
      <w:r>
        <w:rPr>
          <w:rFonts w:eastAsia="方正仿宋_GBK"/>
          <w:color w:val="000000"/>
          <w:sz w:val="32"/>
          <w:szCs w:val="32"/>
        </w:rPr>
        <w:t>〔2026〕</w:t>
      </w:r>
      <w:r>
        <w:rPr>
          <w:rFonts w:eastAsia="方正仿宋_GBK"/>
          <w:sz w:val="32"/>
          <w:szCs w:val="32"/>
        </w:rPr>
        <w:t>2</w:t>
      </w:r>
      <w:r>
        <w:rPr>
          <w:rFonts w:eastAsia="方正仿宋_GBK"/>
          <w:sz w:val="32"/>
        </w:rPr>
        <w:t>号     签发人：</w:t>
      </w:r>
      <w:r>
        <w:rPr>
          <w:rFonts w:hint="eastAsia" w:eastAsia="方正楷体_GBK"/>
          <w:sz w:val="32"/>
        </w:rPr>
        <w:t>陈波</w:t>
      </w:r>
      <w:r>
        <w:rPr>
          <w:rFonts w:eastAsia="方正仿宋_GBK"/>
          <w:sz w:val="32"/>
          <w:szCs w:val="32"/>
        </w:rPr>
        <w:t xml:space="preserve"> </w:t>
      </w:r>
    </w:p>
    <w:p w14:paraId="4424D454">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11A4D8EB">
      <w:pPr>
        <w:spacing w:line="600" w:lineRule="exact"/>
        <w:jc w:val="center"/>
        <w:rPr>
          <w:rFonts w:eastAsia="方正小标宋简体"/>
          <w:sz w:val="44"/>
          <w:szCs w:val="44"/>
        </w:rPr>
      </w:pPr>
    </w:p>
    <w:p w14:paraId="55AED05F"/>
    <w:p w14:paraId="6D2FC648">
      <w:pPr>
        <w:pStyle w:val="2"/>
        <w:spacing w:line="620" w:lineRule="exact"/>
        <w:ind w:firstLine="0" w:firstLineChars="0"/>
        <w:jc w:val="center"/>
        <w:rPr>
          <w:rFonts w:ascii="Times New Roman" w:eastAsia="方正小标宋_GBK"/>
          <w:color w:val="000000"/>
          <w:sz w:val="44"/>
          <w:szCs w:val="44"/>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汉丰第五小学</w:t>
      </w:r>
    </w:p>
    <w:p w14:paraId="01F15506">
      <w:pPr>
        <w:pStyle w:val="2"/>
        <w:spacing w:line="620" w:lineRule="exact"/>
        <w:ind w:firstLine="0" w:firstLineChars="0"/>
        <w:jc w:val="center"/>
        <w:rPr>
          <w:rFonts w:eastAsia="方正小标宋_GBK"/>
          <w:sz w:val="44"/>
          <w:szCs w:val="44"/>
        </w:rPr>
      </w:pPr>
      <w:r>
        <w:rPr>
          <w:rFonts w:eastAsia="方正小标宋_GBK"/>
          <w:sz w:val="44"/>
          <w:szCs w:val="44"/>
        </w:rPr>
        <w:t>关于2026年部门预算情况公开的公示</w:t>
      </w:r>
    </w:p>
    <w:p w14:paraId="03FD971E">
      <w:pPr>
        <w:pStyle w:val="2"/>
        <w:spacing w:line="620" w:lineRule="exact"/>
        <w:ind w:firstLine="0" w:firstLineChars="0"/>
        <w:jc w:val="center"/>
        <w:rPr>
          <w:rFonts w:eastAsia="方正小标宋_GBK"/>
          <w:sz w:val="44"/>
          <w:szCs w:val="44"/>
        </w:rPr>
      </w:pPr>
    </w:p>
    <w:p w14:paraId="0261F48D">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重庆市开州区汉丰第五小学</w:t>
      </w:r>
      <w:r>
        <w:rPr>
          <w:rFonts w:eastAsia="方正仿宋_GBK"/>
          <w:sz w:val="32"/>
          <w:szCs w:val="32"/>
        </w:rPr>
        <w:t>2026年部门预算批复情况公开如下：</w:t>
      </w:r>
    </w:p>
    <w:p w14:paraId="7851700F">
      <w:pPr>
        <w:jc w:val="center"/>
        <w:rPr>
          <w:rFonts w:eastAsia="方正黑体_GBK"/>
          <w:sz w:val="32"/>
          <w:szCs w:val="32"/>
        </w:rPr>
      </w:pPr>
    </w:p>
    <w:p w14:paraId="763158D3">
      <w:pPr>
        <w:jc w:val="center"/>
        <w:rPr>
          <w:rFonts w:eastAsia="方正黑体_GBK"/>
          <w:sz w:val="32"/>
          <w:szCs w:val="32"/>
        </w:rPr>
      </w:pPr>
    </w:p>
    <w:p w14:paraId="31FE7044">
      <w:pPr>
        <w:jc w:val="center"/>
        <w:rPr>
          <w:rFonts w:eastAsia="方正黑体_GBK"/>
          <w:sz w:val="32"/>
          <w:szCs w:val="32"/>
        </w:rPr>
      </w:pPr>
    </w:p>
    <w:p w14:paraId="65CA9EF2">
      <w:pPr>
        <w:jc w:val="center"/>
        <w:rPr>
          <w:rFonts w:eastAsia="方正黑体_GBK"/>
          <w:sz w:val="32"/>
          <w:szCs w:val="32"/>
        </w:rPr>
      </w:pPr>
    </w:p>
    <w:p w14:paraId="763DE6CF">
      <w:pPr>
        <w:jc w:val="center"/>
        <w:rPr>
          <w:rFonts w:eastAsia="方正黑体_GBK"/>
          <w:sz w:val="32"/>
          <w:szCs w:val="32"/>
        </w:rPr>
      </w:pPr>
    </w:p>
    <w:p w14:paraId="7315ADB8">
      <w:pPr>
        <w:jc w:val="center"/>
        <w:rPr>
          <w:rFonts w:eastAsia="方正黑体_GBK"/>
          <w:sz w:val="32"/>
          <w:szCs w:val="32"/>
        </w:rPr>
      </w:pPr>
    </w:p>
    <w:p w14:paraId="4692576D">
      <w:pPr>
        <w:jc w:val="center"/>
        <w:rPr>
          <w:rFonts w:eastAsia="方正小标宋_GBK"/>
          <w:sz w:val="44"/>
          <w:szCs w:val="44"/>
        </w:rPr>
      </w:pPr>
    </w:p>
    <w:p w14:paraId="72654063">
      <w:pPr>
        <w:jc w:val="center"/>
        <w:rPr>
          <w:rFonts w:eastAsia="方正小标宋_GBK"/>
          <w:sz w:val="44"/>
          <w:szCs w:val="44"/>
        </w:rPr>
      </w:pPr>
    </w:p>
    <w:p w14:paraId="1444AC34">
      <w:pPr>
        <w:jc w:val="center"/>
        <w:rPr>
          <w:rFonts w:eastAsia="方正小标宋_GBK"/>
          <w:sz w:val="44"/>
          <w:szCs w:val="44"/>
        </w:rPr>
      </w:pPr>
      <w:r>
        <w:rPr>
          <w:rFonts w:eastAsia="方正小标宋_GBK"/>
          <w:sz w:val="44"/>
          <w:szCs w:val="44"/>
        </w:rPr>
        <w:t>目    录</w:t>
      </w:r>
    </w:p>
    <w:p w14:paraId="19333AF0"/>
    <w:p w14:paraId="570651B9">
      <w:pPr>
        <w:jc w:val="center"/>
        <w:rPr>
          <w:rFonts w:eastAsia="方正楷体_GBK"/>
          <w:sz w:val="32"/>
          <w:szCs w:val="32"/>
        </w:rPr>
      </w:pPr>
      <w:r>
        <w:rPr>
          <w:rFonts w:eastAsia="方正楷体_GBK"/>
          <w:sz w:val="32"/>
          <w:szCs w:val="32"/>
        </w:rPr>
        <w:t>第一部分：2026年部门预算情况说明</w:t>
      </w:r>
    </w:p>
    <w:p w14:paraId="4822D65F"/>
    <w:p w14:paraId="3E4505C9">
      <w:pPr>
        <w:spacing w:line="600" w:lineRule="exact"/>
        <w:rPr>
          <w:rFonts w:eastAsia="方正仿宋_GBK"/>
          <w:sz w:val="32"/>
          <w:szCs w:val="32"/>
        </w:rPr>
      </w:pPr>
      <w:r>
        <w:rPr>
          <w:rFonts w:eastAsia="方正仿宋_GBK"/>
          <w:sz w:val="32"/>
          <w:szCs w:val="32"/>
        </w:rPr>
        <w:t>一、单位基本情况</w:t>
      </w:r>
    </w:p>
    <w:p w14:paraId="53DFA595">
      <w:pPr>
        <w:spacing w:line="600" w:lineRule="exact"/>
        <w:rPr>
          <w:rFonts w:eastAsia="方正仿宋_GBK"/>
          <w:sz w:val="32"/>
          <w:szCs w:val="32"/>
        </w:rPr>
      </w:pPr>
      <w:r>
        <w:rPr>
          <w:rFonts w:eastAsia="方正仿宋_GBK"/>
          <w:sz w:val="32"/>
          <w:szCs w:val="32"/>
        </w:rPr>
        <w:t>二、部门收支总体情况</w:t>
      </w:r>
    </w:p>
    <w:p w14:paraId="3B810B76">
      <w:pPr>
        <w:spacing w:line="600" w:lineRule="exact"/>
        <w:rPr>
          <w:rFonts w:eastAsia="方正仿宋_GBK"/>
          <w:sz w:val="32"/>
          <w:szCs w:val="32"/>
        </w:rPr>
      </w:pPr>
      <w:r>
        <w:rPr>
          <w:rFonts w:eastAsia="方正仿宋_GBK"/>
          <w:sz w:val="32"/>
          <w:szCs w:val="32"/>
        </w:rPr>
        <w:t>三、部门预算情况说明</w:t>
      </w:r>
    </w:p>
    <w:p w14:paraId="77D70AC0">
      <w:pPr>
        <w:spacing w:line="600" w:lineRule="exact"/>
        <w:rPr>
          <w:rFonts w:eastAsia="方正仿宋_GBK"/>
          <w:sz w:val="32"/>
          <w:szCs w:val="32"/>
        </w:rPr>
      </w:pPr>
      <w:r>
        <w:rPr>
          <w:rFonts w:eastAsia="方正仿宋_GBK"/>
          <w:sz w:val="32"/>
          <w:szCs w:val="32"/>
        </w:rPr>
        <w:t>四、“三公”经费情况说明</w:t>
      </w:r>
    </w:p>
    <w:p w14:paraId="31B97173">
      <w:pPr>
        <w:spacing w:line="600" w:lineRule="exact"/>
        <w:rPr>
          <w:rFonts w:eastAsia="方正仿宋_GBK"/>
          <w:sz w:val="32"/>
          <w:szCs w:val="32"/>
        </w:rPr>
      </w:pPr>
      <w:r>
        <w:rPr>
          <w:rFonts w:eastAsia="方正仿宋_GBK"/>
          <w:sz w:val="32"/>
          <w:szCs w:val="32"/>
        </w:rPr>
        <w:t>五、其他重要事项的情况说明</w:t>
      </w:r>
    </w:p>
    <w:p w14:paraId="7E0F6000">
      <w:pPr>
        <w:rPr>
          <w:rFonts w:eastAsia="方正仿宋_GBK"/>
          <w:sz w:val="32"/>
          <w:szCs w:val="32"/>
        </w:rPr>
      </w:pPr>
      <w:r>
        <w:rPr>
          <w:rFonts w:eastAsia="方正仿宋_GBK"/>
          <w:sz w:val="32"/>
          <w:szCs w:val="32"/>
        </w:rPr>
        <w:t>六、专业性名词解释</w:t>
      </w:r>
    </w:p>
    <w:p w14:paraId="086739FC">
      <w:pPr>
        <w:rPr>
          <w:rFonts w:eastAsia="方正仿宋_GBK"/>
          <w:sz w:val="32"/>
          <w:szCs w:val="32"/>
        </w:rPr>
      </w:pPr>
    </w:p>
    <w:p w14:paraId="76000F87">
      <w:pPr>
        <w:jc w:val="center"/>
      </w:pPr>
      <w:r>
        <w:rPr>
          <w:rFonts w:eastAsia="方正楷体_GBK"/>
          <w:sz w:val="32"/>
          <w:szCs w:val="32"/>
        </w:rPr>
        <w:t>第二部分：2026年部门预算公开报表</w:t>
      </w:r>
    </w:p>
    <w:p w14:paraId="73371D29"/>
    <w:p w14:paraId="459AF0ED">
      <w:pPr>
        <w:rPr>
          <w:rFonts w:eastAsia="方正仿宋_GBK"/>
          <w:sz w:val="32"/>
          <w:szCs w:val="32"/>
        </w:rPr>
      </w:pPr>
      <w:r>
        <w:rPr>
          <w:rFonts w:eastAsia="方正仿宋_GBK"/>
          <w:sz w:val="32"/>
          <w:szCs w:val="32"/>
        </w:rPr>
        <w:t>表1、</w:t>
      </w:r>
      <w:r>
        <w:rPr>
          <w:rFonts w:hint="eastAsia" w:eastAsia="方正仿宋_GBK"/>
          <w:sz w:val="32"/>
          <w:szCs w:val="32"/>
        </w:rPr>
        <w:t>重庆市开州区汉丰第五小学</w:t>
      </w:r>
      <w:r>
        <w:rPr>
          <w:rFonts w:eastAsia="方正仿宋_GBK"/>
          <w:sz w:val="32"/>
          <w:szCs w:val="32"/>
        </w:rPr>
        <w:t>收支预算总表</w:t>
      </w:r>
    </w:p>
    <w:p w14:paraId="1D222069">
      <w:pPr>
        <w:rPr>
          <w:rFonts w:eastAsia="方正仿宋_GBK"/>
          <w:sz w:val="32"/>
          <w:szCs w:val="32"/>
        </w:rPr>
      </w:pPr>
      <w:r>
        <w:rPr>
          <w:rFonts w:eastAsia="方正仿宋_GBK"/>
          <w:sz w:val="32"/>
          <w:szCs w:val="32"/>
        </w:rPr>
        <w:t>表2、</w:t>
      </w:r>
      <w:r>
        <w:rPr>
          <w:rFonts w:hint="eastAsia" w:eastAsia="方正仿宋_GBK"/>
          <w:sz w:val="32"/>
          <w:szCs w:val="32"/>
        </w:rPr>
        <w:t>重庆市开州区汉丰第五小学</w:t>
      </w:r>
      <w:r>
        <w:rPr>
          <w:rFonts w:eastAsia="方正仿宋_GBK"/>
          <w:sz w:val="32"/>
          <w:szCs w:val="32"/>
        </w:rPr>
        <w:t>收入总表</w:t>
      </w:r>
    </w:p>
    <w:p w14:paraId="5175B8D0">
      <w:pPr>
        <w:rPr>
          <w:rFonts w:eastAsia="方正仿宋_GBK"/>
          <w:sz w:val="32"/>
          <w:szCs w:val="32"/>
        </w:rPr>
      </w:pPr>
      <w:r>
        <w:rPr>
          <w:rFonts w:eastAsia="方正仿宋_GBK"/>
          <w:sz w:val="32"/>
          <w:szCs w:val="32"/>
        </w:rPr>
        <w:t>表3、</w:t>
      </w:r>
      <w:r>
        <w:rPr>
          <w:rFonts w:hint="eastAsia" w:eastAsia="方正仿宋_GBK"/>
          <w:sz w:val="32"/>
          <w:szCs w:val="32"/>
        </w:rPr>
        <w:t>重庆市开州区汉丰第五小学</w:t>
      </w:r>
      <w:r>
        <w:rPr>
          <w:rFonts w:eastAsia="方正仿宋_GBK"/>
          <w:sz w:val="32"/>
          <w:szCs w:val="32"/>
        </w:rPr>
        <w:t>本年支出预算总表</w:t>
      </w:r>
    </w:p>
    <w:p w14:paraId="13B9ABF9">
      <w:pPr>
        <w:rPr>
          <w:rFonts w:eastAsia="方正仿宋_GBK"/>
          <w:sz w:val="32"/>
          <w:szCs w:val="32"/>
        </w:rPr>
      </w:pPr>
      <w:r>
        <w:rPr>
          <w:rFonts w:eastAsia="方正仿宋_GBK"/>
          <w:sz w:val="32"/>
          <w:szCs w:val="32"/>
        </w:rPr>
        <w:t>表4、</w:t>
      </w:r>
      <w:r>
        <w:rPr>
          <w:rFonts w:hint="eastAsia" w:eastAsia="方正仿宋_GBK"/>
          <w:sz w:val="32"/>
          <w:szCs w:val="32"/>
        </w:rPr>
        <w:t>重庆市开州区汉丰第五小学</w:t>
      </w:r>
      <w:r>
        <w:rPr>
          <w:rFonts w:eastAsia="方正仿宋_GBK"/>
          <w:sz w:val="32"/>
          <w:szCs w:val="32"/>
        </w:rPr>
        <w:t>财政拨款收支预算总表</w:t>
      </w:r>
    </w:p>
    <w:p w14:paraId="23A37E74">
      <w:pPr>
        <w:rPr>
          <w:rFonts w:eastAsia="方正仿宋_GBK"/>
          <w:sz w:val="32"/>
          <w:szCs w:val="32"/>
        </w:rPr>
      </w:pPr>
      <w:r>
        <w:rPr>
          <w:rFonts w:eastAsia="方正仿宋_GBK"/>
          <w:sz w:val="32"/>
          <w:szCs w:val="32"/>
        </w:rPr>
        <w:t>表5、</w:t>
      </w:r>
      <w:r>
        <w:rPr>
          <w:rFonts w:hint="eastAsia" w:eastAsia="方正仿宋_GBK"/>
          <w:sz w:val="32"/>
          <w:szCs w:val="32"/>
        </w:rPr>
        <w:t>重庆市开州区汉丰第五小学</w:t>
      </w:r>
      <w:r>
        <w:rPr>
          <w:rFonts w:eastAsia="方正仿宋_GBK"/>
          <w:sz w:val="32"/>
          <w:szCs w:val="32"/>
        </w:rPr>
        <w:t>本年一般公共预算支出预算表</w:t>
      </w:r>
    </w:p>
    <w:p w14:paraId="2B12290A">
      <w:pPr>
        <w:rPr>
          <w:rFonts w:eastAsia="方正仿宋_GBK"/>
          <w:sz w:val="32"/>
          <w:szCs w:val="32"/>
        </w:rPr>
      </w:pPr>
      <w:r>
        <w:rPr>
          <w:rFonts w:eastAsia="方正仿宋_GBK"/>
          <w:sz w:val="32"/>
          <w:szCs w:val="32"/>
        </w:rPr>
        <w:t>表6、</w:t>
      </w:r>
      <w:r>
        <w:rPr>
          <w:rFonts w:hint="eastAsia" w:eastAsia="方正仿宋_GBK"/>
          <w:sz w:val="32"/>
          <w:szCs w:val="32"/>
        </w:rPr>
        <w:t>重庆市开州区汉丰第五小学</w:t>
      </w:r>
      <w:r>
        <w:rPr>
          <w:rFonts w:eastAsia="方正仿宋_GBK"/>
          <w:sz w:val="32"/>
          <w:szCs w:val="32"/>
        </w:rPr>
        <w:t>一般公共预算基本支出预算表</w:t>
      </w:r>
    </w:p>
    <w:p w14:paraId="542E4250">
      <w:pPr>
        <w:rPr>
          <w:rFonts w:eastAsia="方正仿宋_GBK"/>
          <w:sz w:val="32"/>
          <w:szCs w:val="32"/>
        </w:rPr>
      </w:pPr>
      <w:r>
        <w:rPr>
          <w:rFonts w:eastAsia="方正仿宋_GBK"/>
          <w:sz w:val="32"/>
          <w:szCs w:val="32"/>
        </w:rPr>
        <w:t>表7、</w:t>
      </w:r>
      <w:r>
        <w:rPr>
          <w:rFonts w:hint="eastAsia" w:eastAsia="方正仿宋_GBK"/>
          <w:sz w:val="32"/>
          <w:szCs w:val="32"/>
        </w:rPr>
        <w:t>重庆市开州区汉丰第五小学</w:t>
      </w:r>
      <w:r>
        <w:rPr>
          <w:rFonts w:eastAsia="方正仿宋_GBK"/>
          <w:sz w:val="32"/>
          <w:szCs w:val="32"/>
        </w:rPr>
        <w:t>一般公共预算“三公”经费支出预算表</w:t>
      </w:r>
    </w:p>
    <w:p w14:paraId="476FAB0C">
      <w:pPr>
        <w:rPr>
          <w:rFonts w:eastAsia="方正仿宋_GBK"/>
          <w:sz w:val="32"/>
          <w:szCs w:val="32"/>
        </w:rPr>
      </w:pPr>
      <w:r>
        <w:rPr>
          <w:rFonts w:eastAsia="方正仿宋_GBK"/>
          <w:sz w:val="32"/>
          <w:szCs w:val="32"/>
        </w:rPr>
        <w:t>表8、</w:t>
      </w:r>
      <w:r>
        <w:rPr>
          <w:rFonts w:hint="eastAsia" w:eastAsia="方正仿宋_GBK"/>
          <w:sz w:val="32"/>
          <w:szCs w:val="32"/>
        </w:rPr>
        <w:t>重庆市开州区汉丰第五小学</w:t>
      </w:r>
      <w:r>
        <w:rPr>
          <w:rFonts w:eastAsia="方正仿宋_GBK"/>
          <w:sz w:val="32"/>
          <w:szCs w:val="32"/>
        </w:rPr>
        <w:t>政府性基金预算支出预算表</w:t>
      </w:r>
    </w:p>
    <w:p w14:paraId="637D744F">
      <w:pPr>
        <w:rPr>
          <w:rFonts w:eastAsia="方正仿宋_GBK"/>
          <w:sz w:val="32"/>
          <w:szCs w:val="32"/>
        </w:rPr>
      </w:pPr>
      <w:r>
        <w:rPr>
          <w:rFonts w:eastAsia="方正仿宋_GBK"/>
          <w:sz w:val="32"/>
          <w:szCs w:val="32"/>
        </w:rPr>
        <w:t>表9、</w:t>
      </w:r>
      <w:r>
        <w:rPr>
          <w:rFonts w:hint="eastAsia" w:eastAsia="方正仿宋_GBK"/>
          <w:sz w:val="32"/>
          <w:szCs w:val="32"/>
        </w:rPr>
        <w:t>重庆市开州区汉丰第五小学</w:t>
      </w:r>
      <w:r>
        <w:rPr>
          <w:rFonts w:eastAsia="方正仿宋_GBK"/>
          <w:sz w:val="32"/>
          <w:szCs w:val="32"/>
        </w:rPr>
        <w:t>国有资本经营预算支出预算表</w:t>
      </w:r>
    </w:p>
    <w:p w14:paraId="50C542C0">
      <w:pPr>
        <w:rPr>
          <w:rFonts w:eastAsia="方正仿宋_GBK"/>
          <w:sz w:val="32"/>
          <w:szCs w:val="32"/>
        </w:rPr>
      </w:pPr>
      <w:r>
        <w:rPr>
          <w:rFonts w:eastAsia="方正仿宋_GBK"/>
          <w:sz w:val="32"/>
          <w:szCs w:val="32"/>
        </w:rPr>
        <w:t>表10、</w:t>
      </w:r>
      <w:r>
        <w:rPr>
          <w:rFonts w:hint="eastAsia" w:eastAsia="方正仿宋_GBK"/>
          <w:sz w:val="32"/>
          <w:szCs w:val="32"/>
        </w:rPr>
        <w:t>重庆市开州区汉丰第五小学</w:t>
      </w:r>
      <w:r>
        <w:rPr>
          <w:rFonts w:eastAsia="方正仿宋_GBK"/>
          <w:sz w:val="32"/>
          <w:szCs w:val="32"/>
        </w:rPr>
        <w:t>项目支出表</w:t>
      </w:r>
    </w:p>
    <w:p w14:paraId="4F43F1B4">
      <w:r>
        <w:rPr>
          <w:rFonts w:eastAsia="方正仿宋_GBK"/>
          <w:sz w:val="32"/>
          <w:szCs w:val="32"/>
        </w:rPr>
        <w:t>表11、</w:t>
      </w:r>
      <w:r>
        <w:rPr>
          <w:rFonts w:hint="eastAsia" w:eastAsia="方正仿宋_GBK"/>
          <w:sz w:val="32"/>
          <w:szCs w:val="32"/>
        </w:rPr>
        <w:t>2026年重庆市开州区汉丰第五小学</w:t>
      </w:r>
      <w:r>
        <w:rPr>
          <w:rFonts w:eastAsia="方正仿宋_GBK"/>
          <w:sz w:val="32"/>
          <w:szCs w:val="32"/>
        </w:rPr>
        <w:t>项目绩效目标表</w:t>
      </w:r>
    </w:p>
    <w:p w14:paraId="46CD3C3C">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重庆市开州区汉丰第五小学</w:t>
      </w:r>
      <w:r>
        <w:rPr>
          <w:rFonts w:eastAsia="方正仿宋_GBK"/>
          <w:b/>
          <w:bCs/>
          <w:sz w:val="32"/>
          <w:szCs w:val="32"/>
        </w:rPr>
        <w:t>2026年部门预算公开报表》。</w:t>
      </w:r>
    </w:p>
    <w:p w14:paraId="130C58AB"/>
    <w:p w14:paraId="40717F6F"/>
    <w:p w14:paraId="4345B0A7"/>
    <w:p w14:paraId="0B5D336A"/>
    <w:p w14:paraId="00A829C6"/>
    <w:p w14:paraId="6E5723A9"/>
    <w:p w14:paraId="17CF4D70"/>
    <w:p w14:paraId="494D3DC0"/>
    <w:p w14:paraId="44AD9789"/>
    <w:p w14:paraId="56E12A9B"/>
    <w:p w14:paraId="5DA1A414"/>
    <w:p w14:paraId="7284B2A8"/>
    <w:p w14:paraId="3373E3AF"/>
    <w:p w14:paraId="628D64C0"/>
    <w:p w14:paraId="16A1B9C6"/>
    <w:p w14:paraId="54CB2966"/>
    <w:p w14:paraId="5EBDAE31"/>
    <w:p w14:paraId="1D9CB1EF"/>
    <w:p w14:paraId="7C9292E7"/>
    <w:p w14:paraId="3673D3D1"/>
    <w:p w14:paraId="4D8A0390"/>
    <w:p w14:paraId="32872C63"/>
    <w:p w14:paraId="5518D228"/>
    <w:p w14:paraId="7228590B"/>
    <w:p w14:paraId="766DE827"/>
    <w:p w14:paraId="4D0D9450"/>
    <w:p w14:paraId="64FC2822"/>
    <w:p w14:paraId="3C043BB5"/>
    <w:p w14:paraId="38129BB0">
      <w:pPr>
        <w:spacing w:line="600" w:lineRule="exact"/>
        <w:jc w:val="center"/>
        <w:rPr>
          <w:rFonts w:eastAsia="方正小标宋_GBK"/>
          <w:sz w:val="44"/>
          <w:szCs w:val="44"/>
        </w:rPr>
      </w:pPr>
      <w:r>
        <w:rPr>
          <w:rFonts w:hint="eastAsia" w:eastAsia="方正小标宋_GBK"/>
          <w:sz w:val="44"/>
          <w:szCs w:val="44"/>
        </w:rPr>
        <w:t>第一部分：202</w:t>
      </w:r>
      <w:r>
        <w:rPr>
          <w:rFonts w:eastAsia="方正小标宋_GBK"/>
          <w:sz w:val="44"/>
          <w:szCs w:val="44"/>
        </w:rPr>
        <w:t>6</w:t>
      </w:r>
      <w:r>
        <w:rPr>
          <w:rFonts w:hint="eastAsia" w:eastAsia="方正小标宋_GBK"/>
          <w:sz w:val="44"/>
          <w:szCs w:val="44"/>
        </w:rPr>
        <w:t>年部门预算情况说明</w:t>
      </w:r>
    </w:p>
    <w:p w14:paraId="054981F6">
      <w:pPr>
        <w:spacing w:line="600" w:lineRule="exact"/>
        <w:ind w:firstLine="880" w:firstLineChars="200"/>
        <w:jc w:val="center"/>
        <w:rPr>
          <w:rFonts w:eastAsia="华文中宋"/>
          <w:sz w:val="44"/>
          <w:szCs w:val="44"/>
        </w:rPr>
      </w:pPr>
    </w:p>
    <w:p w14:paraId="16592697">
      <w:pPr>
        <w:spacing w:line="600" w:lineRule="exact"/>
        <w:ind w:firstLine="640" w:firstLineChars="200"/>
        <w:rPr>
          <w:rFonts w:eastAsia="方正黑体_GBK"/>
          <w:sz w:val="32"/>
        </w:rPr>
      </w:pPr>
      <w:r>
        <w:rPr>
          <w:rFonts w:eastAsia="方正黑体_GBK"/>
          <w:sz w:val="32"/>
        </w:rPr>
        <w:t>一、单位基本情况</w:t>
      </w:r>
    </w:p>
    <w:p w14:paraId="00C72CE2">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046569A6">
      <w:pPr>
        <w:overflowPunct w:val="0"/>
        <w:spacing w:line="600" w:lineRule="exact"/>
        <w:ind w:firstLine="640" w:firstLineChars="200"/>
        <w:rPr>
          <w:rFonts w:eastAsia="方正仿宋_GBK"/>
          <w:sz w:val="32"/>
        </w:rPr>
      </w:pPr>
      <w:r>
        <w:rPr>
          <w:rFonts w:hint="eastAsia" w:eastAsia="方正仿宋_GBK"/>
          <w:sz w:val="32"/>
        </w:rPr>
        <w:t>部门现行的职能职责：</w:t>
      </w:r>
    </w:p>
    <w:p w14:paraId="29C9CA33">
      <w:pPr>
        <w:overflowPunct w:val="0"/>
        <w:spacing w:line="600" w:lineRule="exact"/>
        <w:ind w:firstLine="640" w:firstLineChars="200"/>
        <w:rPr>
          <w:rFonts w:eastAsia="方正仿宋_GBK"/>
          <w:sz w:val="32"/>
        </w:rPr>
      </w:pPr>
      <w:r>
        <w:rPr>
          <w:rFonts w:hint="eastAsia" w:eastAsia="方正仿宋_GBK"/>
          <w:sz w:val="32"/>
        </w:rPr>
        <w:t>1.组织实施教育教学活动，维护学校的教学秩序。</w:t>
      </w:r>
    </w:p>
    <w:p w14:paraId="3163A18D">
      <w:pPr>
        <w:overflowPunct w:val="0"/>
        <w:spacing w:line="600" w:lineRule="exact"/>
        <w:ind w:firstLine="640" w:firstLineChars="200"/>
        <w:rPr>
          <w:rFonts w:eastAsia="方正仿宋_GBK"/>
          <w:sz w:val="32"/>
        </w:rPr>
      </w:pPr>
      <w:r>
        <w:rPr>
          <w:rFonts w:hint="eastAsia" w:eastAsia="方正仿宋_GBK"/>
          <w:sz w:val="32"/>
        </w:rPr>
        <w:t>2.对受教育者进行学籍管理，实施奖励或者处分，颁发相应的学业证书。</w:t>
      </w:r>
    </w:p>
    <w:p w14:paraId="7DE37FCC">
      <w:pPr>
        <w:overflowPunct w:val="0"/>
        <w:spacing w:line="600" w:lineRule="exact"/>
        <w:ind w:firstLine="640" w:firstLineChars="200"/>
        <w:rPr>
          <w:rFonts w:eastAsia="方正仿宋_GBK"/>
          <w:sz w:val="32"/>
        </w:rPr>
      </w:pPr>
      <w:r>
        <w:rPr>
          <w:rFonts w:hint="eastAsia" w:eastAsia="方正仿宋_GBK"/>
          <w:sz w:val="32"/>
        </w:rPr>
        <w:t>3.聘任教职工，实施奖励或者处分。</w:t>
      </w:r>
    </w:p>
    <w:p w14:paraId="56C49E6D">
      <w:pPr>
        <w:overflowPunct w:val="0"/>
        <w:spacing w:line="600" w:lineRule="exact"/>
        <w:ind w:firstLine="640" w:firstLineChars="200"/>
        <w:rPr>
          <w:rFonts w:eastAsia="方正仿宋_GBK"/>
          <w:sz w:val="32"/>
        </w:rPr>
      </w:pPr>
      <w:r>
        <w:rPr>
          <w:rFonts w:hint="eastAsia" w:eastAsia="方正仿宋_GBK"/>
          <w:sz w:val="32"/>
        </w:rPr>
        <w:t>4.维护受教育者、教师及其他职工的合法权益。</w:t>
      </w:r>
    </w:p>
    <w:p w14:paraId="151D94E6">
      <w:pPr>
        <w:overflowPunct w:val="0"/>
        <w:spacing w:line="600" w:lineRule="exact"/>
        <w:ind w:firstLine="640" w:firstLineChars="200"/>
        <w:rPr>
          <w:rFonts w:eastAsia="方正仿宋_GBK"/>
          <w:sz w:val="32"/>
        </w:rPr>
      </w:pPr>
      <w:r>
        <w:rPr>
          <w:rFonts w:hint="eastAsia" w:eastAsia="方正仿宋_GBK"/>
          <w:sz w:val="32"/>
        </w:rPr>
        <w:t>5.根据学校规模，设置学校管理机构，建立健全各项规章制度和岗位责任制；</w:t>
      </w:r>
    </w:p>
    <w:p w14:paraId="40DBEB1F">
      <w:pPr>
        <w:overflowPunct w:val="0"/>
        <w:spacing w:line="600" w:lineRule="exact"/>
        <w:ind w:firstLine="640" w:firstLineChars="200"/>
        <w:rPr>
          <w:rFonts w:eastAsia="方正仿宋_GBK"/>
          <w:sz w:val="32"/>
        </w:rPr>
      </w:pPr>
      <w:r>
        <w:rPr>
          <w:rFonts w:hint="eastAsia" w:eastAsia="方正仿宋_GBK"/>
          <w:sz w:val="32"/>
        </w:rPr>
        <w:t>6.做好学校安全稳定工作和后勤保障服务工作。</w:t>
      </w:r>
    </w:p>
    <w:p w14:paraId="112F98BB">
      <w:pPr>
        <w:pStyle w:val="7"/>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0FB7CCCA">
      <w:pPr>
        <w:pStyle w:val="7"/>
        <w:tabs>
          <w:tab w:val="center" w:pos="4153"/>
          <w:tab w:val="left" w:pos="7275"/>
        </w:tabs>
        <w:overflowPunct w:val="0"/>
        <w:spacing w:line="600" w:lineRule="exact"/>
        <w:ind w:firstLine="640"/>
        <w:rPr>
          <w:rFonts w:ascii="Times New Roman" w:hAnsi="Times New Roman" w:eastAsia="方正仿宋_GBK"/>
          <w:sz w:val="32"/>
        </w:rPr>
      </w:pPr>
      <w:r>
        <w:rPr>
          <w:rFonts w:hint="eastAsia" w:ascii="Times New Roman" w:hAnsi="Times New Roman" w:eastAsia="方正仿宋_GBK"/>
          <w:sz w:val="32"/>
        </w:rPr>
        <w:t>本单位内设</w:t>
      </w:r>
      <w:r>
        <w:rPr>
          <w:rFonts w:ascii="Times New Roman" w:hAnsi="Times New Roman" w:eastAsia="方正仿宋_GBK"/>
          <w:sz w:val="32"/>
        </w:rPr>
        <w:t>5</w:t>
      </w:r>
      <w:r>
        <w:rPr>
          <w:rFonts w:hint="eastAsia" w:ascii="Times New Roman" w:hAnsi="Times New Roman" w:eastAsia="方正仿宋_GBK"/>
          <w:sz w:val="32"/>
        </w:rPr>
        <w:t>个机构处室，分别是党政办、德育处、教导处、总务处、安稳办</w:t>
      </w:r>
      <w:r>
        <w:rPr>
          <w:rFonts w:ascii="Times New Roman" w:hAnsi="Times New Roman" w:eastAsia="方正仿宋_GBK"/>
          <w:sz w:val="32"/>
        </w:rPr>
        <w:t>。</w:t>
      </w:r>
    </w:p>
    <w:p w14:paraId="46AEB8CC">
      <w:pPr>
        <w:spacing w:line="600" w:lineRule="exact"/>
        <w:ind w:firstLine="640" w:firstLineChars="200"/>
        <w:rPr>
          <w:rFonts w:eastAsia="方正仿宋_GBK"/>
          <w:sz w:val="32"/>
        </w:rPr>
      </w:pPr>
      <w:r>
        <w:rPr>
          <w:rFonts w:eastAsia="方正黑体_GBK"/>
          <w:sz w:val="32"/>
        </w:rPr>
        <w:t>二、部门收支总体情况</w:t>
      </w:r>
    </w:p>
    <w:p w14:paraId="509965C7">
      <w:pPr>
        <w:spacing w:line="600" w:lineRule="exact"/>
        <w:ind w:firstLine="640" w:firstLineChars="200"/>
        <w:rPr>
          <w:rFonts w:eastAsia="方正仿宋_GBK"/>
          <w:sz w:val="32"/>
        </w:rPr>
      </w:pPr>
      <w:r>
        <w:rPr>
          <w:rFonts w:hint="eastAsia" w:ascii="方正楷体_GBK" w:eastAsia="方正楷体_GBK"/>
          <w:sz w:val="32"/>
        </w:rPr>
        <w:t>（一）收入预算：</w:t>
      </w:r>
      <w:r>
        <w:rPr>
          <w:rFonts w:hint="eastAsia" w:eastAsia="方正仿宋_GBK"/>
          <w:sz w:val="32"/>
        </w:rPr>
        <w:t>202</w:t>
      </w:r>
      <w:r>
        <w:rPr>
          <w:rFonts w:eastAsia="方正仿宋_GBK"/>
          <w:sz w:val="32"/>
        </w:rPr>
        <w:t>6年年初预算数</w:t>
      </w:r>
      <w:r>
        <w:rPr>
          <w:rFonts w:hint="eastAsia" w:eastAsia="方正仿宋_GBK"/>
          <w:sz w:val="32"/>
        </w:rPr>
        <w:t xml:space="preserve"> </w:t>
      </w:r>
      <w:r>
        <w:rPr>
          <w:rFonts w:eastAsia="方正仿宋_GBK"/>
          <w:sz w:val="32"/>
        </w:rPr>
        <w:t>4664.64万元</w:t>
      </w:r>
      <w:r>
        <w:rPr>
          <w:rFonts w:hint="eastAsia" w:eastAsia="方正仿宋_GBK"/>
          <w:sz w:val="32"/>
        </w:rPr>
        <w:t>，</w:t>
      </w:r>
      <w:r>
        <w:rPr>
          <w:rFonts w:eastAsia="方正仿宋_GBK"/>
          <w:sz w:val="32"/>
        </w:rPr>
        <w:t>上年结转</w:t>
      </w:r>
      <w:r>
        <w:rPr>
          <w:rFonts w:hint="eastAsia" w:eastAsia="方正仿宋_GBK"/>
          <w:sz w:val="32"/>
        </w:rPr>
        <w:t xml:space="preserve"> 113.35</w:t>
      </w:r>
      <w:r>
        <w:rPr>
          <w:rFonts w:eastAsia="方正仿宋_GBK"/>
          <w:sz w:val="32"/>
        </w:rPr>
        <w:t>万元，其中：一般公共预算拨款 4664.64万元</w:t>
      </w:r>
      <w:r>
        <w:rPr>
          <w:rFonts w:hint="eastAsia" w:eastAsia="方正仿宋_GBK"/>
          <w:sz w:val="32"/>
        </w:rPr>
        <w:t>，</w:t>
      </w:r>
      <w:r>
        <w:rPr>
          <w:rFonts w:eastAsia="方正仿宋_GBK"/>
          <w:sz w:val="32"/>
        </w:rPr>
        <w:t>上年结转</w:t>
      </w:r>
      <w:r>
        <w:rPr>
          <w:rFonts w:hint="eastAsia" w:eastAsia="方正仿宋_GBK"/>
          <w:sz w:val="32"/>
        </w:rPr>
        <w:t xml:space="preserve"> 113.35</w:t>
      </w:r>
      <w:r>
        <w:rPr>
          <w:rFonts w:eastAsia="方正仿宋_GBK"/>
          <w:sz w:val="32"/>
        </w:rPr>
        <w:t>万元，政府性基金预算拨款0万元</w:t>
      </w:r>
      <w:r>
        <w:rPr>
          <w:rFonts w:hint="eastAsia" w:eastAsia="方正仿宋_GBK"/>
          <w:sz w:val="32"/>
        </w:rPr>
        <w:t>，</w:t>
      </w:r>
      <w:r>
        <w:rPr>
          <w:rFonts w:eastAsia="方正仿宋_GBK"/>
          <w:sz w:val="32"/>
        </w:rPr>
        <w:t>上年结转</w:t>
      </w:r>
      <w:r>
        <w:rPr>
          <w:rFonts w:hint="eastAsia" w:eastAsia="方正仿宋_GBK"/>
          <w:sz w:val="32"/>
        </w:rPr>
        <w:t>0</w:t>
      </w:r>
      <w:r>
        <w:rPr>
          <w:rFonts w:eastAsia="方正仿宋_GBK"/>
          <w:sz w:val="32"/>
        </w:rPr>
        <w:t>万元，国有资本经营预算收入0万元</w:t>
      </w:r>
      <w:r>
        <w:rPr>
          <w:rFonts w:hint="eastAsia" w:eastAsia="方正仿宋_GBK"/>
          <w:sz w:val="32"/>
        </w:rPr>
        <w:t>，</w:t>
      </w:r>
      <w:r>
        <w:rPr>
          <w:rFonts w:eastAsia="方正仿宋_GBK"/>
          <w:sz w:val="32"/>
        </w:rPr>
        <w:t>上年结转0万元，事业收入0万元，事业单位经营收入</w:t>
      </w:r>
      <w:r>
        <w:rPr>
          <w:rFonts w:hint="eastAsia" w:eastAsia="方正仿宋_GBK"/>
          <w:sz w:val="32"/>
        </w:rPr>
        <w:t>0</w:t>
      </w:r>
      <w:r>
        <w:rPr>
          <w:rFonts w:eastAsia="方正仿宋_GBK"/>
          <w:sz w:val="32"/>
        </w:rPr>
        <w:t>万元，其他收入 0万元。收入较</w:t>
      </w:r>
      <w:r>
        <w:rPr>
          <w:rFonts w:hint="eastAsia" w:eastAsia="方正仿宋_GBK"/>
          <w:sz w:val="32"/>
        </w:rPr>
        <w:t>202</w:t>
      </w:r>
      <w:r>
        <w:rPr>
          <w:rFonts w:eastAsia="方正仿宋_GBK"/>
          <w:sz w:val="32"/>
        </w:rPr>
        <w:t>5年增加519.8万元，</w:t>
      </w:r>
      <w:r>
        <w:rPr>
          <w:rFonts w:hint="eastAsia" w:eastAsia="方正仿宋_GBK"/>
          <w:sz w:val="32"/>
        </w:rPr>
        <w:t>主要是教育支出增加408.93万元，社会保障和就业支出增加57.62万元，卫生健康支出增加29.38万元，住房保障支出增加23.87万元。</w:t>
      </w:r>
    </w:p>
    <w:p w14:paraId="5977B01A">
      <w:pPr>
        <w:spacing w:line="600" w:lineRule="exact"/>
        <w:ind w:firstLine="640" w:firstLineChars="200"/>
        <w:rPr>
          <w:rFonts w:eastAsia="方正仿宋_GBK"/>
          <w:sz w:val="32"/>
        </w:rPr>
      </w:pPr>
      <w:r>
        <w:rPr>
          <w:rFonts w:hint="eastAsia" w:ascii="方正楷体_GBK" w:eastAsia="方正楷体_GBK"/>
          <w:sz w:val="32"/>
        </w:rPr>
        <w:t>（二）支出预算：</w:t>
      </w:r>
      <w:r>
        <w:rPr>
          <w:rFonts w:hint="eastAsia" w:eastAsia="方正仿宋_GBK"/>
          <w:sz w:val="32"/>
        </w:rPr>
        <w:t>202</w:t>
      </w:r>
      <w:r>
        <w:rPr>
          <w:rFonts w:eastAsia="方正仿宋_GBK"/>
          <w:sz w:val="32"/>
        </w:rPr>
        <w:t>6年年初预算数4664.64万元，其中：教育支出预算 3299.01万元，社会保障和就业支出预算 905.33万元，卫生健康支出预算 245.12万元，住房保障支出预算215.18万元。支出预算较</w:t>
      </w:r>
      <w:r>
        <w:rPr>
          <w:rFonts w:hint="eastAsia" w:eastAsia="方正仿宋_GBK"/>
          <w:sz w:val="32"/>
        </w:rPr>
        <w:t>202</w:t>
      </w:r>
      <w:r>
        <w:rPr>
          <w:rFonts w:eastAsia="方正仿宋_GBK"/>
          <w:sz w:val="32"/>
        </w:rPr>
        <w:t>5年增加</w:t>
      </w:r>
      <w:r>
        <w:rPr>
          <w:rFonts w:hint="eastAsia" w:eastAsia="方正仿宋_GBK"/>
          <w:sz w:val="32"/>
        </w:rPr>
        <w:t>5</w:t>
      </w:r>
      <w:r>
        <w:rPr>
          <w:rFonts w:eastAsia="方正仿宋_GBK"/>
          <w:sz w:val="32"/>
        </w:rPr>
        <w:t>19.8万元，主要是基本支出预算增加316.53万元，项目支出预算</w:t>
      </w:r>
      <w:r>
        <w:rPr>
          <w:rFonts w:hint="eastAsia" w:eastAsia="方正仿宋_GBK"/>
          <w:sz w:val="32"/>
        </w:rPr>
        <w:t>增加2</w:t>
      </w:r>
      <w:r>
        <w:rPr>
          <w:rFonts w:eastAsia="方正仿宋_GBK"/>
          <w:sz w:val="32"/>
        </w:rPr>
        <w:t>03.27万元。</w:t>
      </w:r>
    </w:p>
    <w:p w14:paraId="0A2EBD5C">
      <w:pPr>
        <w:spacing w:line="600" w:lineRule="exact"/>
        <w:ind w:firstLine="640" w:firstLineChars="200"/>
        <w:rPr>
          <w:rFonts w:eastAsia="方正黑体_GBK"/>
          <w:sz w:val="32"/>
        </w:rPr>
      </w:pPr>
      <w:r>
        <w:rPr>
          <w:rFonts w:eastAsia="方正黑体_GBK"/>
          <w:sz w:val="32"/>
        </w:rPr>
        <w:t>三、部门预算情况说明</w:t>
      </w:r>
    </w:p>
    <w:p w14:paraId="1B6F9613">
      <w:pPr>
        <w:spacing w:line="600" w:lineRule="exact"/>
        <w:ind w:firstLine="640" w:firstLineChars="200"/>
        <w:rPr>
          <w:rFonts w:eastAsia="方正仿宋_GBK"/>
          <w:sz w:val="32"/>
        </w:rPr>
      </w:pPr>
      <w:r>
        <w:rPr>
          <w:rFonts w:hint="eastAsia" w:eastAsia="方正仿宋_GBK"/>
          <w:sz w:val="32"/>
        </w:rPr>
        <w:t>202</w:t>
      </w:r>
      <w:r>
        <w:rPr>
          <w:rFonts w:eastAsia="方正仿宋_GBK"/>
          <w:sz w:val="32"/>
        </w:rPr>
        <w:t>6年一般公共预算财政拨款收入4664.64 万元，一般公共预算财政拨款支出4664.64 万元，比</w:t>
      </w:r>
      <w:r>
        <w:rPr>
          <w:rFonts w:hint="eastAsia" w:eastAsia="方正仿宋_GBK"/>
          <w:sz w:val="32"/>
        </w:rPr>
        <w:t>202</w:t>
      </w:r>
      <w:r>
        <w:rPr>
          <w:rFonts w:eastAsia="方正仿宋_GBK"/>
          <w:sz w:val="32"/>
        </w:rPr>
        <w:t>5年增加</w:t>
      </w:r>
      <w:r>
        <w:rPr>
          <w:rFonts w:hint="eastAsia" w:eastAsia="方正仿宋_GBK"/>
          <w:sz w:val="32"/>
        </w:rPr>
        <w:t xml:space="preserve"> </w:t>
      </w:r>
      <w:r>
        <w:rPr>
          <w:rFonts w:eastAsia="方正仿宋_GBK"/>
          <w:sz w:val="32"/>
        </w:rPr>
        <w:t>519.8万元。其中：基本支出 4392.7 万元，比</w:t>
      </w:r>
      <w:r>
        <w:rPr>
          <w:rFonts w:hint="eastAsia" w:eastAsia="方正仿宋_GBK"/>
          <w:sz w:val="32"/>
        </w:rPr>
        <w:t>202</w:t>
      </w:r>
      <w:r>
        <w:rPr>
          <w:rFonts w:eastAsia="方正仿宋_GBK"/>
          <w:sz w:val="32"/>
        </w:rPr>
        <w:t>5年增加316.53  万元，主要原因</w:t>
      </w:r>
      <w:r>
        <w:rPr>
          <w:rFonts w:hint="eastAsia" w:eastAsia="方正仿宋_GBK"/>
          <w:sz w:val="32"/>
        </w:rPr>
        <w:t>是工资类、社保类、公用经费类拨款增加</w:t>
      </w:r>
      <w:r>
        <w:rPr>
          <w:rFonts w:eastAsia="方正仿宋_GBK"/>
          <w:sz w:val="32"/>
        </w:rPr>
        <w:t>等，</w:t>
      </w:r>
      <w:r>
        <w:rPr>
          <w:rFonts w:hint="eastAsia" w:eastAsia="方正仿宋_GBK"/>
          <w:sz w:val="32"/>
        </w:rPr>
        <w:t>主要用于保障在职人员工资福利及社会保险缴费、退休人员补助等，保障部门正常运转的各项商品服务支出</w:t>
      </w:r>
      <w:r>
        <w:rPr>
          <w:rFonts w:eastAsia="方正仿宋_GBK"/>
          <w:sz w:val="32"/>
        </w:rPr>
        <w:t>；项目支出 271.94万元，比</w:t>
      </w:r>
      <w:r>
        <w:rPr>
          <w:rFonts w:hint="eastAsia" w:eastAsia="方正仿宋_GBK"/>
          <w:sz w:val="32"/>
        </w:rPr>
        <w:t>202</w:t>
      </w:r>
      <w:r>
        <w:rPr>
          <w:rFonts w:eastAsia="方正仿宋_GBK"/>
          <w:sz w:val="32"/>
        </w:rPr>
        <w:t>5年</w:t>
      </w:r>
      <w:r>
        <w:rPr>
          <w:rFonts w:hint="eastAsia" w:eastAsia="方正仿宋_GBK"/>
          <w:sz w:val="32"/>
        </w:rPr>
        <w:t>增加</w:t>
      </w:r>
      <w:r>
        <w:rPr>
          <w:rFonts w:eastAsia="方正仿宋_GBK"/>
          <w:sz w:val="32"/>
        </w:rPr>
        <w:t>203.27万元，主要原因是</w:t>
      </w:r>
      <w:r>
        <w:rPr>
          <w:rFonts w:hint="eastAsia" w:ascii="方正仿宋_GBK" w:eastAsia="方正仿宋_GBK"/>
          <w:sz w:val="32"/>
        </w:rPr>
        <w:t>项目数量增加项目金额增加</w:t>
      </w:r>
      <w:r>
        <w:rPr>
          <w:rFonts w:eastAsia="方正仿宋_GBK"/>
          <w:sz w:val="32"/>
        </w:rPr>
        <w:t>等，主要用于</w:t>
      </w:r>
      <w:r>
        <w:rPr>
          <w:rFonts w:hint="eastAsia" w:ascii="方正仿宋_GBK" w:eastAsia="方正仿宋_GBK"/>
          <w:sz w:val="32"/>
        </w:rPr>
        <w:t>改善办学条件、困难学生资助</w:t>
      </w:r>
      <w:r>
        <w:rPr>
          <w:rFonts w:eastAsia="方正仿宋_GBK"/>
          <w:sz w:val="32"/>
        </w:rPr>
        <w:t>重点工作。</w:t>
      </w:r>
    </w:p>
    <w:p w14:paraId="27167120">
      <w:pPr>
        <w:spacing w:line="600" w:lineRule="exact"/>
        <w:ind w:firstLine="640" w:firstLineChars="200"/>
        <w:rPr>
          <w:rFonts w:eastAsia="方正仿宋_GBK"/>
          <w:sz w:val="32"/>
        </w:rPr>
      </w:pPr>
      <w:r>
        <w:rPr>
          <w:rFonts w:hint="eastAsia" w:eastAsia="方正仿宋_GBK"/>
          <w:sz w:val="32"/>
        </w:rPr>
        <w:t>重庆市开州区汉丰第五小学202</w:t>
      </w:r>
      <w:r>
        <w:rPr>
          <w:rFonts w:eastAsia="方正仿宋_GBK"/>
          <w:sz w:val="32"/>
        </w:rPr>
        <w:t>6</w:t>
      </w:r>
      <w:r>
        <w:rPr>
          <w:rFonts w:hint="eastAsia" w:eastAsia="方正仿宋_GBK"/>
          <w:sz w:val="32"/>
        </w:rPr>
        <w:t>年无使用政府性基金预算拨款安排的支出。</w:t>
      </w:r>
    </w:p>
    <w:p w14:paraId="45C1642E">
      <w:pPr>
        <w:spacing w:line="600" w:lineRule="exact"/>
        <w:ind w:firstLine="640" w:firstLineChars="200"/>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17891BE5">
      <w:pPr>
        <w:spacing w:line="600" w:lineRule="exact"/>
        <w:ind w:firstLine="640" w:firstLineChars="200"/>
        <w:rPr>
          <w:rFonts w:eastAsia="方正仿宋_GBK"/>
          <w:sz w:val="32"/>
        </w:rPr>
      </w:pPr>
      <w:r>
        <w:rPr>
          <w:rFonts w:hint="eastAsia" w:eastAsia="方正仿宋_GBK"/>
          <w:sz w:val="32"/>
        </w:rPr>
        <w:t>重庆市开州区汉丰第五小学202</w:t>
      </w:r>
      <w:r>
        <w:rPr>
          <w:rFonts w:eastAsia="方正仿宋_GBK"/>
          <w:sz w:val="32"/>
        </w:rPr>
        <w:t>6</w:t>
      </w:r>
      <w:r>
        <w:rPr>
          <w:rFonts w:hint="eastAsia" w:eastAsia="方正仿宋_GBK"/>
          <w:sz w:val="32"/>
        </w:rPr>
        <w:t>年未安排“三公”经费预算。</w:t>
      </w:r>
    </w:p>
    <w:p w14:paraId="2EBEE879">
      <w:pPr>
        <w:spacing w:line="600" w:lineRule="exact"/>
        <w:ind w:firstLine="640" w:firstLineChars="200"/>
        <w:rPr>
          <w:rFonts w:eastAsia="方正黑体_GBK"/>
          <w:sz w:val="32"/>
        </w:rPr>
      </w:pPr>
      <w:r>
        <w:rPr>
          <w:rFonts w:eastAsia="方正黑体_GBK"/>
          <w:sz w:val="32"/>
        </w:rPr>
        <w:t>五、其他重要事项的情况说明</w:t>
      </w:r>
    </w:p>
    <w:p w14:paraId="2BCA0190">
      <w:pPr>
        <w:spacing w:line="600" w:lineRule="exact"/>
        <w:ind w:firstLine="640" w:firstLineChars="200"/>
        <w:rPr>
          <w:rFonts w:eastAsia="方正仿宋_GBK"/>
          <w:sz w:val="32"/>
        </w:rPr>
      </w:pPr>
      <w:r>
        <w:rPr>
          <w:rFonts w:eastAsia="方正仿宋_GBK"/>
          <w:sz w:val="32"/>
        </w:rPr>
        <w:t>1、我单位不在机关运行经费统计范围之内。</w:t>
      </w:r>
    </w:p>
    <w:p w14:paraId="11BD47E4">
      <w:pPr>
        <w:spacing w:line="600" w:lineRule="exact"/>
        <w:ind w:firstLine="643" w:firstLineChars="200"/>
        <w:rPr>
          <w:rFonts w:eastAsia="方正仿宋_GBK"/>
          <w:sz w:val="32"/>
        </w:rPr>
      </w:pPr>
      <w:r>
        <w:rPr>
          <w:rFonts w:eastAsia="方正仿宋_GBK"/>
          <w:b/>
          <w:sz w:val="32"/>
        </w:rPr>
        <w:t>2</w:t>
      </w:r>
      <w:r>
        <w:rPr>
          <w:rFonts w:hint="eastAsia" w:eastAsia="方正仿宋_GBK"/>
          <w:b/>
          <w:sz w:val="32"/>
        </w:rPr>
        <w:t>．</w:t>
      </w:r>
      <w:r>
        <w:rPr>
          <w:rFonts w:eastAsia="方正仿宋_GBK"/>
          <w:b/>
          <w:sz w:val="32"/>
        </w:rPr>
        <w:t>政府采购情况。</w:t>
      </w:r>
      <w:r>
        <w:rPr>
          <w:rFonts w:eastAsia="方正仿宋_GBK"/>
          <w:sz w:val="32"/>
        </w:rPr>
        <w:t>本单位政府采购预算总额35.5万元：政府采购货物预算35.5万元；其中一般公共预算拨款政府采购 35.5万元：政府采购货物预算35.5万元。</w:t>
      </w:r>
    </w:p>
    <w:p w14:paraId="44BF532E">
      <w:pPr>
        <w:spacing w:line="600" w:lineRule="exact"/>
        <w:ind w:firstLine="643" w:firstLineChars="200"/>
        <w:rPr>
          <w:rFonts w:eastAsia="方正仿宋_GBK"/>
          <w:color w:val="000000"/>
          <w:sz w:val="32"/>
        </w:rPr>
      </w:pPr>
      <w:r>
        <w:rPr>
          <w:rFonts w:eastAsia="方正仿宋_GBK"/>
          <w:b/>
          <w:sz w:val="32"/>
        </w:rPr>
        <w:t>3</w:t>
      </w:r>
      <w:r>
        <w:rPr>
          <w:rFonts w:hint="eastAsia" w:eastAsia="方正仿宋_GBK"/>
          <w:b/>
          <w:sz w:val="32"/>
        </w:rPr>
        <w:t>．</w:t>
      </w:r>
      <w:r>
        <w:rPr>
          <w:rFonts w:eastAsia="方正仿宋_GBK"/>
          <w:b/>
          <w:sz w:val="32"/>
        </w:rPr>
        <w:t>绩效目标设置情况。</w:t>
      </w:r>
      <w:r>
        <w:rPr>
          <w:rFonts w:hint="eastAsia" w:eastAsia="方正仿宋_GBK"/>
          <w:color w:val="000000"/>
          <w:sz w:val="32"/>
        </w:rPr>
        <w:t>202</w:t>
      </w:r>
      <w:r>
        <w:rPr>
          <w:rFonts w:eastAsia="方正仿宋_GBK"/>
          <w:color w:val="000000"/>
          <w:sz w:val="32"/>
        </w:rPr>
        <w:t>6年项目支出均实行了绩效目标管理，涉及一般公共预算当年财政拨款</w:t>
      </w:r>
      <w:r>
        <w:rPr>
          <w:rFonts w:hint="eastAsia" w:eastAsia="方正仿宋_GBK"/>
          <w:color w:val="000000"/>
          <w:sz w:val="32"/>
        </w:rPr>
        <w:t>158.59</w:t>
      </w:r>
      <w:r>
        <w:rPr>
          <w:rFonts w:eastAsia="方正仿宋_GBK"/>
          <w:color w:val="000000"/>
          <w:sz w:val="32"/>
        </w:rPr>
        <w:t>万元。</w:t>
      </w:r>
    </w:p>
    <w:p w14:paraId="619CEBC8">
      <w:pPr>
        <w:spacing w:line="600" w:lineRule="exact"/>
        <w:ind w:firstLine="643" w:firstLineChars="200"/>
        <w:rPr>
          <w:rFonts w:eastAsia="方正仿宋_GBK"/>
          <w:color w:val="000000"/>
          <w:sz w:val="32"/>
        </w:rPr>
      </w:pPr>
      <w:r>
        <w:rPr>
          <w:rFonts w:eastAsia="方正仿宋_GBK"/>
          <w:b/>
          <w:color w:val="000000"/>
          <w:sz w:val="32"/>
        </w:rPr>
        <w:t>4</w:t>
      </w:r>
      <w:r>
        <w:rPr>
          <w:rFonts w:hint="eastAsia" w:eastAsia="方正仿宋_GBK"/>
          <w:b/>
          <w:color w:val="000000"/>
          <w:sz w:val="32"/>
        </w:rPr>
        <w:t>．</w:t>
      </w:r>
      <w:r>
        <w:rPr>
          <w:rFonts w:eastAsia="方正仿宋_GBK"/>
          <w:b/>
          <w:color w:val="000000"/>
          <w:sz w:val="32"/>
        </w:rPr>
        <w:t>国有资产占有使用情况。</w:t>
      </w:r>
      <w:r>
        <w:rPr>
          <w:rFonts w:eastAsia="方正仿宋_GBK"/>
          <w:color w:val="000000"/>
          <w:sz w:val="32"/>
        </w:rPr>
        <w:t>截</w:t>
      </w:r>
      <w:r>
        <w:rPr>
          <w:rFonts w:hint="eastAsia" w:eastAsia="方正仿宋_GBK"/>
          <w:color w:val="000000"/>
          <w:sz w:val="32"/>
        </w:rPr>
        <w:t>至202</w:t>
      </w:r>
      <w:r>
        <w:rPr>
          <w:rFonts w:eastAsia="方正仿宋_GBK"/>
          <w:color w:val="000000"/>
          <w:sz w:val="32"/>
        </w:rPr>
        <w:t>5年12月，</w:t>
      </w:r>
      <w:r>
        <w:rPr>
          <w:rFonts w:hint="eastAsia" w:eastAsia="方正仿宋_GBK"/>
          <w:color w:val="000000"/>
          <w:sz w:val="32"/>
        </w:rPr>
        <w:t>本单位共有车辆0辆。202</w:t>
      </w:r>
      <w:r>
        <w:rPr>
          <w:rFonts w:eastAsia="方正仿宋_GBK"/>
          <w:color w:val="000000"/>
          <w:sz w:val="32"/>
        </w:rPr>
        <w:t>6</w:t>
      </w:r>
      <w:r>
        <w:rPr>
          <w:rFonts w:hint="eastAsia" w:eastAsia="方正仿宋_GBK"/>
          <w:color w:val="000000"/>
          <w:sz w:val="32"/>
        </w:rPr>
        <w:t>年一般公共预算安排购置车辆0辆。</w:t>
      </w:r>
    </w:p>
    <w:p w14:paraId="72E43B65">
      <w:pPr>
        <w:spacing w:line="600" w:lineRule="exact"/>
        <w:ind w:firstLine="640" w:firstLineChars="200"/>
        <w:rPr>
          <w:rFonts w:eastAsia="方正黑体_GBK"/>
          <w:sz w:val="32"/>
        </w:rPr>
      </w:pPr>
      <w:r>
        <w:rPr>
          <w:rFonts w:eastAsia="方正黑体_GBK"/>
          <w:sz w:val="32"/>
        </w:rPr>
        <w:t>六、专业性名词解释</w:t>
      </w:r>
    </w:p>
    <w:p w14:paraId="2F8BF9C7">
      <w:pPr>
        <w:pStyle w:val="7"/>
        <w:tabs>
          <w:tab w:val="center" w:pos="4153"/>
          <w:tab w:val="left" w:pos="7275"/>
        </w:tabs>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6E26E3E8">
      <w:pPr>
        <w:pStyle w:val="7"/>
        <w:tabs>
          <w:tab w:val="center" w:pos="4153"/>
          <w:tab w:val="left" w:pos="7275"/>
        </w:tabs>
        <w:spacing w:line="600" w:lineRule="exact"/>
        <w:ind w:firstLine="640"/>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2DB90E6A">
      <w:pPr>
        <w:pStyle w:val="7"/>
        <w:tabs>
          <w:tab w:val="center" w:pos="4153"/>
          <w:tab w:val="left" w:pos="7275"/>
        </w:tabs>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7C3D36D6">
      <w:pPr>
        <w:pStyle w:val="7"/>
        <w:tabs>
          <w:tab w:val="center" w:pos="4153"/>
          <w:tab w:val="left" w:pos="7275"/>
        </w:tabs>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3292E57E">
      <w:pPr>
        <w:spacing w:line="600" w:lineRule="exact"/>
        <w:ind w:firstLine="640" w:firstLineChars="200"/>
        <w:rPr>
          <w:rFonts w:eastAsia="方正仿宋_GBK"/>
          <w:sz w:val="32"/>
          <w:szCs w:val="32"/>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8A3430C">
      <w:pPr>
        <w:spacing w:line="600" w:lineRule="exact"/>
        <w:rPr>
          <w:rFonts w:eastAsia="方正小标宋_GBK"/>
          <w:sz w:val="44"/>
          <w:szCs w:val="44"/>
        </w:rPr>
      </w:pPr>
    </w:p>
    <w:p w14:paraId="17FC2F60">
      <w:pPr>
        <w:spacing w:line="600" w:lineRule="exact"/>
        <w:rPr>
          <w:rFonts w:eastAsia="方正小标宋_GBK"/>
          <w:sz w:val="44"/>
          <w:szCs w:val="44"/>
        </w:rPr>
      </w:pPr>
    </w:p>
    <w:p w14:paraId="14E8A22D">
      <w:pPr>
        <w:spacing w:line="600" w:lineRule="exact"/>
        <w:rPr>
          <w:rFonts w:eastAsia="方正小标宋_GBK"/>
          <w:sz w:val="44"/>
          <w:szCs w:val="44"/>
        </w:rPr>
      </w:pPr>
    </w:p>
    <w:p w14:paraId="68A805E9">
      <w:pPr>
        <w:spacing w:line="600" w:lineRule="exact"/>
        <w:rPr>
          <w:rFonts w:eastAsia="方正小标宋_GBK"/>
          <w:sz w:val="44"/>
          <w:szCs w:val="44"/>
        </w:rPr>
      </w:pPr>
    </w:p>
    <w:p w14:paraId="565F0A12">
      <w:pPr>
        <w:spacing w:line="600" w:lineRule="exact"/>
        <w:ind w:firstLine="880" w:firstLineChars="200"/>
        <w:rPr>
          <w:rFonts w:eastAsia="方正小标宋_GBK"/>
          <w:sz w:val="44"/>
          <w:szCs w:val="44"/>
        </w:rPr>
      </w:pPr>
    </w:p>
    <w:p w14:paraId="5152A26C">
      <w:pPr>
        <w:spacing w:line="600" w:lineRule="exact"/>
        <w:ind w:firstLine="880" w:firstLineChars="200"/>
        <w:rPr>
          <w:rFonts w:eastAsia="方正小标宋_GBK"/>
          <w:sz w:val="44"/>
          <w:szCs w:val="44"/>
        </w:rPr>
      </w:pPr>
    </w:p>
    <w:p w14:paraId="3844804D">
      <w:pPr>
        <w:spacing w:line="600" w:lineRule="exact"/>
        <w:ind w:firstLine="880" w:firstLineChars="200"/>
        <w:rPr>
          <w:rFonts w:eastAsia="方正小标宋_GBK"/>
          <w:sz w:val="44"/>
          <w:szCs w:val="44"/>
        </w:rPr>
      </w:pPr>
    </w:p>
    <w:p w14:paraId="79B5E852">
      <w:pPr>
        <w:spacing w:line="600" w:lineRule="exact"/>
        <w:ind w:firstLine="880" w:firstLineChars="200"/>
        <w:rPr>
          <w:rFonts w:eastAsia="方正小标宋_GBK"/>
          <w:sz w:val="44"/>
          <w:szCs w:val="44"/>
        </w:rPr>
      </w:pPr>
    </w:p>
    <w:p w14:paraId="16726D36">
      <w:pPr>
        <w:spacing w:line="600" w:lineRule="exact"/>
        <w:ind w:firstLine="880" w:firstLineChars="200"/>
        <w:rPr>
          <w:rFonts w:eastAsia="方正小标宋_GBK"/>
          <w:sz w:val="44"/>
          <w:szCs w:val="44"/>
        </w:rPr>
      </w:pPr>
    </w:p>
    <w:p w14:paraId="3436AE34">
      <w:pPr>
        <w:spacing w:line="600" w:lineRule="exact"/>
        <w:ind w:firstLine="880" w:firstLineChars="200"/>
        <w:rPr>
          <w:rFonts w:eastAsia="方正小标宋_GBK"/>
          <w:sz w:val="44"/>
          <w:szCs w:val="44"/>
        </w:rPr>
      </w:pPr>
    </w:p>
    <w:p w14:paraId="570E1CD2">
      <w:pPr>
        <w:spacing w:line="600" w:lineRule="exact"/>
        <w:ind w:firstLine="880" w:firstLineChars="200"/>
        <w:rPr>
          <w:rFonts w:eastAsia="方正小标宋_GBK"/>
          <w:sz w:val="44"/>
          <w:szCs w:val="44"/>
        </w:rPr>
      </w:pPr>
    </w:p>
    <w:p w14:paraId="40506A20">
      <w:pPr>
        <w:spacing w:line="600" w:lineRule="exact"/>
        <w:ind w:firstLine="880" w:firstLineChars="200"/>
        <w:rPr>
          <w:rFonts w:eastAsia="方正小标宋_GBK"/>
          <w:sz w:val="44"/>
          <w:szCs w:val="44"/>
        </w:rPr>
      </w:pPr>
    </w:p>
    <w:p w14:paraId="6AFF52F4">
      <w:pPr>
        <w:spacing w:line="600" w:lineRule="exact"/>
        <w:ind w:firstLine="880" w:firstLineChars="200"/>
        <w:rPr>
          <w:rFonts w:eastAsia="方正小标宋_GBK"/>
          <w:sz w:val="44"/>
          <w:szCs w:val="44"/>
        </w:rPr>
      </w:pPr>
    </w:p>
    <w:p w14:paraId="67F74429">
      <w:pPr>
        <w:spacing w:line="600" w:lineRule="exact"/>
        <w:ind w:firstLine="880" w:firstLineChars="200"/>
        <w:rPr>
          <w:rFonts w:eastAsia="方正小标宋_GBK"/>
          <w:sz w:val="44"/>
          <w:szCs w:val="44"/>
        </w:rPr>
      </w:pPr>
    </w:p>
    <w:p w14:paraId="57D135CC">
      <w:pPr>
        <w:spacing w:line="600" w:lineRule="exact"/>
        <w:ind w:firstLine="880" w:firstLineChars="200"/>
        <w:rPr>
          <w:rFonts w:eastAsia="方正小标宋_GBK"/>
          <w:sz w:val="44"/>
          <w:szCs w:val="44"/>
        </w:rPr>
        <w:sectPr>
          <w:pgSz w:w="11906" w:h="16838"/>
          <w:pgMar w:top="1440" w:right="1800" w:bottom="1440" w:left="1800" w:header="851" w:footer="992" w:gutter="0"/>
          <w:cols w:space="425" w:num="1"/>
          <w:docGrid w:type="lines" w:linePitch="312" w:charSpace="0"/>
        </w:sectPr>
      </w:pPr>
    </w:p>
    <w:p w14:paraId="757C6798">
      <w:pPr>
        <w:spacing w:line="600" w:lineRule="exact"/>
        <w:ind w:firstLine="880" w:firstLineChars="200"/>
        <w:rPr>
          <w:rFonts w:eastAsia="方正小标宋_GBK"/>
          <w:sz w:val="44"/>
          <w:szCs w:val="44"/>
        </w:rPr>
      </w:pPr>
      <w:r>
        <w:rPr>
          <w:rFonts w:hint="eastAsia" w:eastAsia="方正小标宋_GBK"/>
          <w:sz w:val="44"/>
          <w:szCs w:val="44"/>
        </w:rPr>
        <w:t>第二部分：202</w:t>
      </w:r>
      <w:r>
        <w:rPr>
          <w:rFonts w:eastAsia="方正小标宋_GBK"/>
          <w:sz w:val="44"/>
          <w:szCs w:val="44"/>
        </w:rPr>
        <w:t>6</w:t>
      </w:r>
      <w:r>
        <w:rPr>
          <w:rFonts w:hint="eastAsia" w:eastAsia="方正小标宋_GBK"/>
          <w:sz w:val="44"/>
          <w:szCs w:val="44"/>
        </w:rPr>
        <w:t>年部门预算公开报表</w:t>
      </w:r>
    </w:p>
    <w:p w14:paraId="741C78FB">
      <w:pPr>
        <w:spacing w:line="600" w:lineRule="exact"/>
        <w:ind w:firstLine="640" w:firstLineChars="200"/>
        <w:rPr>
          <w:rFonts w:eastAsia="方正黑体_GBK"/>
          <w:sz w:val="32"/>
        </w:rPr>
      </w:pPr>
    </w:p>
    <w:p w14:paraId="67F908D6">
      <w:pPr>
        <w:spacing w:line="600" w:lineRule="exact"/>
        <w:ind w:firstLine="640" w:firstLineChars="200"/>
        <w:rPr>
          <w:rFonts w:eastAsia="方正黑体_GBK"/>
          <w:sz w:val="32"/>
        </w:rPr>
      </w:pPr>
      <w:r>
        <w:rPr>
          <w:rFonts w:hint="eastAsia" w:eastAsia="方正黑体_GBK"/>
          <w:sz w:val="32"/>
        </w:rPr>
        <w:t>202</w:t>
      </w:r>
      <w:r>
        <w:rPr>
          <w:rFonts w:eastAsia="方正黑体_GBK"/>
          <w:sz w:val="32"/>
        </w:rPr>
        <w:t>6</w:t>
      </w:r>
      <w:r>
        <w:rPr>
          <w:rFonts w:hint="eastAsia" w:eastAsia="方正黑体_GBK"/>
          <w:sz w:val="32"/>
        </w:rPr>
        <w:t>年部门预算公开报表（详见附表重庆市开州区汉丰第五小学202</w:t>
      </w:r>
      <w:r>
        <w:rPr>
          <w:rFonts w:eastAsia="方正黑体_GBK"/>
          <w:sz w:val="32"/>
        </w:rPr>
        <w:t>6年部门预算公开报表</w:t>
      </w:r>
      <w:r>
        <w:rPr>
          <w:rFonts w:hint="eastAsia" w:eastAsia="方正黑体_GBK"/>
          <w:sz w:val="32"/>
        </w:rPr>
        <w:t>）</w:t>
      </w:r>
    </w:p>
    <w:p w14:paraId="4B3B87CB">
      <w:pPr>
        <w:spacing w:line="600" w:lineRule="exact"/>
        <w:rPr>
          <w:rFonts w:eastAsia="方正仿宋_GBK"/>
          <w:sz w:val="32"/>
          <w:szCs w:val="32"/>
        </w:rPr>
      </w:pPr>
      <w:r>
        <w:rPr>
          <w:rFonts w:eastAsia="方正仿宋_GBK"/>
          <w:b/>
          <w:sz w:val="32"/>
        </w:rPr>
        <w:t>部门预算公开联系人：向以财</w:t>
      </w:r>
      <w:r>
        <w:rPr>
          <w:rFonts w:hint="eastAsia" w:eastAsia="方正仿宋_GBK"/>
          <w:b/>
          <w:sz w:val="32"/>
        </w:rPr>
        <w:t xml:space="preserve"> </w:t>
      </w:r>
      <w:r>
        <w:rPr>
          <w:rFonts w:eastAsia="方正仿宋_GBK"/>
          <w:b/>
          <w:sz w:val="32"/>
        </w:rPr>
        <w:t xml:space="preserve"> 联系方式：023-52218295</w:t>
      </w:r>
    </w:p>
    <w:p w14:paraId="379401CC">
      <w:pPr>
        <w:spacing w:line="600" w:lineRule="exact"/>
        <w:jc w:val="center"/>
        <w:rPr>
          <w:rFonts w:eastAsia="方正小标宋_GBK"/>
          <w:sz w:val="44"/>
          <w:szCs w:val="44"/>
        </w:rPr>
      </w:pPr>
    </w:p>
    <w:p w14:paraId="6696A500">
      <w:pPr>
        <w:spacing w:line="600" w:lineRule="exact"/>
        <w:jc w:val="center"/>
        <w:rPr>
          <w:rFonts w:eastAsia="方正小标宋_GBK"/>
          <w:sz w:val="44"/>
          <w:szCs w:val="44"/>
        </w:rPr>
      </w:pPr>
    </w:p>
    <w:p w14:paraId="0F6B785B">
      <w:pPr>
        <w:spacing w:line="600" w:lineRule="exact"/>
        <w:jc w:val="center"/>
        <w:rPr>
          <w:rFonts w:eastAsia="方正小标宋_GBK"/>
          <w:sz w:val="44"/>
          <w:szCs w:val="44"/>
        </w:rPr>
      </w:pPr>
    </w:p>
    <w:p w14:paraId="0D97DAE3">
      <w:pPr>
        <w:spacing w:line="60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重庆市开州区汉丰第五小学</w:t>
      </w:r>
    </w:p>
    <w:p w14:paraId="021BEBDD">
      <w:pPr>
        <w:spacing w:line="600" w:lineRule="exact"/>
        <w:jc w:val="center"/>
        <w:rPr>
          <w:rFonts w:eastAsia="方正仿宋_GBK"/>
          <w:color w:val="FF0000"/>
          <w:sz w:val="32"/>
          <w:szCs w:val="32"/>
        </w:rPr>
      </w:pPr>
      <w:r>
        <w:rPr>
          <w:rFonts w:eastAsia="方正仿宋_GBK"/>
          <w:sz w:val="32"/>
          <w:szCs w:val="32"/>
        </w:rPr>
        <w:t>　</w:t>
      </w:r>
      <w:r>
        <w:rPr>
          <w:rFonts w:hint="eastAsia" w:eastAsia="方正仿宋_GBK"/>
          <w:sz w:val="32"/>
          <w:szCs w:val="32"/>
        </w:rPr>
        <w:t xml:space="preserve">                        </w:t>
      </w:r>
      <w:r>
        <w:rPr>
          <w:rFonts w:hint="eastAsia" w:eastAsia="方正仿宋_GBK"/>
          <w:color w:val="FF0000"/>
          <w:sz w:val="32"/>
          <w:szCs w:val="32"/>
        </w:rPr>
        <w:t xml:space="preserve"> </w:t>
      </w:r>
      <w:r>
        <w:rPr>
          <w:rFonts w:eastAsia="方正仿宋_GBK"/>
          <w:sz w:val="32"/>
          <w:szCs w:val="32"/>
        </w:rPr>
        <w:t>202</w:t>
      </w:r>
      <w:r>
        <w:rPr>
          <w:rFonts w:hint="eastAsia" w:eastAsia="方正仿宋_GBK"/>
          <w:sz w:val="32"/>
          <w:szCs w:val="32"/>
        </w:rPr>
        <w:t>6</w:t>
      </w:r>
      <w:r>
        <w:rPr>
          <w:rFonts w:eastAsia="方正仿宋_GBK"/>
          <w:sz w:val="32"/>
          <w:szCs w:val="32"/>
        </w:rPr>
        <w:t>年3月1</w:t>
      </w:r>
      <w:r>
        <w:rPr>
          <w:rFonts w:hint="eastAsia" w:eastAsia="方正仿宋_GBK"/>
          <w:sz w:val="32"/>
          <w:szCs w:val="32"/>
          <w:lang w:val="en-US" w:eastAsia="zh-CN"/>
        </w:rPr>
        <w:t>1</w:t>
      </w:r>
      <w:r>
        <w:rPr>
          <w:rFonts w:eastAsia="方正仿宋_GBK"/>
          <w:sz w:val="32"/>
          <w:szCs w:val="32"/>
        </w:rPr>
        <w:t>日</w:t>
      </w:r>
    </w:p>
    <w:p w14:paraId="3A9CC8D0">
      <w:pPr>
        <w:spacing w:line="600" w:lineRule="exact"/>
        <w:jc w:val="center"/>
        <w:rPr>
          <w:rFonts w:eastAsia="方正小标宋_GBK"/>
          <w:sz w:val="44"/>
          <w:szCs w:val="44"/>
        </w:rPr>
      </w:pPr>
      <w:r>
        <w:rPr>
          <w:rFonts w:hint="eastAsia" w:eastAsia="方正仿宋_GBK"/>
          <w:sz w:val="32"/>
          <w:szCs w:val="32"/>
        </w:rPr>
        <w:t xml:space="preserve">                          </w:t>
      </w:r>
    </w:p>
    <w:p w14:paraId="7646932B">
      <w:pPr>
        <w:spacing w:line="640" w:lineRule="exact"/>
        <w:jc w:val="center"/>
        <w:rPr>
          <w:rFonts w:eastAsia="方正仿宋_GBK"/>
          <w:sz w:val="32"/>
          <w:szCs w:val="32"/>
        </w:rPr>
      </w:pPr>
    </w:p>
    <w:p w14:paraId="7D98730B">
      <w:pPr>
        <w:spacing w:line="640" w:lineRule="exact"/>
        <w:jc w:val="center"/>
        <w:rPr>
          <w:rFonts w:eastAsia="方正仿宋_GBK"/>
          <w:sz w:val="32"/>
          <w:szCs w:val="32"/>
        </w:rPr>
      </w:pPr>
    </w:p>
    <w:p w14:paraId="27B538C1">
      <w:pPr>
        <w:spacing w:line="640" w:lineRule="exact"/>
        <w:jc w:val="center"/>
        <w:rPr>
          <w:rFonts w:eastAsia="方正仿宋_GBK"/>
          <w:sz w:val="32"/>
          <w:szCs w:val="32"/>
        </w:rPr>
      </w:pPr>
    </w:p>
    <w:p w14:paraId="015809CA">
      <w:pPr>
        <w:spacing w:line="640" w:lineRule="exact"/>
        <w:jc w:val="center"/>
        <w:rPr>
          <w:rFonts w:eastAsia="方正仿宋_GBK"/>
          <w:sz w:val="32"/>
          <w:szCs w:val="32"/>
        </w:rPr>
      </w:pPr>
    </w:p>
    <w:p w14:paraId="1D6A222D">
      <w:pPr>
        <w:spacing w:line="640" w:lineRule="exact"/>
        <w:jc w:val="center"/>
        <w:rPr>
          <w:rFonts w:eastAsia="方正仿宋_GBK"/>
          <w:sz w:val="32"/>
          <w:szCs w:val="32"/>
        </w:rPr>
      </w:pPr>
    </w:p>
    <w:p w14:paraId="54BA8838">
      <w:pPr>
        <w:spacing w:line="560" w:lineRule="exact"/>
        <w:jc w:val="center"/>
        <w:rPr>
          <w:rFonts w:eastAsia="方正仿宋_GBK"/>
          <w:sz w:val="32"/>
          <w:szCs w:val="32"/>
        </w:rPr>
      </w:pPr>
    </w:p>
    <w:p w14:paraId="4DB8F9A6">
      <w:pPr>
        <w:tabs>
          <w:tab w:val="left" w:pos="1440"/>
        </w:tabs>
        <w:spacing w:line="640" w:lineRule="exact"/>
        <w:rPr>
          <w:rFonts w:eastAsia="方正仿宋_GBK"/>
          <w:sz w:val="32"/>
          <w:szCs w:val="32"/>
        </w:rPr>
      </w:pPr>
    </w:p>
    <w:p w14:paraId="5BB6B26F">
      <w:pPr>
        <w:tabs>
          <w:tab w:val="left" w:pos="1440"/>
        </w:tabs>
        <w:spacing w:line="640" w:lineRule="exact"/>
        <w:rPr>
          <w:rFonts w:eastAsia="方正仿宋_GBK"/>
          <w:sz w:val="32"/>
          <w:szCs w:val="32"/>
        </w:rPr>
      </w:pPr>
    </w:p>
    <w:p w14:paraId="1743F9BF">
      <w:pPr>
        <w:tabs>
          <w:tab w:val="left" w:pos="1440"/>
        </w:tabs>
        <w:spacing w:line="640" w:lineRule="exact"/>
        <w:rPr>
          <w:rFonts w:eastAsia="方正仿宋_GBK"/>
          <w:sz w:val="32"/>
          <w:szCs w:val="32"/>
        </w:rPr>
      </w:pPr>
    </w:p>
    <w:p w14:paraId="1DF6EDC0">
      <w:pPr>
        <w:tabs>
          <w:tab w:val="left" w:pos="1440"/>
        </w:tabs>
        <w:spacing w:line="640" w:lineRule="exact"/>
        <w:rPr>
          <w:rFonts w:hint="eastAsia" w:eastAsia="方正仿宋_GBK"/>
          <w:sz w:val="32"/>
          <w:szCs w:val="32"/>
        </w:rPr>
      </w:pPr>
    </w:p>
    <w:p w14:paraId="44CD1184">
      <w:pPr>
        <w:overflowPunct w:val="0"/>
        <w:spacing w:line="480" w:lineRule="exact"/>
        <w:ind w:firstLine="280" w:firstLineChars="100"/>
        <w:jc w:val="left"/>
      </w:pP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46355</wp:posOffset>
                </wp:positionH>
                <wp:positionV relativeFrom="paragraph">
                  <wp:posOffset>12700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65pt;margin-top:1pt;height:0pt;width:442.2pt;mso-position-horizontal-relative:margin;z-index:251660288;mso-width-relative:page;mso-height-relative:page;" filled="f" stroked="t" coordsize="21600,21600" o:gfxdata="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iOkk9MAAAAFAQAADwAA&#10;AAAAAAABACAAAAAiAAAAZHJzL2Rvd25yZXYueG1sUEsBAhQAFAAAAAgAh07iQBl7sEXiAQAAqgMA&#10;AA4AAAAAAAAAAQAgAAAAIgEAAGRycy9lMm9Eb2MueG1sUEsFBgAAAAAGAAYAWQEAAHYFAAAAAA==&#10;">
                <v:fill on="f" focussize="0,0"/>
                <v:stroke color="#000000" joinstyle="round"/>
                <v:imagedata o:title=""/>
                <o:lock v:ext="edit" aspectratio="f"/>
              </v:line>
            </w:pict>
          </mc:Fallback>
        </mc:AlternateContent>
      </w:r>
      <w:r>
        <w:rPr>
          <w:rFonts w:hint="eastAsia" w:eastAsia="方正仿宋_GBK"/>
          <w:kern w:val="0"/>
          <w:sz w:val="28"/>
          <w:szCs w:val="28"/>
        </w:rPr>
        <w:t>重庆市开州区汉丰第五小学党政</w:t>
      </w: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341630</wp:posOffset>
                </wp:positionV>
                <wp:extent cx="5615940" cy="0"/>
                <wp:effectExtent l="0" t="0" r="2286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1pt;margin-top:26.9pt;height:0pt;width:442.2pt;mso-position-horizontal-relative:margin;z-index:251659264;mso-width-relative:page;mso-height-relative:page;" filled="f" stroked="t" coordsize="21600,21600" o:gfxdata="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axjetQAAAAHAQAA&#10;DwAAAAAAAAABACAAAAAiAAAAZHJzL2Rvd25yZXYueG1sUEsBAhQAFAAAAAgAh07iQM3ws+HkAQAA&#10;qgMAAA4AAAAAAAAAAQAgAAAAIwEAAGRycy9lMm9Eb2MueG1sUEsFBgAAAAAGAAYAWQEAAHkFAAAA&#10;AA==&#10;">
                <v:fill on="f" focussize="0,0"/>
                <v:stroke color="#000000" joinstyle="round"/>
                <v:imagedata o:title=""/>
                <o:lock v:ext="edit" aspectratio="f"/>
              </v:line>
            </w:pict>
          </mc:Fallback>
        </mc:AlternateContent>
      </w:r>
      <w:r>
        <w:rPr>
          <w:rFonts w:eastAsia="方正仿宋_GBK"/>
          <w:kern w:val="0"/>
          <w:sz w:val="28"/>
          <w:szCs w:val="28"/>
        </w:rPr>
        <w:t>办公室　</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rPr>
        <w:t>6</w:t>
      </w:r>
      <w:r>
        <w:rPr>
          <w:rFonts w:eastAsia="方正仿宋_GBK"/>
          <w:kern w:val="0"/>
          <w:sz w:val="28"/>
          <w:szCs w:val="28"/>
        </w:rPr>
        <w:t>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w:t>
      </w:r>
      <w:r>
        <w:rPr>
          <w:rFonts w:hint="eastAsia" w:eastAsia="方正仿宋_GBK"/>
          <w:kern w:val="0"/>
          <w:sz w:val="28"/>
          <w:szCs w:val="28"/>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BD"/>
    <w:rsid w:val="000460A6"/>
    <w:rsid w:val="000A30BD"/>
    <w:rsid w:val="00573C79"/>
    <w:rsid w:val="006644EC"/>
    <w:rsid w:val="00676146"/>
    <w:rsid w:val="00955E40"/>
    <w:rsid w:val="009940F0"/>
    <w:rsid w:val="00B54B0F"/>
    <w:rsid w:val="00B72AE3"/>
    <w:rsid w:val="00BD333A"/>
    <w:rsid w:val="00F36281"/>
    <w:rsid w:val="00F8553F"/>
    <w:rsid w:val="00F9028A"/>
    <w:rsid w:val="317C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6"/>
    <w:qFormat/>
    <w:uiPriority w:val="0"/>
    <w:pPr>
      <w:ind w:firstLine="640" w:firstLineChars="200"/>
    </w:pPr>
    <w:rPr>
      <w:rFonts w:ascii="仿宋_GB2312" w:eastAsia="仿宋_GB2312"/>
      <w:sz w:val="32"/>
    </w:rPr>
  </w:style>
  <w:style w:type="character" w:customStyle="1" w:styleId="5">
    <w:name w:val="正文文本缩进 Char"/>
    <w:basedOn w:val="4"/>
    <w:semiHidden/>
    <w:qFormat/>
    <w:uiPriority w:val="99"/>
    <w:rPr>
      <w:rFonts w:ascii="Times New Roman" w:hAnsi="Times New Roman" w:eastAsia="宋体" w:cs="Times New Roman"/>
      <w:szCs w:val="24"/>
    </w:rPr>
  </w:style>
  <w:style w:type="character" w:customStyle="1" w:styleId="6">
    <w:name w:val="正文文本缩进 字符"/>
    <w:link w:val="2"/>
    <w:uiPriority w:val="0"/>
    <w:rPr>
      <w:rFonts w:ascii="仿宋_GB2312" w:hAnsi="Times New Roman" w:eastAsia="仿宋_GB2312" w:cs="Times New Roman"/>
      <w:sz w:val="32"/>
      <w:szCs w:val="24"/>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2097</Words>
  <Characters>2344</Characters>
  <Lines>18</Lines>
  <Paragraphs>5</Paragraphs>
  <TotalTime>54</TotalTime>
  <ScaleCrop>false</ScaleCrop>
  <LinksUpToDate>false</LinksUpToDate>
  <CharactersWithSpaces>2494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2026-02-06T01:39:00Z</dcterms:created>
  <dc:creator>微软用户</dc:creator>
  <cp:lastModifiedBy>伍崇兴</cp:lastModifiedBy>
  <dcterms:modified xsi:type="dcterms:W3CDTF">2026-03-12T02:17:12Z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eyJoZGlkIjoiN2I3NjVkZWVjYWQ0Y2NjNTM1YzU3YjRjMWY5MDRjNDIiLCJ1c2VySWQiOiIxNjc3ODQxMDQxIn0=</vt:lpwstr>
  </property>
  <property fmtid="{D5CDD505-2E9C-101B-9397-08002B2CF9AE}" pid="3" name="KSOProductBuildVer">
    <vt:lpwstr>2052-12.1.0.25225</vt:lpwstr>
  </property>
  <property fmtid="{D5CDD505-2E9C-101B-9397-08002B2CF9AE}" pid="4" name="ICV">
    <vt:lpwstr>68C1ECBD62664D4595217F5E4E4C274D_12</vt:lpwstr>
  </property>
</Properties>
</file>