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2A73" w:rsidRDefault="00AD2A73">
      <w:pPr>
        <w:pStyle w:val="a3"/>
        <w:spacing w:line="620" w:lineRule="exact"/>
        <w:ind w:firstLineChars="0" w:firstLine="0"/>
        <w:rPr>
          <w:rFonts w:ascii="Times New Roman" w:eastAsia="方正仿宋_GBK"/>
          <w:szCs w:val="32"/>
        </w:rPr>
      </w:pPr>
    </w:p>
    <w:p w:rsidR="00AD2A73" w:rsidRDefault="00AD2A73">
      <w:pPr>
        <w:jc w:val="center"/>
        <w:rPr>
          <w:rFonts w:eastAsia="黑体"/>
          <w:sz w:val="36"/>
        </w:rPr>
      </w:pPr>
    </w:p>
    <w:p w:rsidR="00AD2A73" w:rsidRDefault="00AD2A73">
      <w:pPr>
        <w:spacing w:line="400" w:lineRule="exact"/>
        <w:jc w:val="center"/>
        <w:rPr>
          <w:rFonts w:eastAsia="黑体"/>
          <w:sz w:val="36"/>
        </w:rPr>
      </w:pPr>
    </w:p>
    <w:p w:rsidR="00AD2A73" w:rsidRDefault="00396B61">
      <w:pPr>
        <w:tabs>
          <w:tab w:val="left" w:pos="360"/>
          <w:tab w:val="left" w:pos="8460"/>
        </w:tabs>
        <w:overflowPunct w:val="0"/>
        <w:spacing w:line="1300" w:lineRule="exact"/>
        <w:jc w:val="distribute"/>
        <w:rPr>
          <w:rFonts w:eastAsia="方正小标宋_GBK"/>
          <w:color w:val="FF0000"/>
          <w:spacing w:val="80"/>
          <w:w w:val="40"/>
          <w:sz w:val="120"/>
          <w:szCs w:val="120"/>
        </w:rPr>
      </w:pPr>
      <w:r>
        <w:rPr>
          <w:rFonts w:eastAsia="方正小标宋_GBK"/>
          <w:color w:val="FF0000"/>
          <w:spacing w:val="1"/>
          <w:w w:val="48"/>
          <w:kern w:val="0"/>
          <w:sz w:val="120"/>
          <w:szCs w:val="120"/>
          <w:fitText w:val="9274" w:id="1278102206"/>
        </w:rPr>
        <w:t>重庆市开州区</w:t>
      </w:r>
      <w:r>
        <w:rPr>
          <w:rFonts w:eastAsia="方正小标宋_GBK" w:hint="eastAsia"/>
          <w:color w:val="FF0000"/>
          <w:spacing w:val="1"/>
          <w:w w:val="48"/>
          <w:kern w:val="0"/>
          <w:sz w:val="120"/>
          <w:szCs w:val="120"/>
          <w:fitText w:val="9274" w:id="1278102206"/>
        </w:rPr>
        <w:t>南雅镇中心幼儿园文</w:t>
      </w:r>
      <w:r>
        <w:rPr>
          <w:rFonts w:eastAsia="方正小标宋_GBK" w:hint="eastAsia"/>
          <w:color w:val="FF0000"/>
          <w:spacing w:val="47"/>
          <w:w w:val="48"/>
          <w:kern w:val="0"/>
          <w:sz w:val="120"/>
          <w:szCs w:val="120"/>
          <w:fitText w:val="9274" w:id="1278102206"/>
        </w:rPr>
        <w:t>件</w:t>
      </w:r>
    </w:p>
    <w:p w:rsidR="00AD2A73" w:rsidRDefault="00AD2A73">
      <w:pPr>
        <w:spacing w:line="400" w:lineRule="exact"/>
        <w:jc w:val="center"/>
        <w:rPr>
          <w:rFonts w:eastAsia="黑体"/>
          <w:sz w:val="36"/>
        </w:rPr>
      </w:pPr>
    </w:p>
    <w:p w:rsidR="00AD2A73" w:rsidRDefault="00AD2A73">
      <w:pPr>
        <w:spacing w:line="100" w:lineRule="exact"/>
        <w:jc w:val="center"/>
        <w:rPr>
          <w:rFonts w:eastAsia="黑体"/>
          <w:sz w:val="36"/>
        </w:rPr>
      </w:pPr>
    </w:p>
    <w:p w:rsidR="00AD2A73" w:rsidRDefault="00396B61">
      <w:pPr>
        <w:spacing w:line="600" w:lineRule="exact"/>
        <w:jc w:val="center"/>
        <w:rPr>
          <w:rFonts w:eastAsia="方正仿宋_GBK"/>
          <w:sz w:val="32"/>
          <w:szCs w:val="32"/>
        </w:rPr>
      </w:pPr>
      <w:r>
        <w:rPr>
          <w:rFonts w:eastAsia="方正仿宋_GBK"/>
          <w:sz w:val="32"/>
        </w:rPr>
        <w:t>开</w:t>
      </w:r>
      <w:proofErr w:type="gramStart"/>
      <w:r>
        <w:rPr>
          <w:rFonts w:eastAsia="方正仿宋_GBK"/>
          <w:sz w:val="32"/>
        </w:rPr>
        <w:t>州</w:t>
      </w:r>
      <w:r>
        <w:rPr>
          <w:rFonts w:eastAsia="方正仿宋_GBK" w:hint="eastAsia"/>
          <w:sz w:val="32"/>
        </w:rPr>
        <w:t>南幼</w:t>
      </w:r>
      <w:r>
        <w:rPr>
          <w:rFonts w:eastAsia="方正仿宋_GBK"/>
          <w:color w:val="000000"/>
          <w:sz w:val="32"/>
          <w:szCs w:val="32"/>
        </w:rPr>
        <w:t>〔</w:t>
      </w:r>
      <w:r>
        <w:rPr>
          <w:rFonts w:eastAsia="方正仿宋_GBK"/>
          <w:color w:val="000000"/>
          <w:sz w:val="32"/>
          <w:szCs w:val="32"/>
        </w:rPr>
        <w:t>202</w:t>
      </w:r>
      <w:r>
        <w:rPr>
          <w:rFonts w:eastAsia="方正仿宋_GBK" w:hint="eastAsia"/>
          <w:color w:val="000000"/>
          <w:sz w:val="32"/>
          <w:szCs w:val="32"/>
        </w:rPr>
        <w:t>5</w:t>
      </w:r>
      <w:r>
        <w:rPr>
          <w:rFonts w:eastAsia="方正仿宋_GBK"/>
          <w:color w:val="000000"/>
          <w:sz w:val="32"/>
          <w:szCs w:val="32"/>
        </w:rPr>
        <w:t>〕</w:t>
      </w:r>
      <w:proofErr w:type="gramEnd"/>
      <w:r>
        <w:rPr>
          <w:rFonts w:eastAsia="方正仿宋_GBK" w:hint="eastAsia"/>
          <w:sz w:val="32"/>
          <w:szCs w:val="32"/>
        </w:rPr>
        <w:t>1</w:t>
      </w:r>
      <w:r>
        <w:rPr>
          <w:rFonts w:eastAsia="方正仿宋_GBK"/>
          <w:sz w:val="32"/>
        </w:rPr>
        <w:t>号</w:t>
      </w:r>
      <w:r>
        <w:rPr>
          <w:rFonts w:eastAsia="方正仿宋_GBK"/>
          <w:sz w:val="32"/>
        </w:rPr>
        <w:t xml:space="preserve">               </w:t>
      </w:r>
      <w:r>
        <w:rPr>
          <w:rFonts w:eastAsia="方正仿宋_GBK"/>
          <w:sz w:val="32"/>
        </w:rPr>
        <w:t>签发人：</w:t>
      </w:r>
      <w:r>
        <w:rPr>
          <w:rFonts w:eastAsia="方正楷体_GBK" w:hint="eastAsia"/>
          <w:sz w:val="32"/>
        </w:rPr>
        <w:t>魏光平</w:t>
      </w:r>
    </w:p>
    <w:p w:rsidR="00AD2A73" w:rsidRDefault="00396B61">
      <w:pPr>
        <w:spacing w:line="300" w:lineRule="exact"/>
        <w:rPr>
          <w:rFonts w:eastAsia="方正小标宋简体"/>
          <w:sz w:val="42"/>
          <w:szCs w:val="44"/>
          <w:u w:val="thick" w:color="FF0000"/>
        </w:rPr>
      </w:pPr>
      <w:r>
        <w:rPr>
          <w:rFonts w:eastAsia="方正小标宋简体"/>
          <w:sz w:val="42"/>
          <w:szCs w:val="44"/>
          <w:u w:val="thick" w:color="FF0000"/>
        </w:rPr>
        <w:t xml:space="preserve">                                             </w:t>
      </w:r>
    </w:p>
    <w:p w:rsidR="00AD2A73" w:rsidRDefault="00AD2A73">
      <w:pPr>
        <w:spacing w:line="600" w:lineRule="exact"/>
        <w:jc w:val="center"/>
        <w:rPr>
          <w:rFonts w:eastAsia="方正小标宋简体"/>
          <w:sz w:val="44"/>
          <w:szCs w:val="44"/>
        </w:rPr>
      </w:pPr>
    </w:p>
    <w:p w:rsidR="00AD2A73" w:rsidRDefault="00AD2A73">
      <w:pPr>
        <w:spacing w:line="600" w:lineRule="exact"/>
        <w:jc w:val="center"/>
        <w:rPr>
          <w:rFonts w:eastAsia="方正小标宋简体"/>
          <w:sz w:val="44"/>
          <w:szCs w:val="44"/>
        </w:rPr>
      </w:pPr>
    </w:p>
    <w:p w:rsidR="00AD2A73" w:rsidRDefault="00396B61">
      <w:pPr>
        <w:pStyle w:val="a3"/>
        <w:spacing w:line="600" w:lineRule="exact"/>
        <w:ind w:firstLineChars="0" w:firstLine="0"/>
        <w:jc w:val="center"/>
        <w:rPr>
          <w:rFonts w:ascii="Times New Roman" w:eastAsia="方正小标宋_GBK"/>
          <w:szCs w:val="32"/>
        </w:rPr>
      </w:pPr>
      <w:r>
        <w:rPr>
          <w:rFonts w:ascii="Times New Roman" w:eastAsia="方正小标宋_GBK"/>
          <w:color w:val="000000"/>
          <w:sz w:val="44"/>
          <w:szCs w:val="44"/>
        </w:rPr>
        <w:t>重庆市开州区</w:t>
      </w:r>
      <w:r>
        <w:rPr>
          <w:rFonts w:ascii="Times New Roman" w:eastAsia="方正小标宋_GBK" w:hint="eastAsia"/>
          <w:color w:val="000000"/>
          <w:sz w:val="44"/>
          <w:szCs w:val="44"/>
        </w:rPr>
        <w:t>南雅镇中心幼儿园</w:t>
      </w:r>
    </w:p>
    <w:p w:rsidR="00AD2A73" w:rsidRDefault="00396B61">
      <w:pPr>
        <w:spacing w:line="600" w:lineRule="exact"/>
        <w:jc w:val="center"/>
        <w:rPr>
          <w:rFonts w:eastAsia="方正小标宋_GBK"/>
          <w:sz w:val="44"/>
          <w:szCs w:val="44"/>
        </w:rPr>
      </w:pPr>
      <w:r>
        <w:rPr>
          <w:rFonts w:eastAsia="方正小标宋_GBK"/>
          <w:sz w:val="44"/>
          <w:szCs w:val="44"/>
        </w:rPr>
        <w:t>关于</w:t>
      </w:r>
      <w:r>
        <w:rPr>
          <w:rFonts w:eastAsia="方正小标宋_GBK"/>
          <w:sz w:val="44"/>
          <w:szCs w:val="44"/>
        </w:rPr>
        <w:t>202</w:t>
      </w:r>
      <w:r>
        <w:rPr>
          <w:rFonts w:eastAsia="方正小标宋_GBK" w:hint="eastAsia"/>
          <w:sz w:val="44"/>
          <w:szCs w:val="44"/>
        </w:rPr>
        <w:t>5</w:t>
      </w:r>
      <w:r>
        <w:rPr>
          <w:rFonts w:eastAsia="方正小标宋_GBK"/>
          <w:sz w:val="44"/>
          <w:szCs w:val="44"/>
        </w:rPr>
        <w:t>年部门预算情况公开的公告</w:t>
      </w:r>
    </w:p>
    <w:p w:rsidR="00AD2A73" w:rsidRDefault="00AD2A73">
      <w:pPr>
        <w:spacing w:line="600" w:lineRule="exact"/>
        <w:jc w:val="center"/>
        <w:rPr>
          <w:rFonts w:eastAsia="方正小标宋_GBK"/>
          <w:sz w:val="44"/>
          <w:szCs w:val="44"/>
        </w:rPr>
      </w:pPr>
    </w:p>
    <w:p w:rsidR="00AD2A73" w:rsidRDefault="00396B61">
      <w:pPr>
        <w:spacing w:line="600" w:lineRule="exact"/>
        <w:ind w:firstLineChars="200" w:firstLine="640"/>
        <w:rPr>
          <w:rFonts w:eastAsia="方正仿宋_GBK"/>
          <w:sz w:val="32"/>
          <w:szCs w:val="32"/>
        </w:rPr>
      </w:pPr>
      <w:r>
        <w:rPr>
          <w:rFonts w:eastAsia="方正仿宋_GBK"/>
          <w:sz w:val="32"/>
          <w:szCs w:val="32"/>
        </w:rPr>
        <w:t>按照有关财政预算公开的部署和要求，依据《中华人民共和国政府信息公开条例》（国务院令第</w:t>
      </w:r>
      <w:r>
        <w:rPr>
          <w:rFonts w:eastAsia="方正仿宋_GBK"/>
          <w:sz w:val="32"/>
          <w:szCs w:val="32"/>
        </w:rPr>
        <w:t>492</w:t>
      </w:r>
      <w:r>
        <w:rPr>
          <w:rFonts w:eastAsia="方正仿宋_GBK"/>
          <w:sz w:val="32"/>
          <w:szCs w:val="32"/>
        </w:rPr>
        <w:t>号）</w:t>
      </w:r>
      <w:r>
        <w:rPr>
          <w:rFonts w:eastAsia="方正仿宋_GBK" w:hint="eastAsia"/>
          <w:sz w:val="32"/>
          <w:szCs w:val="32"/>
        </w:rPr>
        <w:t>、重庆市开州区财政局</w:t>
      </w:r>
      <w:r>
        <w:rPr>
          <w:rFonts w:eastAsia="方正仿宋_GBK"/>
          <w:sz w:val="32"/>
          <w:szCs w:val="32"/>
        </w:rPr>
        <w:t>《关于批复</w:t>
      </w:r>
      <w:r>
        <w:rPr>
          <w:rFonts w:eastAsia="方正仿宋_GBK"/>
          <w:sz w:val="32"/>
          <w:szCs w:val="32"/>
        </w:rPr>
        <w:t>202</w:t>
      </w:r>
      <w:r>
        <w:rPr>
          <w:rFonts w:eastAsia="方正仿宋_GBK" w:hint="eastAsia"/>
          <w:sz w:val="32"/>
          <w:szCs w:val="32"/>
        </w:rPr>
        <w:t>5</w:t>
      </w:r>
      <w:r>
        <w:rPr>
          <w:rFonts w:eastAsia="方正仿宋_GBK"/>
          <w:sz w:val="32"/>
          <w:szCs w:val="32"/>
        </w:rPr>
        <w:t>年</w:t>
      </w:r>
      <w:r>
        <w:rPr>
          <w:rFonts w:eastAsia="方正仿宋_GBK" w:hint="eastAsia"/>
          <w:sz w:val="32"/>
          <w:szCs w:val="32"/>
        </w:rPr>
        <w:t>区级</w:t>
      </w:r>
      <w:r>
        <w:rPr>
          <w:rFonts w:eastAsia="方正仿宋_GBK"/>
          <w:sz w:val="32"/>
          <w:szCs w:val="32"/>
        </w:rPr>
        <w:t>部门预算的通知》（</w:t>
      </w:r>
      <w:r>
        <w:rPr>
          <w:rFonts w:eastAsia="方正仿宋_GBK" w:hint="eastAsia"/>
          <w:sz w:val="32"/>
          <w:szCs w:val="32"/>
        </w:rPr>
        <w:t>开</w:t>
      </w:r>
      <w:proofErr w:type="gramStart"/>
      <w:r>
        <w:rPr>
          <w:rFonts w:eastAsia="方正仿宋_GBK" w:hint="eastAsia"/>
          <w:sz w:val="32"/>
          <w:szCs w:val="32"/>
        </w:rPr>
        <w:t>州财教</w:t>
      </w:r>
      <w:proofErr w:type="gramEnd"/>
      <w:r>
        <w:rPr>
          <w:rFonts w:eastAsia="方正仿宋_GBK" w:hint="eastAsia"/>
          <w:sz w:val="32"/>
          <w:szCs w:val="32"/>
        </w:rPr>
        <w:t>发</w:t>
      </w:r>
      <w:r>
        <w:rPr>
          <w:rFonts w:eastAsia="方正仿宋_GBK"/>
          <w:sz w:val="32"/>
          <w:szCs w:val="32"/>
        </w:rPr>
        <w:t>〔</w:t>
      </w:r>
      <w:r>
        <w:rPr>
          <w:rFonts w:eastAsia="方正仿宋_GBK"/>
          <w:sz w:val="32"/>
          <w:szCs w:val="32"/>
        </w:rPr>
        <w:t>202</w:t>
      </w:r>
      <w:r>
        <w:rPr>
          <w:rFonts w:eastAsia="方正仿宋_GBK" w:hint="eastAsia"/>
          <w:sz w:val="32"/>
          <w:szCs w:val="32"/>
        </w:rPr>
        <w:t>5</w:t>
      </w:r>
      <w:r>
        <w:rPr>
          <w:rFonts w:eastAsia="方正仿宋_GBK"/>
          <w:sz w:val="32"/>
          <w:szCs w:val="32"/>
        </w:rPr>
        <w:t>〕</w:t>
      </w:r>
      <w:r>
        <w:rPr>
          <w:rFonts w:eastAsia="方正仿宋_GBK" w:hint="eastAsia"/>
          <w:sz w:val="32"/>
          <w:szCs w:val="32"/>
        </w:rPr>
        <w:t>4</w:t>
      </w:r>
      <w:r>
        <w:rPr>
          <w:rFonts w:eastAsia="方正仿宋_GBK"/>
          <w:sz w:val="32"/>
          <w:szCs w:val="32"/>
        </w:rPr>
        <w:t>号）</w:t>
      </w:r>
      <w:r>
        <w:rPr>
          <w:rFonts w:eastAsia="方正仿宋_GBK" w:hint="eastAsia"/>
          <w:sz w:val="32"/>
          <w:szCs w:val="32"/>
        </w:rPr>
        <w:t>及重庆市开州区教育委员会</w:t>
      </w:r>
      <w:r>
        <w:rPr>
          <w:rFonts w:eastAsia="方正仿宋_GBK"/>
          <w:sz w:val="32"/>
          <w:szCs w:val="32"/>
        </w:rPr>
        <w:t>《关于批复</w:t>
      </w:r>
      <w:r>
        <w:rPr>
          <w:rFonts w:eastAsia="方正仿宋_GBK"/>
          <w:sz w:val="32"/>
          <w:szCs w:val="32"/>
        </w:rPr>
        <w:t>202</w:t>
      </w:r>
      <w:r>
        <w:rPr>
          <w:rFonts w:eastAsia="方正仿宋_GBK" w:hint="eastAsia"/>
          <w:sz w:val="32"/>
          <w:szCs w:val="32"/>
        </w:rPr>
        <w:t>5</w:t>
      </w:r>
      <w:r>
        <w:rPr>
          <w:rFonts w:eastAsia="方正仿宋_GBK"/>
          <w:sz w:val="32"/>
          <w:szCs w:val="32"/>
        </w:rPr>
        <w:t>年部门预算的通知》（</w:t>
      </w:r>
      <w:r>
        <w:rPr>
          <w:rFonts w:eastAsia="方正仿宋_GBK" w:hint="eastAsia"/>
          <w:sz w:val="32"/>
          <w:szCs w:val="32"/>
        </w:rPr>
        <w:t>开</w:t>
      </w:r>
      <w:proofErr w:type="gramStart"/>
      <w:r>
        <w:rPr>
          <w:rFonts w:eastAsia="方正仿宋_GBK" w:hint="eastAsia"/>
          <w:sz w:val="32"/>
          <w:szCs w:val="32"/>
        </w:rPr>
        <w:t>州教财</w:t>
      </w:r>
      <w:proofErr w:type="gramEnd"/>
      <w:r>
        <w:rPr>
          <w:rFonts w:eastAsia="方正仿宋_GBK"/>
          <w:sz w:val="32"/>
          <w:szCs w:val="32"/>
        </w:rPr>
        <w:t>〔</w:t>
      </w:r>
      <w:r>
        <w:rPr>
          <w:rFonts w:eastAsia="方正仿宋_GBK"/>
          <w:sz w:val="32"/>
          <w:szCs w:val="32"/>
        </w:rPr>
        <w:t>202</w:t>
      </w:r>
      <w:r>
        <w:rPr>
          <w:rFonts w:eastAsia="方正仿宋_GBK" w:hint="eastAsia"/>
          <w:sz w:val="32"/>
          <w:szCs w:val="32"/>
        </w:rPr>
        <w:t>5</w:t>
      </w:r>
      <w:r>
        <w:rPr>
          <w:rFonts w:eastAsia="方正仿宋_GBK"/>
          <w:sz w:val="32"/>
          <w:szCs w:val="32"/>
        </w:rPr>
        <w:t>〕</w:t>
      </w:r>
      <w:r>
        <w:rPr>
          <w:rFonts w:eastAsia="方正仿宋_GBK"/>
          <w:sz w:val="32"/>
          <w:szCs w:val="32"/>
        </w:rPr>
        <w:t>6</w:t>
      </w:r>
      <w:r>
        <w:rPr>
          <w:rFonts w:eastAsia="方正仿宋_GBK"/>
          <w:sz w:val="32"/>
          <w:szCs w:val="32"/>
        </w:rPr>
        <w:t>号）</w:t>
      </w:r>
      <w:r>
        <w:rPr>
          <w:rFonts w:eastAsia="方正仿宋_GBK" w:hint="eastAsia"/>
          <w:sz w:val="32"/>
          <w:szCs w:val="32"/>
        </w:rPr>
        <w:t>要求，</w:t>
      </w:r>
      <w:r>
        <w:rPr>
          <w:rFonts w:eastAsia="方正仿宋_GBK"/>
          <w:sz w:val="32"/>
          <w:szCs w:val="32"/>
        </w:rPr>
        <w:t>现将</w:t>
      </w:r>
      <w:r>
        <w:rPr>
          <w:rFonts w:eastAsia="方正仿宋_GBK" w:hint="eastAsia"/>
          <w:sz w:val="32"/>
          <w:szCs w:val="32"/>
        </w:rPr>
        <w:t>重庆市开州区南雅镇中心幼儿园</w:t>
      </w:r>
      <w:r>
        <w:rPr>
          <w:rFonts w:eastAsia="方正仿宋_GBK" w:hint="eastAsia"/>
          <w:sz w:val="32"/>
          <w:szCs w:val="32"/>
        </w:rPr>
        <w:t>2025</w:t>
      </w:r>
      <w:r>
        <w:rPr>
          <w:rFonts w:eastAsia="方正仿宋_GBK"/>
          <w:sz w:val="32"/>
          <w:szCs w:val="32"/>
        </w:rPr>
        <w:t>年部门预算批复情况公开如下：</w:t>
      </w:r>
    </w:p>
    <w:p w:rsidR="00AD2A73" w:rsidRDefault="00396B61">
      <w:pPr>
        <w:spacing w:line="600" w:lineRule="exact"/>
        <w:jc w:val="center"/>
        <w:rPr>
          <w:rFonts w:ascii="方正小标宋_GBK" w:eastAsia="方正小标宋_GBK"/>
          <w:sz w:val="44"/>
          <w:szCs w:val="44"/>
        </w:rPr>
      </w:pPr>
      <w:r>
        <w:rPr>
          <w:rFonts w:eastAsia="方正仿宋_GBK"/>
          <w:sz w:val="32"/>
          <w:szCs w:val="32"/>
        </w:rPr>
        <w:br w:type="page"/>
      </w:r>
      <w:r>
        <w:rPr>
          <w:rFonts w:ascii="方正小标宋_GBK" w:eastAsia="方正小标宋_GBK" w:hint="eastAsia"/>
          <w:sz w:val="44"/>
          <w:szCs w:val="44"/>
        </w:rPr>
        <w:lastRenderedPageBreak/>
        <w:t>目 </w:t>
      </w:r>
      <w:r>
        <w:rPr>
          <w:rFonts w:ascii="方正小标宋_GBK" w:eastAsia="方正小标宋_GBK" w:hint="eastAsia"/>
          <w:sz w:val="44"/>
          <w:szCs w:val="44"/>
        </w:rPr>
        <w:t xml:space="preserve"> </w:t>
      </w:r>
      <w:r>
        <w:rPr>
          <w:rFonts w:ascii="方正小标宋_GBK" w:eastAsia="方正小标宋_GBK" w:hint="eastAsia"/>
          <w:sz w:val="44"/>
          <w:szCs w:val="44"/>
        </w:rPr>
        <w:t>录</w:t>
      </w:r>
    </w:p>
    <w:p w:rsidR="00AD2A73" w:rsidRDefault="00AD2A73">
      <w:pPr>
        <w:spacing w:line="600" w:lineRule="exact"/>
      </w:pPr>
    </w:p>
    <w:p w:rsidR="00AD2A73" w:rsidRDefault="00396B61">
      <w:pPr>
        <w:spacing w:line="600" w:lineRule="exact"/>
        <w:jc w:val="center"/>
        <w:rPr>
          <w:rFonts w:eastAsia="方正楷体_GBK"/>
          <w:sz w:val="32"/>
          <w:szCs w:val="32"/>
        </w:rPr>
      </w:pPr>
      <w:r>
        <w:rPr>
          <w:rFonts w:eastAsia="方正楷体_GBK"/>
          <w:sz w:val="32"/>
          <w:szCs w:val="32"/>
        </w:rPr>
        <w:t>第一部分：</w:t>
      </w:r>
      <w:r>
        <w:rPr>
          <w:rFonts w:eastAsia="方正楷体_GBK"/>
          <w:sz w:val="32"/>
          <w:szCs w:val="32"/>
        </w:rPr>
        <w:t>202</w:t>
      </w:r>
      <w:r>
        <w:rPr>
          <w:rFonts w:eastAsia="方正楷体_GBK" w:hint="eastAsia"/>
          <w:sz w:val="32"/>
          <w:szCs w:val="32"/>
        </w:rPr>
        <w:t>5</w:t>
      </w:r>
      <w:r>
        <w:rPr>
          <w:rFonts w:eastAsia="方正楷体_GBK"/>
          <w:sz w:val="32"/>
          <w:szCs w:val="32"/>
        </w:rPr>
        <w:t>年部门预算情况说明</w:t>
      </w:r>
    </w:p>
    <w:p w:rsidR="00AD2A73" w:rsidRDefault="00AD2A73">
      <w:pPr>
        <w:spacing w:line="600" w:lineRule="exact"/>
      </w:pPr>
    </w:p>
    <w:p w:rsidR="00AD2A73" w:rsidRDefault="00396B61">
      <w:pPr>
        <w:spacing w:line="600" w:lineRule="exact"/>
        <w:rPr>
          <w:rFonts w:eastAsia="方正仿宋_GBK"/>
          <w:sz w:val="32"/>
          <w:szCs w:val="32"/>
        </w:rPr>
      </w:pPr>
      <w:r>
        <w:rPr>
          <w:rFonts w:eastAsia="方正仿宋_GBK"/>
          <w:sz w:val="32"/>
          <w:szCs w:val="32"/>
        </w:rPr>
        <w:t>一、单位基本情况</w:t>
      </w:r>
    </w:p>
    <w:p w:rsidR="00AD2A73" w:rsidRDefault="00396B61">
      <w:pPr>
        <w:spacing w:line="600" w:lineRule="exact"/>
        <w:rPr>
          <w:rFonts w:eastAsia="方正仿宋_GBK"/>
          <w:sz w:val="32"/>
          <w:szCs w:val="32"/>
        </w:rPr>
      </w:pPr>
      <w:r>
        <w:rPr>
          <w:rFonts w:eastAsia="方正仿宋_GBK"/>
          <w:sz w:val="32"/>
          <w:szCs w:val="32"/>
        </w:rPr>
        <w:t>二、部门收支总体情况</w:t>
      </w:r>
    </w:p>
    <w:p w:rsidR="00AD2A73" w:rsidRDefault="00396B61">
      <w:pPr>
        <w:spacing w:line="600" w:lineRule="exact"/>
        <w:rPr>
          <w:rFonts w:eastAsia="方正仿宋_GBK"/>
          <w:sz w:val="32"/>
          <w:szCs w:val="32"/>
        </w:rPr>
      </w:pPr>
      <w:r>
        <w:rPr>
          <w:rFonts w:eastAsia="方正仿宋_GBK"/>
          <w:sz w:val="32"/>
          <w:szCs w:val="32"/>
        </w:rPr>
        <w:t>三、部门预算情况说明</w:t>
      </w:r>
    </w:p>
    <w:p w:rsidR="00AD2A73" w:rsidRDefault="00396B61">
      <w:pPr>
        <w:spacing w:line="600" w:lineRule="exact"/>
        <w:rPr>
          <w:rFonts w:eastAsia="方正仿宋_GBK"/>
          <w:sz w:val="32"/>
          <w:szCs w:val="32"/>
        </w:rPr>
      </w:pPr>
      <w:r>
        <w:rPr>
          <w:rFonts w:eastAsia="方正仿宋_GBK"/>
          <w:sz w:val="32"/>
          <w:szCs w:val="32"/>
        </w:rPr>
        <w:t>四、</w:t>
      </w:r>
      <w:r>
        <w:rPr>
          <w:rFonts w:ascii="方正仿宋_GBK" w:eastAsia="方正仿宋_GBK" w:hint="eastAsia"/>
          <w:sz w:val="32"/>
          <w:szCs w:val="32"/>
        </w:rPr>
        <w:t>“三公”经费</w:t>
      </w:r>
      <w:r>
        <w:rPr>
          <w:rFonts w:eastAsia="方正仿宋_GBK"/>
          <w:sz w:val="32"/>
          <w:szCs w:val="32"/>
        </w:rPr>
        <w:t>情况说明</w:t>
      </w:r>
    </w:p>
    <w:p w:rsidR="00AD2A73" w:rsidRDefault="00396B61">
      <w:pPr>
        <w:spacing w:line="600" w:lineRule="exact"/>
        <w:rPr>
          <w:rFonts w:eastAsia="方正仿宋_GBK"/>
          <w:sz w:val="32"/>
          <w:szCs w:val="32"/>
        </w:rPr>
      </w:pPr>
      <w:r>
        <w:rPr>
          <w:rFonts w:eastAsia="方正仿宋_GBK"/>
          <w:sz w:val="32"/>
          <w:szCs w:val="32"/>
        </w:rPr>
        <w:t>五、其他重要事项的情况说明</w:t>
      </w:r>
    </w:p>
    <w:p w:rsidR="00AD2A73" w:rsidRDefault="00396B61">
      <w:pPr>
        <w:spacing w:line="600" w:lineRule="exact"/>
        <w:rPr>
          <w:rFonts w:eastAsia="方正仿宋_GBK"/>
          <w:sz w:val="32"/>
          <w:szCs w:val="32"/>
        </w:rPr>
      </w:pPr>
      <w:r>
        <w:rPr>
          <w:rFonts w:eastAsia="方正仿宋_GBK"/>
          <w:sz w:val="32"/>
          <w:szCs w:val="32"/>
        </w:rPr>
        <w:t>六、专业</w:t>
      </w:r>
      <w:proofErr w:type="gramStart"/>
      <w:r>
        <w:rPr>
          <w:rFonts w:eastAsia="方正仿宋_GBK"/>
          <w:sz w:val="32"/>
          <w:szCs w:val="32"/>
        </w:rPr>
        <w:t>性名</w:t>
      </w:r>
      <w:proofErr w:type="gramEnd"/>
      <w:r>
        <w:rPr>
          <w:rFonts w:eastAsia="方正仿宋_GBK"/>
          <w:sz w:val="32"/>
          <w:szCs w:val="32"/>
        </w:rPr>
        <w:t>词解释</w:t>
      </w:r>
    </w:p>
    <w:p w:rsidR="00AD2A73" w:rsidRPr="00396B61" w:rsidRDefault="00AD2A73">
      <w:pPr>
        <w:spacing w:line="600" w:lineRule="exact"/>
        <w:rPr>
          <w:rFonts w:eastAsia="方正仿宋_GBK"/>
          <w:sz w:val="32"/>
          <w:szCs w:val="32"/>
        </w:rPr>
      </w:pPr>
    </w:p>
    <w:p w:rsidR="00AD2A73" w:rsidRDefault="00396B61">
      <w:pPr>
        <w:spacing w:line="600" w:lineRule="exact"/>
        <w:jc w:val="center"/>
      </w:pPr>
      <w:r>
        <w:rPr>
          <w:rFonts w:eastAsia="方正楷体_GBK"/>
          <w:sz w:val="32"/>
          <w:szCs w:val="32"/>
        </w:rPr>
        <w:t>第二部分：</w:t>
      </w:r>
      <w:r>
        <w:rPr>
          <w:rFonts w:eastAsia="方正楷体_GBK"/>
          <w:sz w:val="32"/>
          <w:szCs w:val="32"/>
        </w:rPr>
        <w:t>202</w:t>
      </w:r>
      <w:r>
        <w:rPr>
          <w:rFonts w:eastAsia="方正楷体_GBK" w:hint="eastAsia"/>
          <w:sz w:val="32"/>
          <w:szCs w:val="32"/>
        </w:rPr>
        <w:t>5</w:t>
      </w:r>
      <w:r>
        <w:rPr>
          <w:rFonts w:eastAsia="方正楷体_GBK"/>
          <w:sz w:val="32"/>
          <w:szCs w:val="32"/>
        </w:rPr>
        <w:t>年部门预算</w:t>
      </w:r>
      <w:r>
        <w:rPr>
          <w:rFonts w:eastAsia="方正楷体_GBK" w:hint="eastAsia"/>
          <w:sz w:val="32"/>
          <w:szCs w:val="32"/>
        </w:rPr>
        <w:t>公开报</w:t>
      </w:r>
      <w:r>
        <w:rPr>
          <w:rFonts w:eastAsia="方正楷体_GBK"/>
          <w:sz w:val="32"/>
          <w:szCs w:val="32"/>
        </w:rPr>
        <w:t>表</w:t>
      </w:r>
    </w:p>
    <w:p w:rsidR="00AD2A73" w:rsidRDefault="00AD2A73">
      <w:pPr>
        <w:spacing w:line="600" w:lineRule="exact"/>
      </w:pPr>
    </w:p>
    <w:p w:rsidR="00AD2A73" w:rsidRDefault="00396B61">
      <w:pPr>
        <w:spacing w:line="600" w:lineRule="exact"/>
        <w:rPr>
          <w:rFonts w:eastAsia="方正仿宋_GBK"/>
          <w:sz w:val="32"/>
          <w:szCs w:val="32"/>
        </w:rPr>
      </w:pPr>
      <w:r>
        <w:rPr>
          <w:rFonts w:eastAsia="方正仿宋_GBK"/>
          <w:sz w:val="32"/>
          <w:szCs w:val="32"/>
        </w:rPr>
        <w:t>表</w:t>
      </w:r>
      <w:r>
        <w:rPr>
          <w:rFonts w:eastAsia="方正仿宋_GBK"/>
          <w:sz w:val="32"/>
          <w:szCs w:val="32"/>
        </w:rPr>
        <w:t>1</w:t>
      </w:r>
      <w:r>
        <w:rPr>
          <w:rFonts w:eastAsia="方正仿宋_GBK"/>
          <w:sz w:val="32"/>
          <w:szCs w:val="32"/>
        </w:rPr>
        <w:t>、</w:t>
      </w:r>
      <w:r>
        <w:rPr>
          <w:rFonts w:eastAsia="方正仿宋_GBK" w:hint="eastAsia"/>
          <w:sz w:val="32"/>
          <w:szCs w:val="32"/>
        </w:rPr>
        <w:t>重庆市开州区南雅镇中心幼儿园</w:t>
      </w:r>
      <w:r>
        <w:rPr>
          <w:rFonts w:eastAsia="方正仿宋_GBK" w:hint="eastAsia"/>
          <w:sz w:val="32"/>
          <w:szCs w:val="32"/>
        </w:rPr>
        <w:t>收支预算总表</w:t>
      </w:r>
    </w:p>
    <w:p w:rsidR="00AD2A73" w:rsidRDefault="00396B61">
      <w:pPr>
        <w:spacing w:line="600" w:lineRule="exact"/>
        <w:rPr>
          <w:rFonts w:eastAsia="方正仿宋_GBK"/>
          <w:sz w:val="32"/>
          <w:szCs w:val="32"/>
        </w:rPr>
      </w:pPr>
      <w:r>
        <w:rPr>
          <w:rFonts w:eastAsia="方正仿宋_GBK"/>
          <w:sz w:val="32"/>
          <w:szCs w:val="32"/>
        </w:rPr>
        <w:t>表</w:t>
      </w:r>
      <w:r>
        <w:rPr>
          <w:rFonts w:eastAsia="方正仿宋_GBK"/>
          <w:sz w:val="32"/>
          <w:szCs w:val="32"/>
        </w:rPr>
        <w:t>2</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收入总表</w:t>
      </w:r>
    </w:p>
    <w:p w:rsidR="00AD2A73" w:rsidRDefault="00396B61">
      <w:pPr>
        <w:spacing w:line="600" w:lineRule="exact"/>
        <w:rPr>
          <w:rFonts w:eastAsia="方正仿宋_GBK"/>
          <w:sz w:val="32"/>
          <w:szCs w:val="32"/>
        </w:rPr>
      </w:pPr>
      <w:r>
        <w:rPr>
          <w:rFonts w:eastAsia="方正仿宋_GBK"/>
          <w:sz w:val="32"/>
          <w:szCs w:val="32"/>
        </w:rPr>
        <w:t>表</w:t>
      </w:r>
      <w:r>
        <w:rPr>
          <w:rFonts w:eastAsia="方正仿宋_GBK"/>
          <w:sz w:val="32"/>
          <w:szCs w:val="32"/>
        </w:rPr>
        <w:t>3</w:t>
      </w:r>
      <w:r>
        <w:rPr>
          <w:rFonts w:eastAsia="方正仿宋_GBK"/>
          <w:sz w:val="32"/>
          <w:szCs w:val="32"/>
        </w:rPr>
        <w:t>、</w:t>
      </w:r>
      <w:r>
        <w:rPr>
          <w:rFonts w:eastAsia="方正仿宋_GBK" w:hint="eastAsia"/>
          <w:sz w:val="32"/>
          <w:szCs w:val="32"/>
        </w:rPr>
        <w:t>重庆市开州区南雅镇中心幼儿园</w:t>
      </w:r>
      <w:r>
        <w:rPr>
          <w:rFonts w:eastAsia="方正仿宋_GBK" w:hint="eastAsia"/>
          <w:sz w:val="32"/>
          <w:szCs w:val="32"/>
        </w:rPr>
        <w:t>本年</w:t>
      </w:r>
      <w:r>
        <w:rPr>
          <w:rFonts w:eastAsia="方正仿宋_GBK"/>
          <w:sz w:val="32"/>
          <w:szCs w:val="32"/>
        </w:rPr>
        <w:t>支出</w:t>
      </w:r>
      <w:r>
        <w:rPr>
          <w:rFonts w:eastAsia="方正仿宋_GBK" w:hint="eastAsia"/>
          <w:sz w:val="32"/>
          <w:szCs w:val="32"/>
        </w:rPr>
        <w:t>预算总</w:t>
      </w:r>
      <w:r>
        <w:rPr>
          <w:rFonts w:eastAsia="方正仿宋_GBK"/>
          <w:sz w:val="32"/>
          <w:szCs w:val="32"/>
        </w:rPr>
        <w:t>表</w:t>
      </w:r>
    </w:p>
    <w:p w:rsidR="00AD2A73" w:rsidRDefault="00396B61">
      <w:pPr>
        <w:spacing w:line="600" w:lineRule="exact"/>
        <w:rPr>
          <w:rFonts w:eastAsia="方正仿宋_GBK"/>
          <w:sz w:val="32"/>
          <w:szCs w:val="32"/>
        </w:rPr>
      </w:pPr>
      <w:r>
        <w:rPr>
          <w:rFonts w:eastAsia="方正仿宋_GBK"/>
          <w:sz w:val="32"/>
          <w:szCs w:val="32"/>
        </w:rPr>
        <w:t>表</w:t>
      </w:r>
      <w:r>
        <w:rPr>
          <w:rFonts w:eastAsia="方正仿宋_GBK"/>
          <w:sz w:val="32"/>
          <w:szCs w:val="32"/>
        </w:rPr>
        <w:t>4</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财政拨款收支</w:t>
      </w:r>
      <w:r>
        <w:rPr>
          <w:rFonts w:eastAsia="方正仿宋_GBK" w:hint="eastAsia"/>
          <w:sz w:val="32"/>
          <w:szCs w:val="32"/>
        </w:rPr>
        <w:t>预算总</w:t>
      </w:r>
      <w:r>
        <w:rPr>
          <w:rFonts w:eastAsia="方正仿宋_GBK"/>
          <w:sz w:val="32"/>
          <w:szCs w:val="32"/>
        </w:rPr>
        <w:t>表</w:t>
      </w:r>
    </w:p>
    <w:p w:rsidR="00AD2A73" w:rsidRDefault="00396B61">
      <w:pPr>
        <w:spacing w:line="600" w:lineRule="exact"/>
        <w:ind w:left="960" w:hangingChars="300" w:hanging="960"/>
        <w:rPr>
          <w:rFonts w:eastAsia="方正仿宋_GBK"/>
          <w:sz w:val="32"/>
          <w:szCs w:val="32"/>
        </w:rPr>
      </w:pPr>
      <w:r>
        <w:rPr>
          <w:rFonts w:eastAsia="方正仿宋_GBK"/>
          <w:sz w:val="32"/>
          <w:szCs w:val="32"/>
        </w:rPr>
        <w:t>表</w:t>
      </w:r>
      <w:r>
        <w:rPr>
          <w:rFonts w:eastAsia="方正仿宋_GBK"/>
          <w:sz w:val="32"/>
          <w:szCs w:val="32"/>
        </w:rPr>
        <w:t>5</w:t>
      </w:r>
      <w:r>
        <w:rPr>
          <w:rFonts w:eastAsia="方正仿宋_GBK"/>
          <w:sz w:val="32"/>
          <w:szCs w:val="32"/>
        </w:rPr>
        <w:t>、</w:t>
      </w:r>
      <w:r>
        <w:rPr>
          <w:rFonts w:eastAsia="方正仿宋_GBK" w:hint="eastAsia"/>
          <w:sz w:val="32"/>
          <w:szCs w:val="32"/>
        </w:rPr>
        <w:t>重庆市开州区南雅镇中心幼儿园</w:t>
      </w:r>
      <w:r>
        <w:rPr>
          <w:rFonts w:eastAsia="方正仿宋_GBK" w:hint="eastAsia"/>
          <w:sz w:val="32"/>
          <w:szCs w:val="32"/>
        </w:rPr>
        <w:t>本年</w:t>
      </w:r>
      <w:r>
        <w:rPr>
          <w:rFonts w:eastAsia="方正仿宋_GBK"/>
          <w:sz w:val="32"/>
          <w:szCs w:val="32"/>
        </w:rPr>
        <w:t>一般公共预算支出</w:t>
      </w:r>
      <w:r>
        <w:rPr>
          <w:rFonts w:eastAsia="方正仿宋_GBK" w:hint="eastAsia"/>
          <w:sz w:val="32"/>
          <w:szCs w:val="32"/>
        </w:rPr>
        <w:t>预算</w:t>
      </w:r>
      <w:r>
        <w:rPr>
          <w:rFonts w:eastAsia="方正仿宋_GBK"/>
          <w:sz w:val="32"/>
          <w:szCs w:val="32"/>
        </w:rPr>
        <w:t>表</w:t>
      </w:r>
    </w:p>
    <w:p w:rsidR="00AD2A73" w:rsidRDefault="00396B61">
      <w:pPr>
        <w:spacing w:line="600" w:lineRule="exact"/>
        <w:ind w:left="960" w:hangingChars="300" w:hanging="960"/>
        <w:rPr>
          <w:rFonts w:eastAsia="方正仿宋_GBK"/>
          <w:sz w:val="32"/>
          <w:szCs w:val="32"/>
        </w:rPr>
      </w:pPr>
      <w:r>
        <w:rPr>
          <w:rFonts w:eastAsia="方正仿宋_GBK"/>
          <w:sz w:val="32"/>
          <w:szCs w:val="32"/>
        </w:rPr>
        <w:t>表</w:t>
      </w:r>
      <w:r>
        <w:rPr>
          <w:rFonts w:eastAsia="方正仿宋_GBK"/>
          <w:sz w:val="32"/>
          <w:szCs w:val="32"/>
        </w:rPr>
        <w:t>6</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一般公共预算基本支出</w:t>
      </w:r>
      <w:r>
        <w:rPr>
          <w:rFonts w:eastAsia="方正仿宋_GBK" w:hint="eastAsia"/>
          <w:sz w:val="32"/>
          <w:szCs w:val="32"/>
        </w:rPr>
        <w:t>预算</w:t>
      </w:r>
      <w:r>
        <w:rPr>
          <w:rFonts w:eastAsia="方正仿宋_GBK"/>
          <w:sz w:val="32"/>
          <w:szCs w:val="32"/>
        </w:rPr>
        <w:t>表</w:t>
      </w:r>
    </w:p>
    <w:p w:rsidR="00AD2A73" w:rsidRDefault="00396B61">
      <w:pPr>
        <w:spacing w:line="600" w:lineRule="exact"/>
        <w:ind w:left="960" w:hangingChars="300" w:hanging="960"/>
        <w:rPr>
          <w:rFonts w:eastAsia="方正仿宋_GBK"/>
          <w:sz w:val="32"/>
          <w:szCs w:val="32"/>
        </w:rPr>
      </w:pPr>
      <w:r>
        <w:rPr>
          <w:rFonts w:eastAsia="方正仿宋_GBK"/>
          <w:sz w:val="32"/>
          <w:szCs w:val="32"/>
        </w:rPr>
        <w:t>表</w:t>
      </w:r>
      <w:r>
        <w:rPr>
          <w:rFonts w:eastAsia="方正仿宋_GBK"/>
          <w:sz w:val="32"/>
          <w:szCs w:val="32"/>
        </w:rPr>
        <w:t>7</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一般公共预</w:t>
      </w:r>
      <w:r>
        <w:rPr>
          <w:rFonts w:eastAsia="方正仿宋_GBK" w:hint="eastAsia"/>
          <w:sz w:val="32"/>
          <w:szCs w:val="32"/>
        </w:rPr>
        <w:t>算“三公”经</w:t>
      </w:r>
      <w:r>
        <w:rPr>
          <w:rFonts w:eastAsia="方正仿宋_GBK" w:hint="eastAsia"/>
          <w:sz w:val="32"/>
          <w:szCs w:val="32"/>
        </w:rPr>
        <w:lastRenderedPageBreak/>
        <w:t>费</w:t>
      </w:r>
      <w:r>
        <w:rPr>
          <w:rFonts w:eastAsia="方正仿宋_GBK"/>
          <w:sz w:val="32"/>
          <w:szCs w:val="32"/>
        </w:rPr>
        <w:t>支出</w:t>
      </w:r>
      <w:r>
        <w:rPr>
          <w:rFonts w:eastAsia="方正仿宋_GBK" w:hint="eastAsia"/>
          <w:sz w:val="32"/>
          <w:szCs w:val="32"/>
        </w:rPr>
        <w:t>预算</w:t>
      </w:r>
      <w:r>
        <w:rPr>
          <w:rFonts w:eastAsia="方正仿宋_GBK"/>
          <w:sz w:val="32"/>
          <w:szCs w:val="32"/>
        </w:rPr>
        <w:t>表</w:t>
      </w:r>
    </w:p>
    <w:p w:rsidR="00AD2A73" w:rsidRDefault="00396B61">
      <w:pPr>
        <w:spacing w:line="600" w:lineRule="exact"/>
        <w:ind w:left="960" w:hangingChars="300" w:hanging="960"/>
        <w:rPr>
          <w:rFonts w:eastAsia="方正仿宋_GBK"/>
          <w:sz w:val="32"/>
          <w:szCs w:val="32"/>
        </w:rPr>
      </w:pPr>
      <w:r>
        <w:rPr>
          <w:rFonts w:eastAsia="方正仿宋_GBK"/>
          <w:sz w:val="32"/>
          <w:szCs w:val="32"/>
        </w:rPr>
        <w:t>表</w:t>
      </w:r>
      <w:r>
        <w:rPr>
          <w:rFonts w:eastAsia="方正仿宋_GBK"/>
          <w:sz w:val="32"/>
          <w:szCs w:val="32"/>
        </w:rPr>
        <w:t>8</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政府性基金预算支出</w:t>
      </w:r>
      <w:r>
        <w:rPr>
          <w:rFonts w:eastAsia="方正仿宋_GBK" w:hint="eastAsia"/>
          <w:sz w:val="32"/>
          <w:szCs w:val="32"/>
        </w:rPr>
        <w:t>预算</w:t>
      </w:r>
      <w:r>
        <w:rPr>
          <w:rFonts w:eastAsia="方正仿宋_GBK"/>
          <w:sz w:val="32"/>
          <w:szCs w:val="32"/>
        </w:rPr>
        <w:t>表</w:t>
      </w:r>
    </w:p>
    <w:p w:rsidR="00AD2A73" w:rsidRDefault="00396B61">
      <w:pPr>
        <w:spacing w:line="600" w:lineRule="exact"/>
        <w:ind w:left="960" w:hangingChars="300" w:hanging="960"/>
        <w:rPr>
          <w:rFonts w:eastAsia="方正仿宋_GBK"/>
          <w:sz w:val="32"/>
          <w:szCs w:val="32"/>
        </w:rPr>
      </w:pPr>
      <w:r>
        <w:rPr>
          <w:rFonts w:eastAsia="方正仿宋_GBK"/>
          <w:sz w:val="32"/>
          <w:szCs w:val="32"/>
        </w:rPr>
        <w:t>表</w:t>
      </w:r>
      <w:r>
        <w:rPr>
          <w:rFonts w:eastAsia="方正仿宋_GBK"/>
          <w:sz w:val="32"/>
          <w:szCs w:val="32"/>
        </w:rPr>
        <w:t>9</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国有资本经营预算支出</w:t>
      </w:r>
      <w:r>
        <w:rPr>
          <w:rFonts w:eastAsia="方正仿宋_GBK" w:hint="eastAsia"/>
          <w:sz w:val="32"/>
          <w:szCs w:val="32"/>
        </w:rPr>
        <w:t>预算</w:t>
      </w:r>
      <w:r>
        <w:rPr>
          <w:rFonts w:eastAsia="方正仿宋_GBK"/>
          <w:sz w:val="32"/>
          <w:szCs w:val="32"/>
        </w:rPr>
        <w:t>表</w:t>
      </w:r>
    </w:p>
    <w:p w:rsidR="00AD2A73" w:rsidRDefault="00396B61">
      <w:pPr>
        <w:spacing w:line="600" w:lineRule="exact"/>
        <w:rPr>
          <w:rFonts w:eastAsia="方正仿宋_GBK"/>
          <w:sz w:val="32"/>
          <w:szCs w:val="32"/>
        </w:rPr>
      </w:pPr>
      <w:r>
        <w:rPr>
          <w:rFonts w:eastAsia="方正仿宋_GBK"/>
          <w:sz w:val="32"/>
          <w:szCs w:val="32"/>
        </w:rPr>
        <w:t>表</w:t>
      </w:r>
      <w:r>
        <w:rPr>
          <w:rFonts w:eastAsia="方正仿宋_GBK"/>
          <w:sz w:val="32"/>
          <w:szCs w:val="32"/>
        </w:rPr>
        <w:t>10</w:t>
      </w:r>
      <w:r>
        <w:rPr>
          <w:rFonts w:eastAsia="方正仿宋_GBK"/>
          <w:sz w:val="32"/>
          <w:szCs w:val="32"/>
        </w:rPr>
        <w:t>、</w:t>
      </w:r>
      <w:r>
        <w:rPr>
          <w:rFonts w:eastAsia="方正仿宋_GBK" w:hint="eastAsia"/>
          <w:sz w:val="32"/>
          <w:szCs w:val="32"/>
        </w:rPr>
        <w:t>重庆市开州区南雅镇中心幼儿园</w:t>
      </w:r>
      <w:r>
        <w:rPr>
          <w:rFonts w:eastAsia="方正仿宋_GBK"/>
          <w:sz w:val="32"/>
          <w:szCs w:val="32"/>
        </w:rPr>
        <w:t>项目支出表</w:t>
      </w:r>
    </w:p>
    <w:p w:rsidR="00AD2A73" w:rsidRDefault="00396B61">
      <w:pPr>
        <w:spacing w:line="600" w:lineRule="exact"/>
        <w:rPr>
          <w:rFonts w:eastAsia="方正仿宋_GBK"/>
          <w:sz w:val="32"/>
          <w:szCs w:val="32"/>
        </w:rPr>
      </w:pPr>
      <w:r>
        <w:rPr>
          <w:rFonts w:eastAsia="方正仿宋_GBK"/>
          <w:sz w:val="32"/>
          <w:szCs w:val="32"/>
        </w:rPr>
        <w:t>表</w:t>
      </w:r>
      <w:r>
        <w:rPr>
          <w:rFonts w:eastAsia="方正仿宋_GBK"/>
          <w:sz w:val="32"/>
          <w:szCs w:val="32"/>
        </w:rPr>
        <w:t>11</w:t>
      </w:r>
      <w:r>
        <w:rPr>
          <w:rFonts w:eastAsia="方正仿宋_GBK"/>
          <w:sz w:val="32"/>
          <w:szCs w:val="32"/>
        </w:rPr>
        <w:t>、</w:t>
      </w:r>
      <w:r>
        <w:rPr>
          <w:rFonts w:eastAsia="方正仿宋_GBK" w:hint="eastAsia"/>
          <w:sz w:val="32"/>
          <w:szCs w:val="32"/>
        </w:rPr>
        <w:t>2025</w:t>
      </w:r>
      <w:r>
        <w:rPr>
          <w:rFonts w:eastAsia="方正仿宋_GBK" w:hint="eastAsia"/>
          <w:sz w:val="32"/>
          <w:szCs w:val="32"/>
        </w:rPr>
        <w:t>年</w:t>
      </w:r>
      <w:r>
        <w:rPr>
          <w:rFonts w:eastAsia="方正仿宋_GBK" w:hint="eastAsia"/>
          <w:sz w:val="32"/>
          <w:szCs w:val="32"/>
        </w:rPr>
        <w:t>重庆市开州区南雅镇中心幼儿园</w:t>
      </w:r>
      <w:r>
        <w:rPr>
          <w:rFonts w:eastAsia="方正仿宋_GBK"/>
          <w:sz w:val="32"/>
          <w:szCs w:val="32"/>
        </w:rPr>
        <w:t>项目绩效目标表</w:t>
      </w:r>
    </w:p>
    <w:p w:rsidR="00AD2A73" w:rsidRDefault="00AD2A73">
      <w:pPr>
        <w:spacing w:line="600" w:lineRule="exact"/>
        <w:rPr>
          <w:rFonts w:eastAsia="方正仿宋_GBK"/>
          <w:sz w:val="32"/>
          <w:szCs w:val="32"/>
        </w:rPr>
      </w:pPr>
    </w:p>
    <w:p w:rsidR="00AD2A73" w:rsidRDefault="00396B61">
      <w:pPr>
        <w:spacing w:line="600" w:lineRule="exact"/>
        <w:rPr>
          <w:rFonts w:eastAsia="方正仿宋_GBK"/>
          <w:sz w:val="32"/>
          <w:szCs w:val="32"/>
        </w:rPr>
      </w:pPr>
      <w:r>
        <w:rPr>
          <w:rFonts w:eastAsia="方正仿宋_GBK" w:hint="eastAsia"/>
          <w:sz w:val="32"/>
          <w:szCs w:val="32"/>
        </w:rPr>
        <w:t>注：</w:t>
      </w:r>
      <w:r>
        <w:rPr>
          <w:rFonts w:eastAsia="方正仿宋_GBK"/>
          <w:sz w:val="32"/>
          <w:szCs w:val="32"/>
        </w:rPr>
        <w:t>上述表格详见附表《</w:t>
      </w:r>
      <w:r>
        <w:rPr>
          <w:rFonts w:eastAsia="方正仿宋_GBK" w:hint="eastAsia"/>
          <w:sz w:val="32"/>
          <w:szCs w:val="32"/>
        </w:rPr>
        <w:t>重庆市开州区南雅镇中心幼儿园</w:t>
      </w:r>
      <w:r>
        <w:rPr>
          <w:rFonts w:eastAsia="方正仿宋_GBK"/>
          <w:sz w:val="32"/>
          <w:szCs w:val="32"/>
        </w:rPr>
        <w:t>202</w:t>
      </w:r>
      <w:r>
        <w:rPr>
          <w:rFonts w:eastAsia="方正仿宋_GBK" w:hint="eastAsia"/>
          <w:sz w:val="32"/>
          <w:szCs w:val="32"/>
        </w:rPr>
        <w:t>5</w:t>
      </w:r>
      <w:r>
        <w:rPr>
          <w:rFonts w:eastAsia="方正仿宋_GBK"/>
          <w:sz w:val="32"/>
          <w:szCs w:val="32"/>
        </w:rPr>
        <w:t>年部门预算公开报表》</w:t>
      </w:r>
      <w:r>
        <w:rPr>
          <w:rFonts w:eastAsia="方正仿宋_GBK" w:hint="eastAsia"/>
          <w:sz w:val="32"/>
          <w:szCs w:val="32"/>
        </w:rPr>
        <w:t>。</w:t>
      </w:r>
    </w:p>
    <w:p w:rsidR="00AD2A73" w:rsidRDefault="00396B61">
      <w:pPr>
        <w:spacing w:line="600" w:lineRule="exact"/>
        <w:jc w:val="center"/>
        <w:rPr>
          <w:rFonts w:eastAsia="方正小标宋_GBK"/>
          <w:sz w:val="44"/>
          <w:szCs w:val="44"/>
        </w:rPr>
      </w:pPr>
      <w:r>
        <w:rPr>
          <w:rFonts w:eastAsia="方正仿宋_GBK"/>
          <w:sz w:val="32"/>
          <w:szCs w:val="32"/>
        </w:rPr>
        <w:br w:type="page"/>
      </w:r>
      <w:r>
        <w:rPr>
          <w:rFonts w:eastAsia="方正小标宋_GBK" w:hint="eastAsia"/>
          <w:sz w:val="44"/>
          <w:szCs w:val="44"/>
        </w:rPr>
        <w:lastRenderedPageBreak/>
        <w:t>第一部分：</w:t>
      </w:r>
      <w:r>
        <w:rPr>
          <w:rFonts w:eastAsia="方正小标宋_GBK" w:hint="eastAsia"/>
          <w:sz w:val="44"/>
          <w:szCs w:val="44"/>
        </w:rPr>
        <w:t>2025</w:t>
      </w:r>
      <w:r>
        <w:rPr>
          <w:rFonts w:eastAsia="方正小标宋_GBK" w:hint="eastAsia"/>
          <w:sz w:val="44"/>
          <w:szCs w:val="44"/>
        </w:rPr>
        <w:t>年部门预算情况说明</w:t>
      </w:r>
    </w:p>
    <w:p w:rsidR="00AD2A73" w:rsidRDefault="00AD2A73">
      <w:pPr>
        <w:spacing w:line="600" w:lineRule="exact"/>
        <w:ind w:firstLineChars="200" w:firstLine="880"/>
        <w:jc w:val="center"/>
        <w:rPr>
          <w:rFonts w:eastAsia="华文中宋"/>
          <w:sz w:val="44"/>
          <w:szCs w:val="44"/>
        </w:rPr>
      </w:pPr>
    </w:p>
    <w:p w:rsidR="00AD2A73" w:rsidRDefault="00396B61">
      <w:pPr>
        <w:spacing w:line="600" w:lineRule="exact"/>
        <w:ind w:firstLineChars="200" w:firstLine="640"/>
        <w:rPr>
          <w:rFonts w:eastAsia="方正黑体_GBK"/>
          <w:sz w:val="32"/>
        </w:rPr>
      </w:pPr>
      <w:r>
        <w:rPr>
          <w:rFonts w:eastAsia="方正黑体_GBK"/>
          <w:sz w:val="32"/>
        </w:rPr>
        <w:t>一、单位基本情况</w:t>
      </w:r>
    </w:p>
    <w:p w:rsidR="00AD2A73" w:rsidRDefault="00396B61">
      <w:pPr>
        <w:spacing w:line="600" w:lineRule="exact"/>
        <w:ind w:firstLineChars="200" w:firstLine="640"/>
        <w:rPr>
          <w:rFonts w:ascii="方正楷体_GBK" w:eastAsia="方正楷体_GBK"/>
          <w:sz w:val="32"/>
        </w:rPr>
      </w:pPr>
      <w:r>
        <w:rPr>
          <w:rFonts w:ascii="方正楷体_GBK" w:eastAsia="方正楷体_GBK" w:hint="eastAsia"/>
          <w:sz w:val="32"/>
        </w:rPr>
        <w:t>（一）职能职责</w:t>
      </w:r>
    </w:p>
    <w:p w:rsidR="00AD2A73" w:rsidRDefault="00396B61">
      <w:pPr>
        <w:spacing w:line="520" w:lineRule="exact"/>
        <w:ind w:firstLineChars="200" w:firstLine="640"/>
        <w:rPr>
          <w:rFonts w:eastAsia="方正仿宋_GBK"/>
          <w:sz w:val="32"/>
          <w:szCs w:val="32"/>
        </w:rPr>
      </w:pPr>
      <w:r>
        <w:rPr>
          <w:rFonts w:eastAsia="方正仿宋_GBK"/>
          <w:sz w:val="32"/>
          <w:szCs w:val="32"/>
        </w:rPr>
        <w:t>1</w:t>
      </w:r>
      <w:r>
        <w:rPr>
          <w:rFonts w:eastAsia="方正仿宋_GBK"/>
          <w:sz w:val="32"/>
          <w:szCs w:val="32"/>
        </w:rPr>
        <w:t>、实行</w:t>
      </w:r>
      <w:proofErr w:type="gramStart"/>
      <w:r>
        <w:rPr>
          <w:rFonts w:eastAsia="方正仿宋_GBK"/>
          <w:sz w:val="32"/>
          <w:szCs w:val="32"/>
        </w:rPr>
        <w:t>保育与</w:t>
      </w:r>
      <w:proofErr w:type="gramEnd"/>
      <w:r>
        <w:rPr>
          <w:rFonts w:eastAsia="方正仿宋_GBK"/>
          <w:sz w:val="32"/>
          <w:szCs w:val="32"/>
        </w:rPr>
        <w:t>教育相结合的原则，对幼儿实施体、智、德、美诸方面全面发展的教育，促进其身心和谐发展。</w:t>
      </w:r>
    </w:p>
    <w:p w:rsidR="00AD2A73" w:rsidRDefault="00396B61">
      <w:pPr>
        <w:spacing w:line="520" w:lineRule="exact"/>
        <w:ind w:firstLineChars="200" w:firstLine="640"/>
        <w:rPr>
          <w:rFonts w:eastAsia="方正仿宋_GBK"/>
          <w:sz w:val="32"/>
          <w:szCs w:val="32"/>
        </w:rPr>
      </w:pPr>
      <w:r>
        <w:rPr>
          <w:rFonts w:eastAsia="方正仿宋_GBK"/>
          <w:sz w:val="32"/>
          <w:szCs w:val="32"/>
        </w:rPr>
        <w:t>2</w:t>
      </w:r>
      <w:r>
        <w:rPr>
          <w:rFonts w:eastAsia="方正仿宋_GBK"/>
          <w:sz w:val="32"/>
          <w:szCs w:val="32"/>
        </w:rPr>
        <w:t>、做好入园孩子在</w:t>
      </w:r>
      <w:proofErr w:type="gramStart"/>
      <w:r>
        <w:rPr>
          <w:rFonts w:eastAsia="方正仿宋_GBK"/>
          <w:sz w:val="32"/>
          <w:szCs w:val="32"/>
        </w:rPr>
        <w:t>园期间</w:t>
      </w:r>
      <w:proofErr w:type="gramEnd"/>
      <w:r>
        <w:rPr>
          <w:rFonts w:eastAsia="方正仿宋_GBK"/>
          <w:sz w:val="32"/>
          <w:szCs w:val="32"/>
        </w:rPr>
        <w:t>的安全监管、生理和心理卫生保健工作。</w:t>
      </w:r>
    </w:p>
    <w:p w:rsidR="00AD2A73" w:rsidRDefault="00396B61">
      <w:pPr>
        <w:pStyle w:val="a4"/>
        <w:tabs>
          <w:tab w:val="center" w:pos="4153"/>
          <w:tab w:val="left" w:pos="7275"/>
        </w:tabs>
        <w:spacing w:line="600" w:lineRule="exact"/>
        <w:ind w:firstLine="640"/>
        <w:rPr>
          <w:rFonts w:ascii="方正楷体_GBK" w:eastAsia="方正楷体_GBK" w:hAnsi="Times New Roman"/>
          <w:sz w:val="32"/>
        </w:rPr>
      </w:pPr>
      <w:r>
        <w:rPr>
          <w:rFonts w:ascii="方正楷体_GBK" w:eastAsia="方正楷体_GBK" w:hAnsi="Times New Roman" w:hint="eastAsia"/>
          <w:sz w:val="32"/>
        </w:rPr>
        <w:t>（二）单位构成</w:t>
      </w:r>
    </w:p>
    <w:p w:rsidR="00AD2A73" w:rsidRDefault="00396B61">
      <w:pPr>
        <w:shd w:val="clear" w:color="auto" w:fill="FFFFFF"/>
        <w:snapToGrid w:val="0"/>
        <w:spacing w:line="640" w:lineRule="exact"/>
        <w:ind w:firstLineChars="200" w:firstLine="640"/>
        <w:rPr>
          <w:rFonts w:eastAsia="方正仿宋_GBK"/>
          <w:sz w:val="32"/>
          <w:szCs w:val="32"/>
          <w:shd w:val="clear" w:color="auto" w:fill="FFFFFF"/>
        </w:rPr>
      </w:pPr>
      <w:r>
        <w:rPr>
          <w:rFonts w:eastAsia="方正仿宋_GBK" w:hint="eastAsia"/>
          <w:sz w:val="32"/>
        </w:rPr>
        <w:t>重庆市开州区南雅镇中心幼儿园</w:t>
      </w:r>
      <w:r>
        <w:rPr>
          <w:rFonts w:eastAsia="方正仿宋_GBK"/>
          <w:sz w:val="32"/>
        </w:rPr>
        <w:t>内设</w:t>
      </w:r>
      <w:r>
        <w:rPr>
          <w:rFonts w:eastAsia="方正仿宋_GBK" w:hint="eastAsia"/>
          <w:sz w:val="32"/>
        </w:rPr>
        <w:t>3</w:t>
      </w:r>
      <w:r>
        <w:rPr>
          <w:rFonts w:eastAsia="方正仿宋_GBK"/>
          <w:sz w:val="32"/>
        </w:rPr>
        <w:t>个机构处室，分别是</w:t>
      </w:r>
      <w:r>
        <w:rPr>
          <w:rFonts w:ascii="方正仿宋_GBK" w:eastAsia="方正仿宋_GBK" w:hint="eastAsia"/>
          <w:sz w:val="32"/>
        </w:rPr>
        <w:t>保教处、安稳办、综合办</w:t>
      </w:r>
      <w:r>
        <w:rPr>
          <w:rFonts w:eastAsia="方正仿宋_GBK"/>
          <w:sz w:val="32"/>
        </w:rPr>
        <w:t>。</w:t>
      </w:r>
      <w:r>
        <w:rPr>
          <w:rFonts w:eastAsia="方正仿宋_GBK"/>
          <w:bCs/>
          <w:sz w:val="32"/>
          <w:szCs w:val="32"/>
          <w:shd w:val="clear" w:color="auto" w:fill="FFFFFF"/>
        </w:rPr>
        <w:t>本单位为二级预算单位，上级部门为重庆市开州区教育委员会，无下级预算单位。</w:t>
      </w:r>
    </w:p>
    <w:p w:rsidR="00AD2A73" w:rsidRDefault="00396B61">
      <w:pPr>
        <w:spacing w:line="600" w:lineRule="exact"/>
        <w:ind w:firstLineChars="200" w:firstLine="640"/>
        <w:rPr>
          <w:rFonts w:eastAsia="方正仿宋_GBK"/>
          <w:sz w:val="32"/>
        </w:rPr>
      </w:pPr>
      <w:r>
        <w:rPr>
          <w:rFonts w:eastAsia="方正黑体_GBK"/>
          <w:sz w:val="32"/>
        </w:rPr>
        <w:t>二、部门收支总体情况</w:t>
      </w:r>
    </w:p>
    <w:p w:rsidR="00AD2A73" w:rsidRDefault="00396B61">
      <w:pPr>
        <w:spacing w:line="600" w:lineRule="exact"/>
        <w:ind w:firstLineChars="200" w:firstLine="640"/>
        <w:rPr>
          <w:rFonts w:eastAsia="方正仿宋_GBK"/>
          <w:sz w:val="32"/>
        </w:rPr>
      </w:pPr>
      <w:r>
        <w:rPr>
          <w:rFonts w:ascii="方正楷体_GBK" w:eastAsia="方正楷体_GBK" w:hint="eastAsia"/>
          <w:sz w:val="32"/>
        </w:rPr>
        <w:t>（一）收入预算：</w:t>
      </w:r>
      <w:r>
        <w:rPr>
          <w:rFonts w:eastAsia="方正仿宋_GBK" w:hint="eastAsia"/>
          <w:sz w:val="32"/>
        </w:rPr>
        <w:t>2025</w:t>
      </w:r>
      <w:r>
        <w:rPr>
          <w:rFonts w:eastAsia="方正仿宋_GBK"/>
          <w:sz w:val="32"/>
        </w:rPr>
        <w:t>年年初预算数</w:t>
      </w:r>
      <w:r>
        <w:rPr>
          <w:rFonts w:eastAsia="方正仿宋_GBK" w:hint="eastAsia"/>
          <w:sz w:val="32"/>
        </w:rPr>
        <w:t>165.23</w:t>
      </w:r>
      <w:r>
        <w:rPr>
          <w:rFonts w:eastAsia="方正仿宋_GBK"/>
          <w:sz w:val="32"/>
        </w:rPr>
        <w:t>万元</w:t>
      </w:r>
      <w:r>
        <w:rPr>
          <w:rFonts w:eastAsia="方正仿宋_GBK"/>
          <w:sz w:val="32"/>
        </w:rPr>
        <w:t>，其中：一般公共预算拨款</w:t>
      </w:r>
      <w:r>
        <w:rPr>
          <w:rFonts w:eastAsia="方正仿宋_GBK" w:hint="eastAsia"/>
          <w:sz w:val="32"/>
        </w:rPr>
        <w:t>165.23</w:t>
      </w:r>
      <w:r>
        <w:rPr>
          <w:rFonts w:eastAsia="方正仿宋_GBK"/>
          <w:sz w:val="32"/>
        </w:rPr>
        <w:t>万元</w:t>
      </w:r>
      <w:r>
        <w:rPr>
          <w:rFonts w:eastAsia="方正仿宋_GBK"/>
          <w:sz w:val="32"/>
        </w:rPr>
        <w:t>。收入较</w:t>
      </w:r>
      <w:r>
        <w:rPr>
          <w:rFonts w:eastAsia="方正仿宋_GBK" w:hint="eastAsia"/>
          <w:sz w:val="32"/>
        </w:rPr>
        <w:t>2024</w:t>
      </w:r>
      <w:r>
        <w:rPr>
          <w:rFonts w:eastAsia="方正仿宋_GBK"/>
          <w:sz w:val="32"/>
        </w:rPr>
        <w:t>年增加</w:t>
      </w:r>
      <w:r>
        <w:rPr>
          <w:rFonts w:eastAsia="方正仿宋_GBK" w:hint="eastAsia"/>
          <w:sz w:val="32"/>
        </w:rPr>
        <w:t>12.71</w:t>
      </w:r>
      <w:r>
        <w:rPr>
          <w:rFonts w:eastAsia="方正仿宋_GBK"/>
          <w:sz w:val="32"/>
        </w:rPr>
        <w:t>万元，主要是一般公共预算经费拨款增加</w:t>
      </w:r>
      <w:r>
        <w:rPr>
          <w:rFonts w:eastAsia="方正仿宋_GBK" w:hint="eastAsia"/>
          <w:sz w:val="32"/>
        </w:rPr>
        <w:t>12.71</w:t>
      </w:r>
      <w:r>
        <w:rPr>
          <w:rFonts w:eastAsia="方正仿宋_GBK"/>
          <w:sz w:val="32"/>
        </w:rPr>
        <w:t>万元。</w:t>
      </w:r>
    </w:p>
    <w:p w:rsidR="00AD2A73" w:rsidRDefault="00396B61">
      <w:pPr>
        <w:spacing w:line="600" w:lineRule="exact"/>
        <w:ind w:firstLineChars="200" w:firstLine="640"/>
        <w:rPr>
          <w:rFonts w:eastAsia="方正仿宋_GBK"/>
          <w:sz w:val="32"/>
        </w:rPr>
      </w:pPr>
      <w:r>
        <w:rPr>
          <w:rFonts w:ascii="方正楷体_GBK" w:eastAsia="方正楷体_GBK" w:hint="eastAsia"/>
          <w:sz w:val="32"/>
        </w:rPr>
        <w:t>（二）支出预算：</w:t>
      </w:r>
      <w:r>
        <w:rPr>
          <w:rFonts w:eastAsia="方正仿宋_GBK" w:hint="eastAsia"/>
          <w:sz w:val="32"/>
        </w:rPr>
        <w:t>2025</w:t>
      </w:r>
      <w:r>
        <w:rPr>
          <w:rFonts w:eastAsia="方正仿宋_GBK"/>
          <w:sz w:val="32"/>
        </w:rPr>
        <w:t>年年初预算数</w:t>
      </w:r>
      <w:r>
        <w:rPr>
          <w:rFonts w:eastAsia="方正仿宋_GBK" w:hint="eastAsia"/>
          <w:sz w:val="32"/>
        </w:rPr>
        <w:t>165.23</w:t>
      </w:r>
      <w:r>
        <w:rPr>
          <w:rFonts w:eastAsia="方正仿宋_GBK"/>
          <w:sz w:val="32"/>
        </w:rPr>
        <w:t>万元，其中：</w:t>
      </w:r>
      <w:r>
        <w:rPr>
          <w:rFonts w:eastAsia="方正仿宋_GBK"/>
          <w:sz w:val="32"/>
        </w:rPr>
        <w:t>教育支出预算</w:t>
      </w:r>
      <w:r>
        <w:rPr>
          <w:rFonts w:eastAsia="方正仿宋_GBK" w:hint="eastAsia"/>
          <w:sz w:val="32"/>
        </w:rPr>
        <w:t>134.84</w:t>
      </w:r>
      <w:r>
        <w:rPr>
          <w:rFonts w:eastAsia="方正仿宋_GBK"/>
          <w:sz w:val="32"/>
        </w:rPr>
        <w:t>万元，社会保障和就业支出预算</w:t>
      </w:r>
      <w:r>
        <w:rPr>
          <w:rFonts w:eastAsia="方正仿宋_GBK" w:hint="eastAsia"/>
          <w:sz w:val="32"/>
        </w:rPr>
        <w:t>17.95</w:t>
      </w:r>
      <w:r>
        <w:rPr>
          <w:rFonts w:eastAsia="方正仿宋_GBK"/>
          <w:sz w:val="32"/>
        </w:rPr>
        <w:t>万元，卫生健康支出预算</w:t>
      </w:r>
      <w:r>
        <w:rPr>
          <w:rFonts w:eastAsia="方正仿宋_GBK" w:hint="eastAsia"/>
          <w:sz w:val="32"/>
        </w:rPr>
        <w:t>6.3</w:t>
      </w:r>
      <w:r>
        <w:rPr>
          <w:rFonts w:eastAsia="方正仿宋_GBK"/>
          <w:sz w:val="32"/>
        </w:rPr>
        <w:t>万元，住房保障支出预算</w:t>
      </w:r>
      <w:r>
        <w:rPr>
          <w:rFonts w:eastAsia="方正仿宋_GBK" w:hint="eastAsia"/>
          <w:sz w:val="32"/>
        </w:rPr>
        <w:t>6.15</w:t>
      </w:r>
      <w:r>
        <w:rPr>
          <w:rFonts w:eastAsia="方正仿宋_GBK"/>
          <w:sz w:val="32"/>
        </w:rPr>
        <w:t>万元。支出预算较</w:t>
      </w:r>
      <w:r>
        <w:rPr>
          <w:rFonts w:eastAsia="方正仿宋_GBK" w:hint="eastAsia"/>
          <w:sz w:val="32"/>
        </w:rPr>
        <w:t>2024</w:t>
      </w:r>
      <w:r>
        <w:rPr>
          <w:rFonts w:eastAsia="方正仿宋_GBK"/>
          <w:sz w:val="32"/>
        </w:rPr>
        <w:t>年增加</w:t>
      </w:r>
      <w:r>
        <w:rPr>
          <w:rFonts w:eastAsia="方正仿宋_GBK" w:hint="eastAsia"/>
          <w:sz w:val="32"/>
        </w:rPr>
        <w:t>12.71</w:t>
      </w:r>
      <w:r>
        <w:rPr>
          <w:rFonts w:eastAsia="方正仿宋_GBK"/>
          <w:sz w:val="32"/>
        </w:rPr>
        <w:t>万元，主要是基本支出预算增加</w:t>
      </w:r>
      <w:r>
        <w:rPr>
          <w:rFonts w:eastAsia="方正仿宋_GBK" w:hint="eastAsia"/>
          <w:sz w:val="32"/>
        </w:rPr>
        <w:t>14.06</w:t>
      </w:r>
      <w:r>
        <w:rPr>
          <w:rFonts w:eastAsia="方正仿宋_GBK"/>
          <w:sz w:val="32"/>
        </w:rPr>
        <w:t>万元，项目支出预算</w:t>
      </w:r>
      <w:r>
        <w:rPr>
          <w:rFonts w:eastAsia="方正仿宋_GBK" w:hint="eastAsia"/>
          <w:sz w:val="32"/>
        </w:rPr>
        <w:t>减少</w:t>
      </w:r>
      <w:r>
        <w:rPr>
          <w:rFonts w:eastAsia="方正仿宋_GBK" w:hint="eastAsia"/>
          <w:sz w:val="32"/>
        </w:rPr>
        <w:t>1.35</w:t>
      </w:r>
      <w:r>
        <w:rPr>
          <w:rFonts w:eastAsia="方正仿宋_GBK"/>
          <w:sz w:val="32"/>
        </w:rPr>
        <w:t>万元。</w:t>
      </w:r>
    </w:p>
    <w:p w:rsidR="00AD2A73" w:rsidRDefault="00396B61">
      <w:pPr>
        <w:spacing w:line="600" w:lineRule="exact"/>
        <w:ind w:firstLineChars="200" w:firstLine="640"/>
        <w:rPr>
          <w:rFonts w:eastAsia="方正黑体_GBK"/>
          <w:sz w:val="32"/>
        </w:rPr>
      </w:pPr>
      <w:r>
        <w:rPr>
          <w:rFonts w:eastAsia="方正黑体_GBK"/>
          <w:sz w:val="32"/>
        </w:rPr>
        <w:t>三、部门预算情况说明</w:t>
      </w:r>
    </w:p>
    <w:p w:rsidR="00AD2A73" w:rsidRDefault="00396B61">
      <w:pPr>
        <w:spacing w:line="600" w:lineRule="exact"/>
        <w:ind w:firstLineChars="200" w:firstLine="640"/>
        <w:rPr>
          <w:rFonts w:eastAsia="方正仿宋_GBK"/>
          <w:sz w:val="32"/>
        </w:rPr>
      </w:pPr>
      <w:r>
        <w:rPr>
          <w:rFonts w:eastAsia="方正仿宋_GBK" w:hint="eastAsia"/>
          <w:sz w:val="32"/>
        </w:rPr>
        <w:lastRenderedPageBreak/>
        <w:t>2025</w:t>
      </w:r>
      <w:r>
        <w:rPr>
          <w:rFonts w:eastAsia="方正仿宋_GBK"/>
          <w:sz w:val="32"/>
        </w:rPr>
        <w:t>年一般公共预算财政拨款收入</w:t>
      </w:r>
      <w:r>
        <w:rPr>
          <w:rFonts w:eastAsia="方正仿宋_GBK" w:hint="eastAsia"/>
          <w:sz w:val="32"/>
        </w:rPr>
        <w:t>165.23</w:t>
      </w:r>
      <w:r>
        <w:rPr>
          <w:rFonts w:eastAsia="方正仿宋_GBK"/>
          <w:sz w:val="32"/>
        </w:rPr>
        <w:t>万元，一般公共预算财政拨款支出</w:t>
      </w:r>
      <w:r>
        <w:rPr>
          <w:rFonts w:eastAsia="方正仿宋_GBK" w:hint="eastAsia"/>
          <w:sz w:val="32"/>
        </w:rPr>
        <w:t>165.23</w:t>
      </w:r>
      <w:r>
        <w:rPr>
          <w:rFonts w:eastAsia="方正仿宋_GBK"/>
          <w:sz w:val="32"/>
        </w:rPr>
        <w:t>万元，比</w:t>
      </w:r>
      <w:r>
        <w:rPr>
          <w:rFonts w:eastAsia="方正仿宋_GBK" w:hint="eastAsia"/>
          <w:sz w:val="32"/>
        </w:rPr>
        <w:t>2024</w:t>
      </w:r>
      <w:r>
        <w:rPr>
          <w:rFonts w:eastAsia="方正仿宋_GBK"/>
          <w:sz w:val="32"/>
        </w:rPr>
        <w:t>年增加</w:t>
      </w:r>
      <w:r>
        <w:rPr>
          <w:rFonts w:eastAsia="方正仿宋_GBK" w:hint="eastAsia"/>
          <w:sz w:val="32"/>
        </w:rPr>
        <w:t>12.71</w:t>
      </w:r>
      <w:r>
        <w:rPr>
          <w:rFonts w:eastAsia="方正仿宋_GBK"/>
          <w:sz w:val="32"/>
        </w:rPr>
        <w:t>万元。其中：基本支出</w:t>
      </w:r>
      <w:r>
        <w:rPr>
          <w:rFonts w:eastAsia="方正仿宋_GBK" w:hint="eastAsia"/>
          <w:sz w:val="32"/>
        </w:rPr>
        <w:t>127.8</w:t>
      </w:r>
      <w:r>
        <w:rPr>
          <w:rFonts w:eastAsia="方正仿宋_GBK"/>
          <w:sz w:val="32"/>
        </w:rPr>
        <w:t>万元，比</w:t>
      </w:r>
      <w:r>
        <w:rPr>
          <w:rFonts w:eastAsia="方正仿宋_GBK" w:hint="eastAsia"/>
          <w:sz w:val="32"/>
        </w:rPr>
        <w:t>2024</w:t>
      </w:r>
      <w:r>
        <w:rPr>
          <w:rFonts w:eastAsia="方正仿宋_GBK"/>
          <w:sz w:val="32"/>
        </w:rPr>
        <w:t>年增加</w:t>
      </w:r>
      <w:r>
        <w:rPr>
          <w:rFonts w:eastAsia="方正仿宋_GBK" w:hint="eastAsia"/>
          <w:sz w:val="32"/>
        </w:rPr>
        <w:t>14.06</w:t>
      </w:r>
      <w:r>
        <w:rPr>
          <w:rFonts w:eastAsia="方正仿宋_GBK"/>
          <w:sz w:val="32"/>
        </w:rPr>
        <w:t>万元，主要原因是</w:t>
      </w:r>
      <w:r>
        <w:rPr>
          <w:rFonts w:ascii="方正仿宋_GBK" w:eastAsia="方正仿宋_GBK" w:hint="eastAsia"/>
          <w:sz w:val="32"/>
        </w:rPr>
        <w:t>人员经费增加</w:t>
      </w:r>
      <w:r>
        <w:rPr>
          <w:rFonts w:eastAsia="方正仿宋_GBK"/>
          <w:sz w:val="32"/>
        </w:rPr>
        <w:t>，主要用于保障在职人员工资福利及社会保险缴费，保障部门正常运转的各项商品服务支出；项目支出</w:t>
      </w:r>
      <w:r>
        <w:rPr>
          <w:rFonts w:eastAsia="方正仿宋_GBK" w:hint="eastAsia"/>
          <w:sz w:val="32"/>
        </w:rPr>
        <w:t>37.43</w:t>
      </w:r>
      <w:r>
        <w:rPr>
          <w:rFonts w:eastAsia="方正仿宋_GBK"/>
          <w:sz w:val="32"/>
        </w:rPr>
        <w:t>万元，比</w:t>
      </w:r>
      <w:r>
        <w:rPr>
          <w:rFonts w:eastAsia="方正仿宋_GBK" w:hint="eastAsia"/>
          <w:sz w:val="32"/>
        </w:rPr>
        <w:t>2024</w:t>
      </w:r>
      <w:r>
        <w:rPr>
          <w:rFonts w:eastAsia="方正仿宋_GBK"/>
          <w:sz w:val="32"/>
        </w:rPr>
        <w:t>年减少</w:t>
      </w:r>
      <w:r>
        <w:rPr>
          <w:rFonts w:eastAsia="方正仿宋_GBK" w:hint="eastAsia"/>
          <w:sz w:val="32"/>
        </w:rPr>
        <w:t>1.35</w:t>
      </w:r>
      <w:r>
        <w:rPr>
          <w:rFonts w:eastAsia="方正仿宋_GBK"/>
          <w:sz w:val="32"/>
        </w:rPr>
        <w:t>万元，主要原因是</w:t>
      </w:r>
      <w:r>
        <w:rPr>
          <w:rFonts w:ascii="方正仿宋_GBK" w:eastAsia="方正仿宋_GBK" w:hint="eastAsia"/>
          <w:sz w:val="32"/>
        </w:rPr>
        <w:t>今年无校园保安服务</w:t>
      </w:r>
      <w:r>
        <w:rPr>
          <w:rFonts w:ascii="方正仿宋_GBK" w:eastAsia="方正仿宋_GBK" w:hint="eastAsia"/>
          <w:sz w:val="32"/>
        </w:rPr>
        <w:t>费</w:t>
      </w:r>
      <w:r>
        <w:rPr>
          <w:rFonts w:eastAsia="方正仿宋_GBK"/>
          <w:sz w:val="32"/>
        </w:rPr>
        <w:t>，主要用于</w:t>
      </w:r>
      <w:r>
        <w:rPr>
          <w:rFonts w:ascii="方正仿宋_GBK" w:eastAsia="方正仿宋_GBK" w:hint="eastAsia"/>
          <w:sz w:val="32"/>
        </w:rPr>
        <w:t>学前膳食补助、学前幼儿资助、改善办园条件、幼儿活动设施设备</w:t>
      </w:r>
      <w:r>
        <w:rPr>
          <w:rFonts w:eastAsia="方正仿宋_GBK"/>
          <w:sz w:val="32"/>
        </w:rPr>
        <w:t>等重点工作。</w:t>
      </w:r>
    </w:p>
    <w:p w:rsidR="00AD2A73" w:rsidRDefault="00396B61">
      <w:pPr>
        <w:spacing w:line="600" w:lineRule="exact"/>
        <w:ind w:firstLineChars="200" w:firstLine="640"/>
        <w:rPr>
          <w:rFonts w:eastAsia="方正仿宋_GBK"/>
          <w:sz w:val="32"/>
        </w:rPr>
      </w:pPr>
      <w:r>
        <w:rPr>
          <w:rFonts w:eastAsia="方正仿宋_GBK" w:hint="eastAsia"/>
          <w:sz w:val="32"/>
        </w:rPr>
        <w:t>重庆市开州区南雅镇中心幼儿园</w:t>
      </w:r>
      <w:r>
        <w:rPr>
          <w:rFonts w:eastAsia="方正仿宋_GBK" w:hint="eastAsia"/>
          <w:sz w:val="32"/>
        </w:rPr>
        <w:t>2025</w:t>
      </w:r>
      <w:r>
        <w:rPr>
          <w:rFonts w:eastAsia="方正仿宋_GBK"/>
          <w:sz w:val="32"/>
        </w:rPr>
        <w:t>年无使用政府性基金预算拨款安排的支出</w:t>
      </w:r>
      <w:r>
        <w:rPr>
          <w:rFonts w:eastAsia="方正仿宋_GBK" w:hint="eastAsia"/>
          <w:sz w:val="32"/>
        </w:rPr>
        <w:t>。</w:t>
      </w:r>
    </w:p>
    <w:p w:rsidR="00AD2A73" w:rsidRDefault="00396B61">
      <w:pPr>
        <w:spacing w:line="600" w:lineRule="exact"/>
        <w:ind w:firstLineChars="200" w:firstLine="640"/>
        <w:rPr>
          <w:rFonts w:eastAsia="方正仿宋_GBK"/>
          <w:sz w:val="32"/>
        </w:rPr>
      </w:pPr>
      <w:r>
        <w:rPr>
          <w:rFonts w:eastAsia="方正黑体_GBK"/>
          <w:sz w:val="32"/>
        </w:rPr>
        <w:t>四、</w:t>
      </w:r>
      <w:r>
        <w:rPr>
          <w:rFonts w:ascii="方正黑体_GBK" w:eastAsia="方正黑体_GBK" w:hint="eastAsia"/>
          <w:sz w:val="32"/>
        </w:rPr>
        <w:t>“三公”经</w:t>
      </w:r>
      <w:r>
        <w:rPr>
          <w:rFonts w:eastAsia="方正黑体_GBK"/>
          <w:sz w:val="32"/>
        </w:rPr>
        <w:t>费情况说明</w:t>
      </w:r>
    </w:p>
    <w:p w:rsidR="00AD2A73" w:rsidRDefault="00396B61">
      <w:pPr>
        <w:spacing w:line="600" w:lineRule="exact"/>
        <w:ind w:firstLineChars="200" w:firstLine="640"/>
        <w:rPr>
          <w:rFonts w:eastAsia="方正仿宋_GBK"/>
          <w:sz w:val="32"/>
        </w:rPr>
      </w:pPr>
      <w:r>
        <w:rPr>
          <w:rFonts w:eastAsia="方正仿宋_GBK"/>
          <w:sz w:val="32"/>
        </w:rPr>
        <w:t>本单位</w:t>
      </w:r>
      <w:r>
        <w:rPr>
          <w:rFonts w:eastAsia="方正仿宋_GBK" w:hint="eastAsia"/>
          <w:sz w:val="32"/>
        </w:rPr>
        <w:t>2025</w:t>
      </w:r>
      <w:r>
        <w:rPr>
          <w:rFonts w:eastAsia="方正仿宋_GBK" w:hint="eastAsia"/>
          <w:sz w:val="32"/>
        </w:rPr>
        <w:t>年</w:t>
      </w:r>
      <w:r>
        <w:rPr>
          <w:rFonts w:eastAsia="方正仿宋_GBK"/>
          <w:sz w:val="32"/>
        </w:rPr>
        <w:t>无</w:t>
      </w:r>
      <w:r>
        <w:rPr>
          <w:rFonts w:eastAsia="方正仿宋_GBK"/>
          <w:sz w:val="32"/>
        </w:rPr>
        <w:t>“</w:t>
      </w:r>
      <w:r>
        <w:rPr>
          <w:rFonts w:eastAsia="方正仿宋_GBK"/>
          <w:sz w:val="32"/>
        </w:rPr>
        <w:t>三公</w:t>
      </w:r>
      <w:r>
        <w:rPr>
          <w:rFonts w:eastAsia="方正仿宋_GBK"/>
          <w:sz w:val="32"/>
        </w:rPr>
        <w:t>”</w:t>
      </w:r>
      <w:r>
        <w:rPr>
          <w:rFonts w:eastAsia="方正仿宋_GBK"/>
          <w:sz w:val="32"/>
        </w:rPr>
        <w:t>经费预算支出。</w:t>
      </w:r>
    </w:p>
    <w:p w:rsidR="00AD2A73" w:rsidRDefault="00396B61">
      <w:pPr>
        <w:spacing w:line="600" w:lineRule="exact"/>
        <w:ind w:firstLineChars="200" w:firstLine="640"/>
        <w:rPr>
          <w:rFonts w:eastAsia="方正黑体_GBK"/>
          <w:sz w:val="32"/>
        </w:rPr>
      </w:pPr>
      <w:r>
        <w:rPr>
          <w:rFonts w:eastAsia="方正黑体_GBK"/>
          <w:sz w:val="32"/>
        </w:rPr>
        <w:t>五、其他重要事项的情况说明</w:t>
      </w:r>
    </w:p>
    <w:p w:rsidR="00AD2A73" w:rsidRDefault="00396B61">
      <w:pPr>
        <w:spacing w:line="600" w:lineRule="exact"/>
        <w:ind w:firstLineChars="200" w:firstLine="643"/>
        <w:rPr>
          <w:rFonts w:eastAsia="方正仿宋_GBK"/>
          <w:sz w:val="32"/>
        </w:rPr>
      </w:pPr>
      <w:r>
        <w:rPr>
          <w:rFonts w:eastAsia="方正仿宋_GBK"/>
          <w:b/>
          <w:sz w:val="32"/>
        </w:rPr>
        <w:t>1</w:t>
      </w:r>
      <w:r>
        <w:rPr>
          <w:rFonts w:eastAsia="方正仿宋_GBK" w:hint="eastAsia"/>
          <w:b/>
          <w:sz w:val="32"/>
        </w:rPr>
        <w:t>.</w:t>
      </w:r>
      <w:r>
        <w:rPr>
          <w:rFonts w:eastAsia="方正仿宋_GBK" w:hint="eastAsia"/>
          <w:sz w:val="32"/>
        </w:rPr>
        <w:t>本</w:t>
      </w:r>
      <w:r>
        <w:rPr>
          <w:rFonts w:eastAsia="方正仿宋_GBK"/>
          <w:sz w:val="32"/>
        </w:rPr>
        <w:t>单位不在机关运行经费统计范围之内。</w:t>
      </w:r>
    </w:p>
    <w:p w:rsidR="00AD2A73" w:rsidRDefault="00396B61">
      <w:pPr>
        <w:overflowPunct w:val="0"/>
        <w:spacing w:line="600" w:lineRule="exact"/>
        <w:ind w:firstLineChars="200" w:firstLine="643"/>
        <w:rPr>
          <w:rFonts w:eastAsia="方正仿宋_GBK"/>
          <w:sz w:val="32"/>
        </w:rPr>
      </w:pPr>
      <w:r>
        <w:rPr>
          <w:rFonts w:eastAsia="方正仿宋_GBK"/>
          <w:b/>
          <w:sz w:val="32"/>
        </w:rPr>
        <w:t>2</w:t>
      </w:r>
      <w:r>
        <w:rPr>
          <w:rFonts w:eastAsia="方正仿宋_GBK" w:hint="eastAsia"/>
          <w:b/>
          <w:sz w:val="32"/>
        </w:rPr>
        <w:t>．</w:t>
      </w:r>
      <w:r>
        <w:rPr>
          <w:rFonts w:eastAsia="方正仿宋_GBK"/>
          <w:b/>
          <w:sz w:val="32"/>
        </w:rPr>
        <w:t>政府采购情况。</w:t>
      </w:r>
      <w:r>
        <w:rPr>
          <w:rFonts w:eastAsia="方正仿宋_GBK" w:hint="eastAsia"/>
          <w:sz w:val="32"/>
        </w:rPr>
        <w:t>本单位</w:t>
      </w:r>
      <w:r>
        <w:rPr>
          <w:rFonts w:eastAsia="方正仿宋_GBK" w:hint="eastAsia"/>
          <w:sz w:val="32"/>
        </w:rPr>
        <w:t>202</w:t>
      </w:r>
      <w:r>
        <w:rPr>
          <w:rFonts w:eastAsia="方正仿宋_GBK" w:hint="eastAsia"/>
          <w:sz w:val="32"/>
        </w:rPr>
        <w:t>5</w:t>
      </w:r>
      <w:r>
        <w:rPr>
          <w:rFonts w:eastAsia="方正仿宋_GBK" w:hint="eastAsia"/>
          <w:sz w:val="32"/>
        </w:rPr>
        <w:t>年</w:t>
      </w:r>
      <w:r>
        <w:rPr>
          <w:rFonts w:eastAsia="方正仿宋_GBK"/>
          <w:sz w:val="32"/>
        </w:rPr>
        <w:t>政府采购预算总额</w:t>
      </w:r>
      <w:r>
        <w:rPr>
          <w:rFonts w:eastAsia="方正仿宋_GBK" w:hint="eastAsia"/>
          <w:sz w:val="32"/>
        </w:rPr>
        <w:t>5</w:t>
      </w:r>
      <w:r>
        <w:rPr>
          <w:rFonts w:eastAsia="方正仿宋_GBK"/>
          <w:sz w:val="32"/>
        </w:rPr>
        <w:t>万元：政府采购货物预算</w:t>
      </w:r>
      <w:r>
        <w:rPr>
          <w:rFonts w:eastAsia="方正仿宋_GBK" w:hint="eastAsia"/>
          <w:sz w:val="32"/>
        </w:rPr>
        <w:t>5</w:t>
      </w:r>
      <w:r>
        <w:rPr>
          <w:rFonts w:eastAsia="方正仿宋_GBK"/>
          <w:sz w:val="32"/>
        </w:rPr>
        <w:t>万元；其中一般公共预算拨款政府采购</w:t>
      </w:r>
      <w:r>
        <w:rPr>
          <w:rFonts w:eastAsia="方正仿宋_GBK" w:hint="eastAsia"/>
          <w:sz w:val="32"/>
        </w:rPr>
        <w:t>5</w:t>
      </w:r>
      <w:r>
        <w:rPr>
          <w:rFonts w:eastAsia="方正仿宋_GBK"/>
          <w:sz w:val="32"/>
        </w:rPr>
        <w:t>万元：政府采购货物预算</w:t>
      </w:r>
      <w:r>
        <w:rPr>
          <w:rFonts w:eastAsia="方正仿宋_GBK" w:hint="eastAsia"/>
          <w:sz w:val="32"/>
        </w:rPr>
        <w:t>5</w:t>
      </w:r>
      <w:r>
        <w:rPr>
          <w:rFonts w:eastAsia="方正仿宋_GBK"/>
          <w:sz w:val="32"/>
        </w:rPr>
        <w:t>万元。</w:t>
      </w:r>
    </w:p>
    <w:p w:rsidR="00AD2A73" w:rsidRDefault="00396B61">
      <w:pPr>
        <w:spacing w:line="600" w:lineRule="exact"/>
        <w:ind w:firstLineChars="200" w:firstLine="643"/>
        <w:rPr>
          <w:rFonts w:eastAsia="方正仿宋_GBK"/>
          <w:color w:val="000000"/>
          <w:sz w:val="32"/>
        </w:rPr>
      </w:pPr>
      <w:r>
        <w:rPr>
          <w:rFonts w:eastAsia="方正仿宋_GBK"/>
          <w:b/>
          <w:sz w:val="32"/>
        </w:rPr>
        <w:t>3</w:t>
      </w:r>
      <w:r>
        <w:rPr>
          <w:rFonts w:eastAsia="方正仿宋_GBK" w:hint="eastAsia"/>
          <w:b/>
          <w:sz w:val="32"/>
        </w:rPr>
        <w:t>．</w:t>
      </w:r>
      <w:r>
        <w:rPr>
          <w:rFonts w:eastAsia="方正仿宋_GBK"/>
          <w:b/>
          <w:sz w:val="32"/>
        </w:rPr>
        <w:t>绩效目标设置情况。</w:t>
      </w:r>
      <w:r>
        <w:rPr>
          <w:rFonts w:eastAsia="方正仿宋_GBK" w:hint="eastAsia"/>
          <w:color w:val="000000"/>
          <w:sz w:val="32"/>
        </w:rPr>
        <w:t>2025</w:t>
      </w:r>
      <w:r>
        <w:rPr>
          <w:rFonts w:eastAsia="方正仿宋_GBK"/>
          <w:color w:val="000000"/>
          <w:sz w:val="32"/>
        </w:rPr>
        <w:t>年项目支出均实行了绩效目标管理，涉及一般公共预算当年财政拨款</w:t>
      </w:r>
      <w:r>
        <w:rPr>
          <w:rFonts w:eastAsia="方正仿宋_GBK" w:hint="eastAsia"/>
          <w:color w:val="000000"/>
          <w:sz w:val="32"/>
        </w:rPr>
        <w:t>37.43</w:t>
      </w:r>
      <w:r>
        <w:rPr>
          <w:rFonts w:eastAsia="方正仿宋_GBK"/>
          <w:color w:val="000000"/>
          <w:sz w:val="32"/>
        </w:rPr>
        <w:t>万元。</w:t>
      </w:r>
    </w:p>
    <w:p w:rsidR="00AD2A73" w:rsidRDefault="00396B61">
      <w:pPr>
        <w:spacing w:line="600" w:lineRule="exact"/>
        <w:ind w:firstLineChars="200" w:firstLine="643"/>
        <w:rPr>
          <w:rFonts w:eastAsia="方正仿宋_GBK"/>
          <w:color w:val="000000"/>
          <w:sz w:val="32"/>
        </w:rPr>
      </w:pPr>
      <w:r>
        <w:rPr>
          <w:rFonts w:eastAsia="方正仿宋_GBK"/>
          <w:b/>
          <w:color w:val="000000"/>
          <w:sz w:val="32"/>
        </w:rPr>
        <w:t>4</w:t>
      </w:r>
      <w:r>
        <w:rPr>
          <w:rFonts w:eastAsia="方正仿宋_GBK" w:hint="eastAsia"/>
          <w:b/>
          <w:color w:val="000000"/>
          <w:sz w:val="32"/>
        </w:rPr>
        <w:t>．</w:t>
      </w:r>
      <w:r>
        <w:rPr>
          <w:rFonts w:eastAsia="方正仿宋_GBK"/>
          <w:b/>
          <w:color w:val="000000"/>
          <w:sz w:val="32"/>
        </w:rPr>
        <w:t>国有资产占有使用情况。</w:t>
      </w:r>
      <w:r>
        <w:rPr>
          <w:rFonts w:eastAsia="方正仿宋_GBK"/>
          <w:color w:val="000000"/>
          <w:sz w:val="32"/>
        </w:rPr>
        <w:t>截</w:t>
      </w:r>
      <w:r>
        <w:rPr>
          <w:rFonts w:eastAsia="方正仿宋_GBK" w:hint="eastAsia"/>
          <w:color w:val="000000"/>
          <w:sz w:val="32"/>
        </w:rPr>
        <w:t>至</w:t>
      </w:r>
      <w:r>
        <w:rPr>
          <w:rFonts w:eastAsia="方正仿宋_GBK" w:hint="eastAsia"/>
          <w:color w:val="000000"/>
          <w:sz w:val="32"/>
        </w:rPr>
        <w:t>2024</w:t>
      </w:r>
      <w:r>
        <w:rPr>
          <w:rFonts w:eastAsia="方正仿宋_GBK"/>
          <w:color w:val="000000"/>
          <w:sz w:val="32"/>
        </w:rPr>
        <w:t>年</w:t>
      </w:r>
      <w:r>
        <w:rPr>
          <w:rFonts w:eastAsia="方正仿宋_GBK"/>
          <w:color w:val="000000"/>
          <w:sz w:val="32"/>
        </w:rPr>
        <w:t>12</w:t>
      </w:r>
      <w:r>
        <w:rPr>
          <w:rFonts w:eastAsia="方正仿宋_GBK"/>
          <w:color w:val="000000"/>
          <w:sz w:val="32"/>
        </w:rPr>
        <w:t>月</w:t>
      </w:r>
      <w:r>
        <w:rPr>
          <w:rFonts w:eastAsia="方正仿宋_GBK"/>
          <w:color w:val="000000"/>
          <w:sz w:val="32"/>
        </w:rPr>
        <w:t>，</w:t>
      </w:r>
      <w:r>
        <w:rPr>
          <w:rFonts w:eastAsia="方正仿宋_GBK" w:hint="eastAsia"/>
          <w:sz w:val="32"/>
        </w:rPr>
        <w:t>本</w:t>
      </w:r>
      <w:r>
        <w:rPr>
          <w:rFonts w:eastAsia="方正仿宋_GBK"/>
          <w:color w:val="000000"/>
          <w:sz w:val="32"/>
        </w:rPr>
        <w:t>单位共有车辆</w:t>
      </w:r>
      <w:r>
        <w:rPr>
          <w:rFonts w:eastAsia="方正仿宋_GBK" w:hint="eastAsia"/>
          <w:color w:val="000000"/>
          <w:sz w:val="32"/>
        </w:rPr>
        <w:t>0</w:t>
      </w:r>
      <w:r>
        <w:rPr>
          <w:rFonts w:eastAsia="方正仿宋_GBK"/>
          <w:color w:val="000000"/>
          <w:sz w:val="32"/>
        </w:rPr>
        <w:t>辆</w:t>
      </w:r>
      <w:r>
        <w:rPr>
          <w:rFonts w:eastAsia="方正仿宋_GBK"/>
          <w:color w:val="000000"/>
          <w:sz w:val="32"/>
        </w:rPr>
        <w:t>。</w:t>
      </w:r>
      <w:r>
        <w:rPr>
          <w:rFonts w:eastAsia="方正仿宋_GBK" w:hint="eastAsia"/>
          <w:color w:val="000000"/>
          <w:sz w:val="32"/>
        </w:rPr>
        <w:t>2025</w:t>
      </w:r>
      <w:r>
        <w:rPr>
          <w:rFonts w:eastAsia="方正仿宋_GBK"/>
          <w:color w:val="000000"/>
          <w:sz w:val="32"/>
        </w:rPr>
        <w:t>年一般公共预算安排购置车辆</w:t>
      </w:r>
      <w:r>
        <w:rPr>
          <w:rFonts w:eastAsia="方正仿宋_GBK" w:hint="eastAsia"/>
          <w:color w:val="000000"/>
          <w:sz w:val="32"/>
        </w:rPr>
        <w:t>0</w:t>
      </w:r>
      <w:r>
        <w:rPr>
          <w:rFonts w:eastAsia="方正仿宋_GBK"/>
          <w:color w:val="000000"/>
          <w:sz w:val="32"/>
        </w:rPr>
        <w:t>辆</w:t>
      </w:r>
      <w:r>
        <w:rPr>
          <w:rFonts w:eastAsia="方正仿宋_GBK"/>
          <w:color w:val="000000"/>
          <w:sz w:val="32"/>
        </w:rPr>
        <w:t>。</w:t>
      </w:r>
      <w:bookmarkStart w:id="0" w:name="_GoBack"/>
      <w:bookmarkEnd w:id="0"/>
    </w:p>
    <w:p w:rsidR="00AD2A73" w:rsidRDefault="00396B61">
      <w:pPr>
        <w:spacing w:line="600" w:lineRule="exact"/>
        <w:ind w:firstLineChars="200" w:firstLine="640"/>
        <w:rPr>
          <w:rFonts w:eastAsia="方正黑体_GBK"/>
          <w:sz w:val="32"/>
        </w:rPr>
      </w:pPr>
      <w:r>
        <w:rPr>
          <w:rFonts w:eastAsia="方正黑体_GBK"/>
          <w:sz w:val="32"/>
        </w:rPr>
        <w:t>六、专业</w:t>
      </w:r>
      <w:proofErr w:type="gramStart"/>
      <w:r>
        <w:rPr>
          <w:rFonts w:eastAsia="方正黑体_GBK"/>
          <w:sz w:val="32"/>
        </w:rPr>
        <w:t>性名</w:t>
      </w:r>
      <w:proofErr w:type="gramEnd"/>
      <w:r>
        <w:rPr>
          <w:rFonts w:eastAsia="方正黑体_GBK"/>
          <w:sz w:val="32"/>
        </w:rPr>
        <w:t>词解释</w:t>
      </w:r>
    </w:p>
    <w:p w:rsidR="00AD2A73" w:rsidRDefault="00396B61">
      <w:pPr>
        <w:pStyle w:val="a4"/>
        <w:tabs>
          <w:tab w:val="center" w:pos="4153"/>
          <w:tab w:val="left" w:pos="7275"/>
        </w:tabs>
        <w:spacing w:line="600" w:lineRule="exact"/>
        <w:ind w:firstLine="640"/>
        <w:rPr>
          <w:rFonts w:ascii="Times New Roman" w:eastAsia="方正仿宋_GBK" w:hAnsi="Times New Roman"/>
          <w:sz w:val="32"/>
          <w:szCs w:val="32"/>
        </w:rPr>
      </w:pPr>
      <w:r>
        <w:rPr>
          <w:rFonts w:ascii="方正楷体_GBK" w:eastAsia="方正楷体_GBK" w:hAnsi="Times New Roman" w:hint="eastAsia"/>
          <w:sz w:val="32"/>
          <w:szCs w:val="32"/>
        </w:rPr>
        <w:lastRenderedPageBreak/>
        <w:t>（一）财政拨款收入：</w:t>
      </w:r>
      <w:r>
        <w:rPr>
          <w:rFonts w:ascii="Times New Roman" w:eastAsia="方正仿宋_GBK" w:hAnsi="Times New Roman"/>
          <w:sz w:val="32"/>
          <w:szCs w:val="32"/>
        </w:rPr>
        <w:t>指本年度从本级财政部门取得的财政拨款，包括一般公共预算财政拨款和政府性基金预算财政拨款。</w:t>
      </w:r>
    </w:p>
    <w:p w:rsidR="00AD2A73" w:rsidRDefault="00396B61">
      <w:pPr>
        <w:pStyle w:val="a4"/>
        <w:tabs>
          <w:tab w:val="center" w:pos="4153"/>
          <w:tab w:val="left" w:pos="7275"/>
        </w:tabs>
        <w:spacing w:line="600" w:lineRule="exact"/>
        <w:ind w:firstLine="640"/>
        <w:rPr>
          <w:rFonts w:ascii="方正仿宋_GBK" w:eastAsia="方正仿宋_GBK" w:hAnsi="Times New Roman"/>
          <w:sz w:val="32"/>
          <w:szCs w:val="32"/>
        </w:rPr>
      </w:pPr>
      <w:r>
        <w:rPr>
          <w:rFonts w:ascii="方正楷体_GBK" w:eastAsia="方正楷体_GBK" w:hAnsi="Times New Roman" w:hint="eastAsia"/>
          <w:sz w:val="32"/>
          <w:szCs w:val="32"/>
        </w:rPr>
        <w:t>（二）其他收入：</w:t>
      </w:r>
      <w:r>
        <w:rPr>
          <w:rFonts w:ascii="Times New Roman" w:eastAsia="方正仿宋_GBK" w:hAnsi="Times New Roman"/>
          <w:sz w:val="32"/>
          <w:szCs w:val="32"/>
        </w:rPr>
        <w:t>指单位取</w:t>
      </w:r>
      <w:r>
        <w:rPr>
          <w:rFonts w:ascii="方正仿宋_GBK" w:eastAsia="方正仿宋_GBK" w:hAnsi="Times New Roman" w:hint="eastAsia"/>
          <w:sz w:val="32"/>
          <w:szCs w:val="32"/>
        </w:rPr>
        <w:t>得的除“财政拨款收入”、“事业收入”、“经营收入”等以外的收入。</w:t>
      </w:r>
    </w:p>
    <w:p w:rsidR="00AD2A73" w:rsidRDefault="00396B61">
      <w:pPr>
        <w:pStyle w:val="a4"/>
        <w:tabs>
          <w:tab w:val="center" w:pos="4153"/>
          <w:tab w:val="left" w:pos="7275"/>
        </w:tabs>
        <w:spacing w:line="600" w:lineRule="exact"/>
        <w:ind w:firstLine="640"/>
        <w:rPr>
          <w:rFonts w:ascii="Times New Roman" w:eastAsia="方正仿宋_GBK" w:hAnsi="Times New Roman"/>
          <w:sz w:val="32"/>
          <w:szCs w:val="32"/>
        </w:rPr>
      </w:pPr>
      <w:r>
        <w:rPr>
          <w:rFonts w:ascii="方正楷体_GBK" w:eastAsia="方正楷体_GBK" w:hAnsi="Times New Roman" w:hint="eastAsia"/>
          <w:sz w:val="32"/>
          <w:szCs w:val="32"/>
        </w:rPr>
        <w:t>（三）基本支出：</w:t>
      </w:r>
      <w:r>
        <w:rPr>
          <w:rFonts w:ascii="Times New Roman" w:eastAsia="方正仿宋_GBK" w:hAnsi="Times New Roman"/>
          <w:sz w:val="32"/>
          <w:szCs w:val="32"/>
        </w:rPr>
        <w:t>指为保障机构正常运转、完成日常工作任务而发生的人员经费和公用经费。</w:t>
      </w:r>
    </w:p>
    <w:p w:rsidR="00AD2A73" w:rsidRDefault="00396B61">
      <w:pPr>
        <w:pStyle w:val="a4"/>
        <w:tabs>
          <w:tab w:val="center" w:pos="4153"/>
          <w:tab w:val="left" w:pos="7275"/>
        </w:tabs>
        <w:spacing w:line="600" w:lineRule="exact"/>
        <w:ind w:firstLine="640"/>
        <w:rPr>
          <w:rFonts w:ascii="Times New Roman" w:eastAsia="方正仿宋_GBK" w:hAnsi="Times New Roman"/>
          <w:sz w:val="32"/>
          <w:szCs w:val="32"/>
        </w:rPr>
      </w:pPr>
      <w:r>
        <w:rPr>
          <w:rFonts w:ascii="方正楷体_GBK" w:eastAsia="方正楷体_GBK" w:hAnsi="Times New Roman" w:hint="eastAsia"/>
          <w:sz w:val="32"/>
          <w:szCs w:val="32"/>
        </w:rPr>
        <w:t>（四）项目支出：</w:t>
      </w:r>
      <w:r>
        <w:rPr>
          <w:rFonts w:ascii="Times New Roman" w:eastAsia="方正仿宋_GBK" w:hAnsi="Times New Roman"/>
          <w:sz w:val="32"/>
          <w:szCs w:val="32"/>
        </w:rPr>
        <w:t>指在基本支出之外为完成特定行政任务和事业发展目标所发生的支出。</w:t>
      </w:r>
    </w:p>
    <w:p w:rsidR="00AD2A73" w:rsidRDefault="00396B61">
      <w:pPr>
        <w:spacing w:line="600" w:lineRule="exact"/>
        <w:ind w:firstLineChars="200" w:firstLine="640"/>
        <w:rPr>
          <w:rFonts w:eastAsia="方正仿宋_GBK"/>
          <w:sz w:val="32"/>
          <w:szCs w:val="32"/>
        </w:rPr>
        <w:sectPr w:rsidR="00AD2A73">
          <w:pgSz w:w="11906" w:h="16838"/>
          <w:pgMar w:top="1984" w:right="1446" w:bottom="1644" w:left="1446" w:header="851" w:footer="992" w:gutter="0"/>
          <w:cols w:space="425"/>
          <w:docGrid w:type="lines" w:linePitch="312"/>
        </w:sectPr>
      </w:pPr>
      <w:r>
        <w:rPr>
          <w:rFonts w:ascii="方正楷体_GBK" w:eastAsia="方正楷体_GBK" w:hint="eastAsia"/>
          <w:sz w:val="32"/>
          <w:szCs w:val="32"/>
        </w:rPr>
        <w:t>（五）“三公”经费：</w:t>
      </w:r>
      <w:r>
        <w:rPr>
          <w:rFonts w:ascii="方正仿宋_GBK" w:eastAsia="方正仿宋_GBK" w:hint="eastAsia"/>
          <w:sz w:val="32"/>
          <w:szCs w:val="32"/>
        </w:rPr>
        <w:t>指用一</w:t>
      </w:r>
      <w:r>
        <w:rPr>
          <w:rFonts w:eastAsia="方正仿宋_GBK"/>
          <w:sz w:val="32"/>
          <w:szCs w:val="32"/>
        </w:rPr>
        <w:t>般公共预算财政拨款安排的因公出国（境）费、公务用车购置及运行维护费、公务接待费。其中，因公出国（境）</w:t>
      </w:r>
      <w:proofErr w:type="gramStart"/>
      <w:r>
        <w:rPr>
          <w:rFonts w:eastAsia="方正仿宋_GBK"/>
          <w:sz w:val="32"/>
          <w:szCs w:val="32"/>
        </w:rPr>
        <w:t>费反映</w:t>
      </w:r>
      <w:proofErr w:type="gramEnd"/>
      <w:r>
        <w:rPr>
          <w:rFonts w:eastAsia="方正仿宋_GBK"/>
          <w:sz w:val="32"/>
          <w:szCs w:val="32"/>
        </w:rPr>
        <w:t>单位公务出国（境）的国际旅费、国外城市间交通费、住宿费、伙食费、培训费、公杂费等支出；公务用车购置</w:t>
      </w:r>
      <w:proofErr w:type="gramStart"/>
      <w:r>
        <w:rPr>
          <w:rFonts w:eastAsia="方正仿宋_GBK"/>
          <w:sz w:val="32"/>
          <w:szCs w:val="32"/>
        </w:rPr>
        <w:t>费反映</w:t>
      </w:r>
      <w:proofErr w:type="gramEnd"/>
      <w:r>
        <w:rPr>
          <w:rFonts w:eastAsia="方正仿宋_GBK"/>
          <w:sz w:val="32"/>
          <w:szCs w:val="32"/>
        </w:rPr>
        <w:t>单位公务用车购置支出（</w:t>
      </w:r>
      <w:proofErr w:type="gramStart"/>
      <w:r>
        <w:rPr>
          <w:rFonts w:eastAsia="方正仿宋_GBK"/>
          <w:sz w:val="32"/>
          <w:szCs w:val="32"/>
        </w:rPr>
        <w:t>含车辆</w:t>
      </w:r>
      <w:proofErr w:type="gramEnd"/>
      <w:r>
        <w:rPr>
          <w:rFonts w:eastAsia="方正仿宋_GBK"/>
          <w:sz w:val="32"/>
          <w:szCs w:val="32"/>
        </w:rPr>
        <w:t>购置税）；公务用车运行维护费反映单位按规定保留的公务用车燃料费、维修费、过路过桥费、保险费、安全奖励费用等支出；公务接待</w:t>
      </w:r>
      <w:proofErr w:type="gramStart"/>
      <w:r>
        <w:rPr>
          <w:rFonts w:eastAsia="方正仿宋_GBK"/>
          <w:sz w:val="32"/>
          <w:szCs w:val="32"/>
        </w:rPr>
        <w:t>费反映</w:t>
      </w:r>
      <w:proofErr w:type="gramEnd"/>
      <w:r>
        <w:rPr>
          <w:rFonts w:eastAsia="方正仿宋_GBK"/>
          <w:sz w:val="32"/>
          <w:szCs w:val="32"/>
        </w:rPr>
        <w:t>单位按规定开支的各类公务接待（含外宾接待）支出。</w:t>
      </w:r>
    </w:p>
    <w:p w:rsidR="00AD2A73" w:rsidRDefault="00396B61">
      <w:pPr>
        <w:spacing w:line="600" w:lineRule="exact"/>
        <w:ind w:firstLineChars="200" w:firstLine="880"/>
        <w:rPr>
          <w:rFonts w:eastAsia="方正小标宋_GBK"/>
          <w:sz w:val="44"/>
          <w:szCs w:val="44"/>
        </w:rPr>
      </w:pPr>
      <w:r>
        <w:rPr>
          <w:rFonts w:eastAsia="方正小标宋_GBK" w:hint="eastAsia"/>
          <w:sz w:val="44"/>
          <w:szCs w:val="44"/>
        </w:rPr>
        <w:lastRenderedPageBreak/>
        <w:t>第二部分：</w:t>
      </w:r>
      <w:r>
        <w:rPr>
          <w:rFonts w:eastAsia="方正小标宋_GBK" w:hint="eastAsia"/>
          <w:sz w:val="44"/>
          <w:szCs w:val="44"/>
        </w:rPr>
        <w:t>2025</w:t>
      </w:r>
      <w:r>
        <w:rPr>
          <w:rFonts w:eastAsia="方正小标宋_GBK" w:hint="eastAsia"/>
          <w:sz w:val="44"/>
          <w:szCs w:val="44"/>
        </w:rPr>
        <w:t>年部门预算公开报表</w:t>
      </w:r>
    </w:p>
    <w:p w:rsidR="00AD2A73" w:rsidRDefault="00AD2A73">
      <w:pPr>
        <w:spacing w:line="600" w:lineRule="exact"/>
        <w:ind w:firstLineChars="200" w:firstLine="640"/>
        <w:rPr>
          <w:rFonts w:eastAsia="方正黑体_GBK"/>
          <w:sz w:val="32"/>
        </w:rPr>
      </w:pPr>
    </w:p>
    <w:p w:rsidR="00AD2A73" w:rsidRDefault="00396B61">
      <w:pPr>
        <w:spacing w:line="600" w:lineRule="exact"/>
        <w:ind w:firstLineChars="200" w:firstLine="640"/>
        <w:rPr>
          <w:rFonts w:eastAsia="方正黑体_GBK"/>
          <w:sz w:val="32"/>
        </w:rPr>
      </w:pPr>
      <w:r>
        <w:rPr>
          <w:rFonts w:eastAsia="方正黑体_GBK" w:hint="eastAsia"/>
          <w:sz w:val="32"/>
        </w:rPr>
        <w:t>2025</w:t>
      </w:r>
      <w:r>
        <w:rPr>
          <w:rFonts w:eastAsia="方正黑体_GBK" w:hint="eastAsia"/>
          <w:sz w:val="32"/>
        </w:rPr>
        <w:t>年部门预算公开报表（详见附表</w:t>
      </w:r>
      <w:r>
        <w:rPr>
          <w:rFonts w:eastAsia="方正黑体_GBK" w:hint="eastAsia"/>
          <w:sz w:val="32"/>
        </w:rPr>
        <w:t>重庆市开州区南雅镇中心</w:t>
      </w:r>
      <w:r>
        <w:rPr>
          <w:rFonts w:eastAsia="方正黑体_GBK" w:hint="eastAsia"/>
          <w:sz w:val="32"/>
        </w:rPr>
        <w:t>幼儿园</w:t>
      </w:r>
      <w:r>
        <w:rPr>
          <w:rFonts w:eastAsia="方正黑体_GBK" w:hint="eastAsia"/>
          <w:sz w:val="32"/>
        </w:rPr>
        <w:t>2025</w:t>
      </w:r>
      <w:r>
        <w:rPr>
          <w:rFonts w:eastAsia="方正黑体_GBK"/>
          <w:sz w:val="32"/>
        </w:rPr>
        <w:t>年部门预算公开报表</w:t>
      </w:r>
      <w:r>
        <w:rPr>
          <w:rFonts w:eastAsia="方正黑体_GBK" w:hint="eastAsia"/>
          <w:sz w:val="32"/>
        </w:rPr>
        <w:t>）</w:t>
      </w:r>
    </w:p>
    <w:p w:rsidR="00AD2A73" w:rsidRDefault="00396B61">
      <w:pPr>
        <w:spacing w:line="600" w:lineRule="exact"/>
        <w:rPr>
          <w:rFonts w:eastAsia="方正仿宋_GBK"/>
          <w:sz w:val="32"/>
          <w:szCs w:val="32"/>
        </w:rPr>
      </w:pPr>
      <w:r>
        <w:rPr>
          <w:rFonts w:eastAsia="方正仿宋_GBK"/>
          <w:b/>
          <w:sz w:val="32"/>
        </w:rPr>
        <w:t>部门预算公开联系人：</w:t>
      </w:r>
      <w:r>
        <w:rPr>
          <w:rFonts w:eastAsia="方正仿宋_GBK" w:hint="eastAsia"/>
          <w:b/>
          <w:sz w:val="32"/>
        </w:rPr>
        <w:t>孙文杰</w:t>
      </w:r>
      <w:r>
        <w:rPr>
          <w:rFonts w:eastAsia="方正仿宋_GBK"/>
          <w:b/>
          <w:sz w:val="32"/>
        </w:rPr>
        <w:t xml:space="preserve"> </w:t>
      </w:r>
      <w:r>
        <w:rPr>
          <w:rFonts w:eastAsia="方正仿宋_GBK" w:hint="eastAsia"/>
          <w:b/>
          <w:sz w:val="32"/>
        </w:rPr>
        <w:t xml:space="preserve">   </w:t>
      </w:r>
      <w:r>
        <w:rPr>
          <w:rFonts w:eastAsia="方正仿宋_GBK"/>
          <w:b/>
          <w:sz w:val="32"/>
        </w:rPr>
        <w:t>联系方式：</w:t>
      </w:r>
      <w:r>
        <w:rPr>
          <w:rFonts w:eastAsia="方正仿宋_GBK"/>
          <w:b/>
          <w:sz w:val="32"/>
        </w:rPr>
        <w:t>023-</w:t>
      </w:r>
      <w:r>
        <w:rPr>
          <w:rFonts w:eastAsia="方正仿宋_GBK" w:hint="eastAsia"/>
          <w:b/>
          <w:sz w:val="32"/>
        </w:rPr>
        <w:t>52701113</w:t>
      </w:r>
    </w:p>
    <w:p w:rsidR="00AD2A73" w:rsidRDefault="00AD2A73">
      <w:pPr>
        <w:spacing w:line="600" w:lineRule="exact"/>
        <w:jc w:val="center"/>
        <w:rPr>
          <w:rFonts w:eastAsia="方正小标宋_GBK"/>
          <w:sz w:val="44"/>
          <w:szCs w:val="44"/>
        </w:rPr>
      </w:pPr>
    </w:p>
    <w:p w:rsidR="00AD2A73" w:rsidRDefault="00AD2A73">
      <w:pPr>
        <w:spacing w:line="600" w:lineRule="exact"/>
        <w:jc w:val="center"/>
        <w:rPr>
          <w:rFonts w:eastAsia="方正小标宋_GBK"/>
          <w:sz w:val="44"/>
          <w:szCs w:val="44"/>
        </w:rPr>
      </w:pPr>
    </w:p>
    <w:p w:rsidR="00AD2A73" w:rsidRDefault="00AD2A73">
      <w:pPr>
        <w:spacing w:line="600" w:lineRule="exact"/>
        <w:jc w:val="center"/>
        <w:rPr>
          <w:rFonts w:eastAsia="方正小标宋_GBK"/>
          <w:sz w:val="44"/>
          <w:szCs w:val="44"/>
        </w:rPr>
      </w:pPr>
    </w:p>
    <w:p w:rsidR="00AD2A73" w:rsidRDefault="00396B61">
      <w:pPr>
        <w:spacing w:line="600" w:lineRule="exact"/>
        <w:jc w:val="center"/>
        <w:rPr>
          <w:rFonts w:eastAsia="方正仿宋_GBK"/>
          <w:sz w:val="32"/>
          <w:szCs w:val="32"/>
        </w:rPr>
      </w:pPr>
      <w:r>
        <w:rPr>
          <w:rFonts w:eastAsia="方正仿宋_GBK"/>
          <w:sz w:val="32"/>
          <w:szCs w:val="32"/>
        </w:rPr>
        <w:t xml:space="preserve">　</w:t>
      </w:r>
      <w:r>
        <w:rPr>
          <w:rFonts w:eastAsia="方正仿宋_GBK" w:hint="eastAsia"/>
          <w:sz w:val="32"/>
          <w:szCs w:val="32"/>
        </w:rPr>
        <w:t xml:space="preserve">                          </w:t>
      </w:r>
      <w:r>
        <w:rPr>
          <w:rFonts w:eastAsia="方正仿宋_GBK" w:hint="eastAsia"/>
          <w:sz w:val="32"/>
          <w:szCs w:val="32"/>
        </w:rPr>
        <w:t>重庆市开州区南雅镇中心幼儿园</w:t>
      </w:r>
    </w:p>
    <w:p w:rsidR="00AD2A73" w:rsidRDefault="00396B61">
      <w:pPr>
        <w:spacing w:line="600" w:lineRule="exact"/>
        <w:jc w:val="center"/>
        <w:rPr>
          <w:rFonts w:eastAsia="方正仿宋_GBK"/>
          <w:color w:val="FF0000"/>
          <w:sz w:val="32"/>
          <w:szCs w:val="32"/>
        </w:rPr>
      </w:pPr>
      <w:r>
        <w:rPr>
          <w:rFonts w:eastAsia="方正仿宋_GBK"/>
          <w:sz w:val="32"/>
          <w:szCs w:val="32"/>
        </w:rPr>
        <w:t xml:space="preserve">　</w:t>
      </w:r>
      <w:r>
        <w:rPr>
          <w:rFonts w:eastAsia="方正仿宋_GBK" w:hint="eastAsia"/>
          <w:sz w:val="32"/>
          <w:szCs w:val="32"/>
        </w:rPr>
        <w:t xml:space="preserve">                        </w:t>
      </w:r>
      <w:r>
        <w:rPr>
          <w:rFonts w:eastAsia="方正仿宋_GBK" w:hint="eastAsia"/>
          <w:color w:val="FF0000"/>
          <w:sz w:val="32"/>
          <w:szCs w:val="32"/>
        </w:rPr>
        <w:t xml:space="preserve"> </w:t>
      </w:r>
      <w:r>
        <w:rPr>
          <w:rFonts w:eastAsia="方正仿宋_GBK"/>
          <w:sz w:val="32"/>
          <w:szCs w:val="32"/>
        </w:rPr>
        <w:t>202</w:t>
      </w:r>
      <w:r>
        <w:rPr>
          <w:rFonts w:eastAsia="方正仿宋_GBK" w:hint="eastAsia"/>
          <w:sz w:val="32"/>
          <w:szCs w:val="32"/>
        </w:rPr>
        <w:t>5</w:t>
      </w:r>
      <w:r>
        <w:rPr>
          <w:rFonts w:eastAsia="方正仿宋_GBK"/>
          <w:sz w:val="32"/>
          <w:szCs w:val="32"/>
        </w:rPr>
        <w:t>年</w:t>
      </w:r>
      <w:r>
        <w:rPr>
          <w:rFonts w:eastAsia="方正仿宋_GBK"/>
          <w:sz w:val="32"/>
          <w:szCs w:val="32"/>
        </w:rPr>
        <w:t>3</w:t>
      </w:r>
      <w:r>
        <w:rPr>
          <w:rFonts w:eastAsia="方正仿宋_GBK"/>
          <w:sz w:val="32"/>
          <w:szCs w:val="32"/>
        </w:rPr>
        <w:t>月</w:t>
      </w:r>
      <w:r>
        <w:rPr>
          <w:rFonts w:eastAsia="方正仿宋_GBK" w:hint="eastAsia"/>
          <w:sz w:val="32"/>
          <w:szCs w:val="32"/>
        </w:rPr>
        <w:t>28</w:t>
      </w:r>
      <w:r>
        <w:rPr>
          <w:rFonts w:eastAsia="方正仿宋_GBK"/>
          <w:sz w:val="32"/>
          <w:szCs w:val="32"/>
        </w:rPr>
        <w:t>日</w:t>
      </w:r>
    </w:p>
    <w:p w:rsidR="00AD2A73" w:rsidRDefault="00396B61">
      <w:pPr>
        <w:spacing w:line="640" w:lineRule="exact"/>
        <w:jc w:val="center"/>
        <w:rPr>
          <w:rFonts w:eastAsia="方正仿宋_GBK"/>
          <w:sz w:val="32"/>
          <w:szCs w:val="32"/>
        </w:rPr>
      </w:pPr>
      <w:r>
        <w:rPr>
          <w:rFonts w:eastAsia="方正仿宋_GBK" w:hint="eastAsia"/>
          <w:sz w:val="32"/>
          <w:szCs w:val="32"/>
        </w:rPr>
        <w:t xml:space="preserve">                          </w:t>
      </w:r>
    </w:p>
    <w:p w:rsidR="00AD2A73" w:rsidRDefault="00AD2A73">
      <w:pPr>
        <w:spacing w:line="640" w:lineRule="exact"/>
        <w:jc w:val="center"/>
        <w:rPr>
          <w:rFonts w:eastAsia="方正仿宋_GBK"/>
          <w:sz w:val="32"/>
          <w:szCs w:val="32"/>
        </w:rPr>
      </w:pPr>
    </w:p>
    <w:p w:rsidR="00AD2A73" w:rsidRDefault="00AD2A73">
      <w:pPr>
        <w:spacing w:line="640" w:lineRule="exact"/>
        <w:jc w:val="center"/>
        <w:rPr>
          <w:rFonts w:eastAsia="方正仿宋_GBK"/>
          <w:sz w:val="32"/>
          <w:szCs w:val="32"/>
        </w:rPr>
      </w:pPr>
    </w:p>
    <w:p w:rsidR="00AD2A73" w:rsidRDefault="00AD2A73">
      <w:pPr>
        <w:spacing w:line="640" w:lineRule="exact"/>
        <w:jc w:val="center"/>
        <w:rPr>
          <w:rFonts w:eastAsia="方正仿宋_GBK"/>
          <w:sz w:val="32"/>
          <w:szCs w:val="32"/>
        </w:rPr>
      </w:pPr>
    </w:p>
    <w:p w:rsidR="00AD2A73" w:rsidRDefault="00AD2A73">
      <w:pPr>
        <w:spacing w:line="640" w:lineRule="exact"/>
        <w:jc w:val="center"/>
        <w:rPr>
          <w:rFonts w:eastAsia="方正仿宋_GBK"/>
          <w:sz w:val="32"/>
          <w:szCs w:val="32"/>
        </w:rPr>
      </w:pPr>
    </w:p>
    <w:p w:rsidR="00AD2A73" w:rsidRDefault="00AD2A73">
      <w:pPr>
        <w:spacing w:line="640" w:lineRule="exact"/>
        <w:jc w:val="center"/>
        <w:rPr>
          <w:rFonts w:eastAsia="方正仿宋_GBK"/>
          <w:sz w:val="32"/>
          <w:szCs w:val="32"/>
        </w:rPr>
      </w:pPr>
    </w:p>
    <w:p w:rsidR="00AD2A73" w:rsidRDefault="00AD2A73">
      <w:pPr>
        <w:spacing w:line="560" w:lineRule="exact"/>
        <w:jc w:val="center"/>
        <w:rPr>
          <w:rFonts w:eastAsia="方正仿宋_GBK"/>
          <w:sz w:val="32"/>
          <w:szCs w:val="32"/>
        </w:rPr>
      </w:pPr>
    </w:p>
    <w:p w:rsidR="00AD2A73" w:rsidRDefault="00AD2A73">
      <w:pPr>
        <w:spacing w:line="560" w:lineRule="exact"/>
        <w:jc w:val="center"/>
        <w:rPr>
          <w:rFonts w:eastAsia="方正仿宋_GBK"/>
          <w:sz w:val="32"/>
          <w:szCs w:val="32"/>
        </w:rPr>
      </w:pPr>
    </w:p>
    <w:p w:rsidR="00AD2A73" w:rsidRDefault="00AD2A73">
      <w:pPr>
        <w:spacing w:line="640" w:lineRule="exact"/>
        <w:jc w:val="center"/>
        <w:rPr>
          <w:rFonts w:eastAsia="方正仿宋_GBK"/>
          <w:sz w:val="32"/>
          <w:szCs w:val="32"/>
        </w:rPr>
      </w:pPr>
    </w:p>
    <w:p w:rsidR="00AD2A73" w:rsidRDefault="00396B61">
      <w:pPr>
        <w:tabs>
          <w:tab w:val="left" w:pos="1440"/>
        </w:tabs>
        <w:spacing w:line="640" w:lineRule="exact"/>
        <w:rPr>
          <w:rFonts w:eastAsia="方正仿宋_GBK"/>
          <w:sz w:val="32"/>
          <w:szCs w:val="32"/>
        </w:rPr>
      </w:pPr>
      <w:r>
        <w:rPr>
          <w:rFonts w:eastAsia="方正仿宋_GBK"/>
          <w:sz w:val="32"/>
          <w:szCs w:val="32"/>
        </w:rPr>
        <w:tab/>
      </w:r>
    </w:p>
    <w:p w:rsidR="00AD2A73" w:rsidRDefault="00396B61">
      <w:pPr>
        <w:overflowPunct w:val="0"/>
        <w:spacing w:line="480" w:lineRule="exact"/>
        <w:ind w:firstLineChars="100" w:firstLine="280"/>
        <w:jc w:val="left"/>
        <w:rPr>
          <w:rFonts w:eastAsia="方正仿宋_GBK"/>
          <w:sz w:val="32"/>
          <w:szCs w:val="32"/>
        </w:rPr>
      </w:pPr>
      <w:r>
        <w:rPr>
          <w:rFonts w:eastAsia="方正仿宋_GBK"/>
          <w:noProof/>
          <w:kern w:val="0"/>
          <w:sz w:val="28"/>
          <w:szCs w:val="28"/>
        </w:rPr>
        <mc:AlternateContent>
          <mc:Choice Requires="wps">
            <w:drawing>
              <wp:anchor distT="0" distB="0" distL="114300" distR="114300" simplePos="0" relativeHeight="251659264" behindDoc="0" locked="0" layoutInCell="1" allowOverlap="1">
                <wp:simplePos x="0" y="0"/>
                <wp:positionH relativeFrom="margin">
                  <wp:posOffset>52070</wp:posOffset>
                </wp:positionH>
                <wp:positionV relativeFrom="paragraph">
                  <wp:posOffset>342265</wp:posOffset>
                </wp:positionV>
                <wp:extent cx="5615940" cy="0"/>
                <wp:effectExtent l="0" t="4445" r="0" b="5080"/>
                <wp:wrapNone/>
                <wp:docPr id="2"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4.1pt;margin-top:26.95pt;height:0pt;width:442.2pt;mso-position-horizontal-relative:margin;z-index:251659264;mso-width-relative:page;mso-height-relative:page;" filled="f" stroked="t" coordsize="21600,21600" o:gfxdata="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A+PE41AAA&#10;AAcBAAAPAAAAAAAAAAEAIAAAACIAAABkcnMvZG93bnJldi54bWxQSwECFAAUAAAACACHTuJAvmuO&#10;EOkBAAC4AwAADgAAAAAAAAABACAAAAAjAQAAZHJzL2Uyb0RvYy54bWxQSwUGAAAAAAYABgBZAQAA&#10;fgUAAAAA&#10;">
                <v:fill on="f" focussize="0,0"/>
                <v:stroke color="#000000" joinstyle="round"/>
                <v:imagedata o:title=""/>
                <o:lock v:ext="edit" aspectratio="f"/>
              </v:line>
            </w:pict>
          </mc:Fallback>
        </mc:AlternateContent>
      </w:r>
      <w:r>
        <w:rPr>
          <w:rFonts w:eastAsia="方正仿宋_GBK"/>
          <w:noProof/>
          <w:kern w:val="0"/>
          <w:sz w:val="28"/>
          <w:szCs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13335</wp:posOffset>
                </wp:positionV>
                <wp:extent cx="5615940" cy="0"/>
                <wp:effectExtent l="0" t="4445" r="0" b="5080"/>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top:1.05pt;height:0pt;width:442.2pt;mso-position-horizontal:center;mso-position-horizontal-relative:margin;z-index:251660288;mso-width-relative:page;mso-height-relative:page;" filled="f" stroked="t" coordsize="21600,21600" o:gfxdata="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PXtQA0gAAAAQB&#10;AAAPAAAAAAAAAAEAIAAAACIAAABkcnMvZG93bnJldi54bWxQSwECFAAUAAAACACHTuJAVEHD3OgB&#10;AAC4AwAADgAAAAAAAAABACAAAAAhAQAAZHJzL2Uyb0RvYy54bWxQSwUGAAAAAAYABgBZAQAAewUA&#10;AAAA&#10;">
                <v:fill on="f" focussize="0,0"/>
                <v:stroke color="#000000" joinstyle="round"/>
                <v:imagedata o:title=""/>
                <o:lock v:ext="edit" aspectratio="f"/>
              </v:line>
            </w:pict>
          </mc:Fallback>
        </mc:AlternateContent>
      </w:r>
      <w:r>
        <w:rPr>
          <w:rFonts w:eastAsia="方正仿宋_GBK" w:hint="eastAsia"/>
          <w:kern w:val="0"/>
          <w:sz w:val="28"/>
          <w:szCs w:val="28"/>
        </w:rPr>
        <w:t>重庆市开州区南雅镇中心幼儿园</w:t>
      </w:r>
      <w:r>
        <w:rPr>
          <w:rFonts w:eastAsia="方正仿宋_GBK"/>
          <w:kern w:val="0"/>
          <w:sz w:val="28"/>
          <w:szCs w:val="28"/>
        </w:rPr>
        <w:t xml:space="preserve">办公室　</w:t>
      </w:r>
      <w:r>
        <w:rPr>
          <w:rFonts w:eastAsia="方正仿宋_GBK" w:hint="eastAsia"/>
          <w:kern w:val="0"/>
          <w:sz w:val="28"/>
          <w:szCs w:val="28"/>
        </w:rPr>
        <w:t xml:space="preserve">    </w:t>
      </w:r>
      <w:r>
        <w:rPr>
          <w:rFonts w:eastAsia="方正仿宋_GBK"/>
          <w:kern w:val="0"/>
          <w:sz w:val="28"/>
          <w:szCs w:val="28"/>
        </w:rPr>
        <w:t>202</w:t>
      </w:r>
      <w:r>
        <w:rPr>
          <w:rFonts w:eastAsia="方正仿宋_GBK" w:hint="eastAsia"/>
          <w:kern w:val="0"/>
          <w:sz w:val="28"/>
          <w:szCs w:val="28"/>
        </w:rPr>
        <w:t>5</w:t>
      </w:r>
      <w:r>
        <w:rPr>
          <w:rFonts w:eastAsia="方正仿宋_GBK"/>
          <w:kern w:val="0"/>
          <w:sz w:val="28"/>
          <w:szCs w:val="28"/>
        </w:rPr>
        <w:t>年</w:t>
      </w:r>
      <w:r>
        <w:rPr>
          <w:rFonts w:eastAsia="方正仿宋_GBK"/>
          <w:kern w:val="0"/>
          <w:sz w:val="28"/>
          <w:szCs w:val="28"/>
        </w:rPr>
        <w:t>3</w:t>
      </w:r>
      <w:r>
        <w:rPr>
          <w:rFonts w:eastAsia="方正仿宋_GBK"/>
          <w:kern w:val="0"/>
          <w:sz w:val="28"/>
          <w:szCs w:val="28"/>
        </w:rPr>
        <w:t>月</w:t>
      </w:r>
      <w:r>
        <w:rPr>
          <w:rFonts w:eastAsia="方正仿宋_GBK"/>
          <w:kern w:val="0"/>
          <w:sz w:val="28"/>
          <w:szCs w:val="28"/>
        </w:rPr>
        <w:t>2</w:t>
      </w:r>
      <w:r>
        <w:rPr>
          <w:rFonts w:eastAsia="方正仿宋_GBK" w:hint="eastAsia"/>
          <w:kern w:val="0"/>
          <w:sz w:val="28"/>
          <w:szCs w:val="28"/>
        </w:rPr>
        <w:t>8</w:t>
      </w:r>
      <w:r>
        <w:rPr>
          <w:rFonts w:eastAsia="方正仿宋_GBK"/>
          <w:kern w:val="0"/>
          <w:sz w:val="28"/>
          <w:szCs w:val="28"/>
        </w:rPr>
        <w:t>日印发</w:t>
      </w:r>
    </w:p>
    <w:p w:rsidR="00AD2A73" w:rsidRDefault="00AD2A73"/>
    <w:sectPr w:rsidR="00AD2A73">
      <w:pgSz w:w="11906" w:h="16838"/>
      <w:pgMar w:top="1984" w:right="1446" w:bottom="1644" w:left="1446"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484719"/>
    <w:rsid w:val="00396B61"/>
    <w:rsid w:val="00AD2A73"/>
    <w:rsid w:val="15021798"/>
    <w:rsid w:val="24940192"/>
    <w:rsid w:val="54AB5236"/>
    <w:rsid w:val="56C242E8"/>
    <w:rsid w:val="5C484719"/>
    <w:rsid w:val="7D824C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200" w:firstLine="640"/>
    </w:pPr>
    <w:rPr>
      <w:rFonts w:ascii="仿宋_GB2312" w:eastAsia="仿宋_GB2312"/>
      <w:sz w:val="32"/>
    </w:rPr>
  </w:style>
  <w:style w:type="paragraph" w:styleId="a4">
    <w:name w:val="List Paragraph"/>
    <w:basedOn w:val="a"/>
    <w:uiPriority w:val="34"/>
    <w:qFormat/>
    <w:pPr>
      <w:ind w:firstLineChars="200" w:firstLine="420"/>
    </w:pPr>
    <w:rPr>
      <w:rFonts w:ascii="Calibri" w:hAnsi="Calibri"/>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200" w:firstLine="640"/>
    </w:pPr>
    <w:rPr>
      <w:rFonts w:ascii="仿宋_GB2312" w:eastAsia="仿宋_GB2312"/>
      <w:sz w:val="32"/>
    </w:rPr>
  </w:style>
  <w:style w:type="paragraph" w:styleId="a4">
    <w:name w:val="List Paragraph"/>
    <w:basedOn w:val="a"/>
    <w:uiPriority w:val="34"/>
    <w:qFormat/>
    <w:pPr>
      <w:ind w:firstLineChars="200" w:firstLine="420"/>
    </w:pPr>
    <w:rPr>
      <w:rFonts w:ascii="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363</Words>
  <Characters>2071</Characters>
  <Application>Microsoft Office Word</Application>
  <DocSecurity>0</DocSecurity>
  <Lines>17</Lines>
  <Paragraphs>4</Paragraphs>
  <ScaleCrop>false</ScaleCrop>
  <Company>Microsoft</Company>
  <LinksUpToDate>false</LinksUpToDate>
  <CharactersWithSpaces>2430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酸奶盖儿</dc:creator>
  <cp:lastModifiedBy>Microsoft</cp:lastModifiedBy>
  <cp:revision>2</cp:revision>
  <dcterms:created xsi:type="dcterms:W3CDTF">2025-03-06T02:33:00Z</dcterms:created>
  <dcterms:modified xsi:type="dcterms:W3CDTF">2025-03-19T06:12:00Z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5E3FCD8A89E3446DA3BE70270C3C25A1_13</vt:lpwstr>
  </property>
  <property fmtid="{D5CDD505-2E9C-101B-9397-08002B2CF9AE}" pid="4" name="KSOTemplateDocerSaveRecord">
    <vt:lpwstr>eyJoZGlkIjoiMmE2MzQ0NTJjYWY0ODk5OWM4ZDEyMDMzYTcwMzk1YmIiLCJ1c2VySWQiOiI3MTg2NTc4In0=</vt:lpwstr>
  </property>
</Properties>
</file>