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D7" w:rsidRDefault="003223D7">
      <w:pPr>
        <w:pStyle w:val="a3"/>
        <w:spacing w:line="620" w:lineRule="exact"/>
        <w:ind w:firstLineChars="0" w:firstLine="0"/>
        <w:rPr>
          <w:rFonts w:ascii="Times New Roman" w:eastAsia="方正仿宋_GBK" w:hAnsi="Times New Roman" w:cs="Times New Roman"/>
          <w:szCs w:val="32"/>
        </w:rPr>
      </w:pPr>
    </w:p>
    <w:p w:rsidR="003223D7" w:rsidRDefault="003223D7">
      <w:pPr>
        <w:pStyle w:val="a3"/>
        <w:spacing w:line="620" w:lineRule="exact"/>
        <w:ind w:firstLineChars="0" w:firstLine="0"/>
        <w:rPr>
          <w:rFonts w:ascii="Times New Roman" w:eastAsia="方正仿宋_GBK" w:hAnsi="Times New Roman" w:cs="Times New Roman"/>
          <w:szCs w:val="32"/>
        </w:rPr>
      </w:pPr>
    </w:p>
    <w:p w:rsidR="003223D7" w:rsidRDefault="003223D7">
      <w:pPr>
        <w:jc w:val="center"/>
        <w:rPr>
          <w:rFonts w:ascii="Times New Roman" w:eastAsia="黑体" w:hAnsi="Times New Roman" w:cs="Times New Roman"/>
          <w:sz w:val="36"/>
        </w:rPr>
      </w:pPr>
    </w:p>
    <w:p w:rsidR="003223D7" w:rsidRDefault="003223D7">
      <w:pPr>
        <w:spacing w:line="400" w:lineRule="exact"/>
        <w:jc w:val="center"/>
        <w:rPr>
          <w:rFonts w:ascii="Times New Roman" w:eastAsia="黑体" w:hAnsi="Times New Roman" w:cs="Times New Roman"/>
          <w:sz w:val="36"/>
        </w:rPr>
      </w:pPr>
    </w:p>
    <w:p w:rsidR="003223D7" w:rsidRDefault="005D1CE0">
      <w:pPr>
        <w:tabs>
          <w:tab w:val="left" w:pos="360"/>
          <w:tab w:val="left" w:pos="8460"/>
        </w:tabs>
        <w:overflowPunct w:val="0"/>
        <w:spacing w:line="1200" w:lineRule="exact"/>
        <w:jc w:val="center"/>
        <w:rPr>
          <w:rFonts w:ascii="Times New Roman" w:eastAsia="方正小标宋_GBK" w:hAnsi="Times New Roman" w:cs="Times New Roman"/>
          <w:b/>
          <w:bCs/>
          <w:color w:val="FF0000"/>
          <w:spacing w:val="80"/>
          <w:w w:val="40"/>
          <w:sz w:val="120"/>
          <w:szCs w:val="120"/>
        </w:rPr>
      </w:pPr>
      <w:r>
        <w:rPr>
          <w:rFonts w:ascii="Times New Roman" w:eastAsia="方正小标宋_GBK" w:hAnsi="Times New Roman" w:cs="Times New Roman"/>
          <w:b/>
          <w:bCs/>
          <w:color w:val="FF0000"/>
          <w:spacing w:val="80"/>
          <w:w w:val="40"/>
          <w:sz w:val="120"/>
          <w:szCs w:val="120"/>
        </w:rPr>
        <w:t>重庆市开州区温泉镇中心小学</w:t>
      </w:r>
    </w:p>
    <w:p w:rsidR="003223D7" w:rsidRDefault="003223D7">
      <w:pPr>
        <w:spacing w:line="400" w:lineRule="exact"/>
        <w:jc w:val="center"/>
        <w:rPr>
          <w:rFonts w:ascii="Times New Roman" w:eastAsia="黑体" w:hAnsi="Times New Roman" w:cs="Times New Roman"/>
          <w:sz w:val="36"/>
        </w:rPr>
      </w:pPr>
    </w:p>
    <w:p w:rsidR="003223D7" w:rsidRDefault="003223D7">
      <w:pPr>
        <w:spacing w:line="100" w:lineRule="exact"/>
        <w:jc w:val="center"/>
        <w:rPr>
          <w:rFonts w:ascii="Times New Roman" w:eastAsia="黑体" w:hAnsi="Times New Roman" w:cs="Times New Roman"/>
          <w:sz w:val="36"/>
        </w:rPr>
      </w:pPr>
    </w:p>
    <w:p w:rsidR="003223D7" w:rsidRDefault="005D1CE0">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rPr>
        <w:t>开</w:t>
      </w:r>
      <w:proofErr w:type="gramStart"/>
      <w:r>
        <w:rPr>
          <w:rFonts w:ascii="Times New Roman" w:eastAsia="方正仿宋_GBK" w:hAnsi="Times New Roman" w:cs="Times New Roman"/>
          <w:sz w:val="32"/>
        </w:rPr>
        <w:t>州温小</w:t>
      </w:r>
      <w:proofErr w:type="gramEnd"/>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2025</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001</w:t>
      </w:r>
      <w:r>
        <w:rPr>
          <w:rFonts w:ascii="Times New Roman" w:eastAsia="方正仿宋_GBK" w:hAnsi="Times New Roman" w:cs="Times New Roman"/>
          <w:sz w:val="32"/>
        </w:rPr>
        <w:t>号签发人：</w:t>
      </w:r>
      <w:r>
        <w:rPr>
          <w:rFonts w:ascii="Times New Roman" w:eastAsia="方正楷体_GBK" w:hAnsi="Times New Roman" w:cs="Times New Roman"/>
          <w:sz w:val="32"/>
        </w:rPr>
        <w:t>周国红</w:t>
      </w:r>
    </w:p>
    <w:p w:rsidR="003223D7" w:rsidRDefault="003223D7">
      <w:pPr>
        <w:spacing w:line="300" w:lineRule="exact"/>
        <w:rPr>
          <w:rFonts w:ascii="Times New Roman" w:eastAsia="方正小标宋简体" w:hAnsi="Times New Roman" w:cs="Times New Roman"/>
          <w:sz w:val="42"/>
          <w:szCs w:val="44"/>
          <w:u w:val="thick" w:color="FF0000"/>
        </w:rPr>
      </w:pPr>
    </w:p>
    <w:p w:rsidR="003223D7" w:rsidRDefault="003223D7">
      <w:pPr>
        <w:spacing w:line="600" w:lineRule="exact"/>
        <w:jc w:val="center"/>
        <w:rPr>
          <w:rFonts w:ascii="Times New Roman" w:eastAsia="方正小标宋简体" w:hAnsi="Times New Roman" w:cs="Times New Roman"/>
          <w:sz w:val="44"/>
          <w:szCs w:val="44"/>
        </w:rPr>
      </w:pPr>
    </w:p>
    <w:p w:rsidR="003223D7" w:rsidRDefault="003223D7">
      <w:pPr>
        <w:spacing w:line="600" w:lineRule="exact"/>
        <w:jc w:val="center"/>
        <w:rPr>
          <w:rFonts w:ascii="Times New Roman" w:eastAsia="方正小标宋简体" w:hAnsi="Times New Roman" w:cs="Times New Roman"/>
          <w:sz w:val="44"/>
          <w:szCs w:val="44"/>
        </w:rPr>
      </w:pPr>
    </w:p>
    <w:p w:rsidR="003223D7" w:rsidRDefault="005D1CE0">
      <w:pPr>
        <w:pStyle w:val="a3"/>
        <w:spacing w:line="600" w:lineRule="exact"/>
        <w:ind w:firstLineChars="0" w:firstLine="0"/>
        <w:jc w:val="center"/>
        <w:rPr>
          <w:rFonts w:ascii="Times New Roman" w:eastAsia="方正小标宋_GBK" w:hAnsi="Times New Roman" w:cs="Times New Roman"/>
          <w:szCs w:val="32"/>
        </w:rPr>
      </w:pPr>
      <w:r>
        <w:rPr>
          <w:rFonts w:ascii="Times New Roman" w:eastAsia="方正小标宋_GBK" w:hAnsi="Times New Roman" w:cs="Times New Roman"/>
          <w:color w:val="000000"/>
          <w:sz w:val="44"/>
          <w:szCs w:val="44"/>
        </w:rPr>
        <w:t>重庆市开州区温泉镇中心小学</w:t>
      </w:r>
    </w:p>
    <w:p w:rsidR="003223D7" w:rsidRDefault="005D1CE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年部门预算情况公开的公告</w:t>
      </w:r>
    </w:p>
    <w:p w:rsidR="003223D7" w:rsidRDefault="003223D7">
      <w:pPr>
        <w:spacing w:line="600" w:lineRule="exact"/>
        <w:jc w:val="center"/>
        <w:rPr>
          <w:rFonts w:ascii="Times New Roman" w:eastAsia="方正小标宋_GBK" w:hAnsi="Times New Roman" w:cs="Times New Roman"/>
          <w:sz w:val="44"/>
          <w:szCs w:val="44"/>
        </w:rPr>
      </w:pPr>
    </w:p>
    <w:p w:rsidR="003223D7" w:rsidRDefault="005D1CE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按照有关财政预算公开的部署和要求，依据《中华人民共和国政府信息公开条例》（国务院令第</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号）、重庆市开州区财政局《关于批复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年区级部门预算的通知》（开</w:t>
      </w:r>
      <w:proofErr w:type="gramStart"/>
      <w:r>
        <w:rPr>
          <w:rFonts w:ascii="Times New Roman" w:eastAsia="方正仿宋_GBK" w:hAnsi="Times New Roman" w:cs="Times New Roman"/>
          <w:sz w:val="32"/>
          <w:szCs w:val="32"/>
        </w:rPr>
        <w:t>州财教</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号）及重庆市开州区教育委员会《关于批复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年部门预算的通知》（开</w:t>
      </w:r>
      <w:proofErr w:type="gramStart"/>
      <w:r>
        <w:rPr>
          <w:rFonts w:ascii="Times New Roman" w:eastAsia="方正仿宋_GBK" w:hAnsi="Times New Roman" w:cs="Times New Roman"/>
          <w:sz w:val="32"/>
          <w:szCs w:val="32"/>
        </w:rPr>
        <w:t>州教财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号）要求，现将重庆市开州区温泉镇中心小学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年部门预算批复情况公开如下：</w:t>
      </w:r>
    </w:p>
    <w:p w:rsidR="003223D7" w:rsidRDefault="005D1CE0">
      <w:pPr>
        <w:spacing w:line="60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w:t>
      </w:r>
      <w:r>
        <w:rPr>
          <w:rFonts w:ascii="Times New Roman" w:eastAsia="方正小标宋_GBK" w:hAnsi="Times New Roman" w:cs="Times New Roman"/>
          <w:sz w:val="44"/>
          <w:szCs w:val="44"/>
        </w:rPr>
        <w:t>录</w:t>
      </w:r>
    </w:p>
    <w:p w:rsidR="003223D7" w:rsidRDefault="003223D7">
      <w:pPr>
        <w:spacing w:line="600" w:lineRule="exact"/>
        <w:rPr>
          <w:rFonts w:ascii="Times New Roman" w:hAnsi="Times New Roman" w:cs="Times New Roman"/>
        </w:rPr>
      </w:pPr>
    </w:p>
    <w:p w:rsidR="003223D7" w:rsidRDefault="005D1CE0">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第一部分：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年部门预算情况说明</w:t>
      </w:r>
    </w:p>
    <w:p w:rsidR="003223D7" w:rsidRDefault="003223D7">
      <w:pPr>
        <w:spacing w:line="600" w:lineRule="exact"/>
        <w:rPr>
          <w:rFonts w:ascii="Times New Roman" w:hAnsi="Times New Roman" w:cs="Times New Roman"/>
        </w:rPr>
      </w:pP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一、单位基本情况</w:t>
      </w: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二、部门收支总体情况</w:t>
      </w: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三、部门预算情况说明</w:t>
      </w: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经费情况说明</w:t>
      </w: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五、其他重要事项的情况说明</w:t>
      </w: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六、专业</w:t>
      </w:r>
      <w:proofErr w:type="gramStart"/>
      <w:r>
        <w:rPr>
          <w:rFonts w:ascii="Times New Roman" w:eastAsia="方正仿宋_GBK" w:hAnsi="Times New Roman" w:cs="Times New Roman"/>
          <w:sz w:val="32"/>
          <w:szCs w:val="32"/>
        </w:rPr>
        <w:t>性名</w:t>
      </w:r>
      <w:proofErr w:type="gramEnd"/>
      <w:r>
        <w:rPr>
          <w:rFonts w:ascii="Times New Roman" w:eastAsia="方正仿宋_GBK" w:hAnsi="Times New Roman" w:cs="Times New Roman"/>
          <w:sz w:val="32"/>
          <w:szCs w:val="32"/>
        </w:rPr>
        <w:t>词解释</w:t>
      </w:r>
    </w:p>
    <w:p w:rsidR="003223D7" w:rsidRDefault="003223D7">
      <w:pPr>
        <w:spacing w:line="600" w:lineRule="exact"/>
        <w:rPr>
          <w:rFonts w:ascii="Times New Roman" w:eastAsia="方正仿宋_GBK" w:hAnsi="Times New Roman" w:cs="Times New Roman"/>
          <w:sz w:val="32"/>
          <w:szCs w:val="32"/>
        </w:rPr>
      </w:pPr>
    </w:p>
    <w:p w:rsidR="003223D7" w:rsidRDefault="005D1CE0">
      <w:pPr>
        <w:spacing w:line="600" w:lineRule="exact"/>
        <w:jc w:val="center"/>
        <w:rPr>
          <w:rFonts w:ascii="Times New Roman" w:hAnsi="Times New Roman" w:cs="Times New Roman"/>
        </w:rPr>
      </w:pPr>
      <w:r>
        <w:rPr>
          <w:rFonts w:ascii="Times New Roman" w:eastAsia="方正楷体_GBK" w:hAnsi="Times New Roman" w:cs="Times New Roman"/>
          <w:sz w:val="32"/>
          <w:szCs w:val="32"/>
        </w:rPr>
        <w:t>第二部分：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年部门预算公开报表</w:t>
      </w:r>
    </w:p>
    <w:p w:rsidR="003223D7" w:rsidRDefault="003223D7">
      <w:pPr>
        <w:spacing w:line="600" w:lineRule="exact"/>
        <w:rPr>
          <w:rFonts w:ascii="Times New Roman" w:hAnsi="Times New Roman" w:cs="Times New Roman"/>
        </w:rPr>
      </w:pP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、重庆市开州区温泉镇中心小学收支预算总表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、重庆市开州区温泉镇中心小学收入总表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、重庆市开州区温泉镇中心小学本年支出预算总表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、重庆市开州区温泉镇中心小学财政拨款收支预算总表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、重庆市开州区温泉镇中心小学本年一般公共预算支出预算表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、重庆市开州区温泉镇中心小学一般公共预算基本支出预算表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、重庆市开州区温泉镇中心小学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经费支出预算表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、重庆市开州区温泉镇中心小学政府性基金预算支出预算表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、重庆市开州区温泉镇中心小学国有资本经营预算支出预算表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、重庆市开州区温泉镇中心小学项目支出表</w:t>
      </w:r>
    </w:p>
    <w:p w:rsidR="003223D7" w:rsidRDefault="005D1CE0">
      <w:pPr>
        <w:spacing w:line="600"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年重庆市开州区温泉镇中心小学项目绩效目标表</w:t>
      </w:r>
    </w:p>
    <w:p w:rsidR="003223D7" w:rsidRDefault="003223D7">
      <w:pPr>
        <w:spacing w:line="600" w:lineRule="exact"/>
        <w:rPr>
          <w:rFonts w:ascii="Times New Roman" w:eastAsia="方正仿宋_GBK" w:hAnsi="Times New Roman" w:cs="Times New Roman"/>
          <w:sz w:val="32"/>
          <w:szCs w:val="32"/>
        </w:rPr>
      </w:pPr>
    </w:p>
    <w:p w:rsidR="003223D7" w:rsidRDefault="005D1CE0">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注：上述表格详见附表《重庆市开州区温泉镇中心小学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年部门预算公开报表》。</w:t>
      </w:r>
    </w:p>
    <w:p w:rsidR="003223D7" w:rsidRDefault="005D1CE0">
      <w:pPr>
        <w:spacing w:line="60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br w:type="page"/>
      </w:r>
      <w:r>
        <w:rPr>
          <w:rFonts w:ascii="Times New Roman" w:eastAsia="方正小标宋_GBK" w:hAnsi="Times New Roman" w:cs="Times New Roman"/>
          <w:sz w:val="44"/>
          <w:szCs w:val="44"/>
        </w:rPr>
        <w:lastRenderedPageBreak/>
        <w:t>第一部分：</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年部门预算情况说明</w:t>
      </w:r>
    </w:p>
    <w:p w:rsidR="003223D7" w:rsidRDefault="003223D7">
      <w:pPr>
        <w:spacing w:line="600" w:lineRule="exact"/>
        <w:ind w:firstLineChars="200" w:firstLine="880"/>
        <w:jc w:val="center"/>
        <w:rPr>
          <w:rFonts w:ascii="Times New Roman" w:eastAsia="华文中宋" w:hAnsi="Times New Roman" w:cs="Times New Roman"/>
          <w:sz w:val="44"/>
          <w:szCs w:val="44"/>
        </w:rPr>
      </w:pPr>
    </w:p>
    <w:p w:rsidR="003223D7" w:rsidRDefault="005D1CE0">
      <w:pPr>
        <w:spacing w:line="600" w:lineRule="exact"/>
        <w:ind w:left="640"/>
        <w:rPr>
          <w:rFonts w:ascii="Times New Roman" w:eastAsia="方正黑体_GBK" w:hAnsi="Times New Roman" w:cs="Times New Roman"/>
          <w:sz w:val="32"/>
        </w:rPr>
      </w:pPr>
      <w:r>
        <w:rPr>
          <w:rFonts w:ascii="Times New Roman" w:eastAsia="方正黑体_GBK" w:hAnsi="Times New Roman" w:cs="Times New Roman"/>
          <w:sz w:val="32"/>
        </w:rPr>
        <w:t>一、单位基本情况</w:t>
      </w:r>
    </w:p>
    <w:p w:rsidR="003223D7" w:rsidRDefault="005D1CE0">
      <w:pPr>
        <w:spacing w:line="600"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（一）职能职责</w:t>
      </w:r>
    </w:p>
    <w:p w:rsidR="003223D7" w:rsidRDefault="005D1CE0">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负责组织实施教育教学活动，维护学校的教学秩序；对受教育者进行学籍管理，依据相关规定实施奖励或者处分，并颁发相应的学业证书；承担教职工的聘任工作，根据教职工的表现实施奖励或者处分；维护受教育者、教师以及其他职工的合法权益；根据学校规模设置学校管理机构，建立健全各项规章制度和岗位责任制度，做好学校安全稳定工作和后勤保障服务工作。</w:t>
      </w:r>
    </w:p>
    <w:p w:rsidR="003223D7" w:rsidRDefault="005D1CE0">
      <w:pPr>
        <w:spacing w:line="600"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（二）单位构成</w:t>
      </w:r>
    </w:p>
    <w:p w:rsidR="003223D7" w:rsidRDefault="005D1CE0">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本单位内设</w:t>
      </w:r>
      <w:r>
        <w:rPr>
          <w:rFonts w:ascii="Times New Roman" w:eastAsia="方正仿宋_GBK" w:hAnsi="Times New Roman" w:cs="Times New Roman"/>
          <w:sz w:val="32"/>
        </w:rPr>
        <w:t>3</w:t>
      </w:r>
      <w:r>
        <w:rPr>
          <w:rFonts w:ascii="Times New Roman" w:eastAsia="方正仿宋_GBK" w:hAnsi="Times New Roman" w:cs="Times New Roman"/>
          <w:sz w:val="32"/>
        </w:rPr>
        <w:t>个机构处室，分别是教导处、安稳办、总务处。</w:t>
      </w:r>
    </w:p>
    <w:p w:rsidR="003223D7" w:rsidRDefault="005D1CE0">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预算单位构成看，本单位是二级预算单位，主管部门为重庆市开州区教育委员会。</w:t>
      </w:r>
    </w:p>
    <w:p w:rsidR="003223D7" w:rsidRDefault="005D1CE0">
      <w:pPr>
        <w:spacing w:line="600" w:lineRule="exact"/>
        <w:ind w:left="640"/>
        <w:rPr>
          <w:rFonts w:ascii="Times New Roman" w:eastAsia="方正仿宋_GBK" w:hAnsi="Times New Roman" w:cs="Times New Roman"/>
          <w:sz w:val="32"/>
        </w:rPr>
      </w:pPr>
      <w:r>
        <w:rPr>
          <w:rFonts w:ascii="Times New Roman" w:eastAsia="方正黑体_GBK" w:hAnsi="Times New Roman" w:cs="Times New Roman"/>
          <w:sz w:val="32"/>
        </w:rPr>
        <w:t>二、部门收支总体情况</w:t>
      </w:r>
    </w:p>
    <w:p w:rsidR="003223D7" w:rsidRDefault="005D1CE0">
      <w:pPr>
        <w:spacing w:line="600" w:lineRule="exact"/>
        <w:ind w:firstLineChars="200" w:firstLine="640"/>
        <w:rPr>
          <w:rFonts w:ascii="Times New Roman" w:eastAsia="方正仿宋_GBK" w:hAnsi="Times New Roman" w:cs="Times New Roman"/>
          <w:sz w:val="32"/>
        </w:rPr>
      </w:pPr>
      <w:r>
        <w:rPr>
          <w:rFonts w:ascii="Times New Roman" w:eastAsia="方正楷体_GBK" w:hAnsi="Times New Roman" w:cs="Times New Roman"/>
          <w:sz w:val="32"/>
        </w:rPr>
        <w:t>（一）收入预算：</w:t>
      </w:r>
      <w:r>
        <w:rPr>
          <w:rFonts w:ascii="Times New Roman" w:eastAsia="方正仿宋_GBK" w:hAnsi="Times New Roman" w:cs="Times New Roman"/>
          <w:sz w:val="32"/>
        </w:rPr>
        <w:t>2025</w:t>
      </w:r>
      <w:r>
        <w:rPr>
          <w:rFonts w:ascii="Times New Roman" w:eastAsia="方正仿宋_GBK" w:hAnsi="Times New Roman" w:cs="Times New Roman"/>
          <w:sz w:val="32"/>
        </w:rPr>
        <w:t>年年初预算数</w:t>
      </w:r>
      <w:r>
        <w:rPr>
          <w:rFonts w:ascii="Times New Roman" w:eastAsia="方正仿宋_GBK" w:hAnsi="Times New Roman" w:cs="Times New Roman"/>
          <w:sz w:val="32"/>
        </w:rPr>
        <w:t>1008.74</w:t>
      </w:r>
      <w:r>
        <w:rPr>
          <w:rFonts w:ascii="Times New Roman" w:eastAsia="方正仿宋_GBK" w:hAnsi="Times New Roman" w:cs="Times New Roman"/>
          <w:sz w:val="32"/>
        </w:rPr>
        <w:t>万元，其中：一般公共预算拨款</w:t>
      </w:r>
      <w:r>
        <w:rPr>
          <w:rFonts w:ascii="Times New Roman" w:eastAsia="方正仿宋_GBK" w:hAnsi="Times New Roman" w:cs="Times New Roman"/>
          <w:sz w:val="32"/>
        </w:rPr>
        <w:t>1008.74</w:t>
      </w:r>
      <w:r>
        <w:rPr>
          <w:rFonts w:ascii="Times New Roman" w:eastAsia="方正仿宋_GBK" w:hAnsi="Times New Roman" w:cs="Times New Roman"/>
          <w:sz w:val="32"/>
        </w:rPr>
        <w:t>万元。收入较</w:t>
      </w:r>
      <w:r>
        <w:rPr>
          <w:rFonts w:ascii="Times New Roman" w:eastAsia="方正仿宋_GBK" w:hAnsi="Times New Roman" w:cs="Times New Roman"/>
          <w:sz w:val="32"/>
        </w:rPr>
        <w:t>2024</w:t>
      </w:r>
      <w:r>
        <w:rPr>
          <w:rFonts w:ascii="Times New Roman" w:eastAsia="方正仿宋_GBK" w:hAnsi="Times New Roman" w:cs="Times New Roman"/>
          <w:sz w:val="32"/>
        </w:rPr>
        <w:t>年增加</w:t>
      </w:r>
      <w:r>
        <w:rPr>
          <w:rFonts w:ascii="Times New Roman" w:eastAsia="方正仿宋_GBK" w:hAnsi="Times New Roman" w:cs="Times New Roman"/>
          <w:sz w:val="32"/>
        </w:rPr>
        <w:t>50.29</w:t>
      </w:r>
      <w:r>
        <w:rPr>
          <w:rFonts w:ascii="Times New Roman" w:eastAsia="方正仿宋_GBK" w:hAnsi="Times New Roman" w:cs="Times New Roman"/>
          <w:sz w:val="32"/>
        </w:rPr>
        <w:t>万元，主要是一般公共预算拨款收入增加</w:t>
      </w:r>
      <w:r>
        <w:rPr>
          <w:rFonts w:ascii="Times New Roman" w:eastAsia="方正仿宋_GBK" w:hAnsi="Times New Roman" w:cs="Times New Roman"/>
          <w:sz w:val="32"/>
        </w:rPr>
        <w:t xml:space="preserve"> 50.29</w:t>
      </w:r>
      <w:r>
        <w:rPr>
          <w:rFonts w:ascii="Times New Roman" w:eastAsia="方正仿宋_GBK" w:hAnsi="Times New Roman" w:cs="Times New Roman"/>
          <w:sz w:val="32"/>
        </w:rPr>
        <w:t>万元。</w:t>
      </w:r>
    </w:p>
    <w:p w:rsidR="003223D7" w:rsidRDefault="005D1CE0">
      <w:pPr>
        <w:spacing w:line="600" w:lineRule="exact"/>
        <w:ind w:firstLineChars="200" w:firstLine="640"/>
        <w:rPr>
          <w:rFonts w:ascii="Times New Roman" w:eastAsia="方正楷体_GBK" w:hAnsi="Times New Roman" w:cs="Times New Roman"/>
          <w:sz w:val="32"/>
        </w:rPr>
      </w:pPr>
      <w:r>
        <w:rPr>
          <w:rFonts w:ascii="Times New Roman" w:eastAsia="方正楷体_GBK" w:hAnsi="Times New Roman" w:cs="Times New Roman"/>
          <w:sz w:val="32"/>
        </w:rPr>
        <w:t>（二）支出预算：</w:t>
      </w:r>
      <w:r>
        <w:rPr>
          <w:rFonts w:ascii="Times New Roman" w:eastAsia="方正仿宋_GBK" w:hAnsi="Times New Roman" w:cs="Times New Roman"/>
          <w:sz w:val="32"/>
        </w:rPr>
        <w:t>2025</w:t>
      </w:r>
      <w:r>
        <w:rPr>
          <w:rFonts w:ascii="Times New Roman" w:eastAsia="方正仿宋_GBK" w:hAnsi="Times New Roman" w:cs="Times New Roman"/>
          <w:sz w:val="32"/>
        </w:rPr>
        <w:t>年年初预算数</w:t>
      </w:r>
      <w:r>
        <w:rPr>
          <w:rFonts w:ascii="Times New Roman" w:eastAsia="方正仿宋_GBK" w:hAnsi="Times New Roman" w:cs="Times New Roman"/>
          <w:sz w:val="32"/>
        </w:rPr>
        <w:t>1008.74</w:t>
      </w:r>
      <w:r>
        <w:rPr>
          <w:rFonts w:ascii="Times New Roman" w:eastAsia="方正仿宋_GBK" w:hAnsi="Times New Roman" w:cs="Times New Roman"/>
          <w:sz w:val="32"/>
        </w:rPr>
        <w:t>万元，其中：教育支出预算</w:t>
      </w:r>
      <w:r>
        <w:rPr>
          <w:rFonts w:ascii="Times New Roman" w:eastAsia="方正仿宋_GBK" w:hAnsi="Times New Roman" w:cs="Times New Roman"/>
          <w:sz w:val="32"/>
        </w:rPr>
        <w:t>691.65</w:t>
      </w:r>
      <w:r>
        <w:rPr>
          <w:rFonts w:ascii="Times New Roman" w:eastAsia="方正仿宋_GBK" w:hAnsi="Times New Roman" w:cs="Times New Roman"/>
          <w:sz w:val="32"/>
        </w:rPr>
        <w:t>万元，社会保障和就业支出预算</w:t>
      </w:r>
      <w:r>
        <w:rPr>
          <w:rFonts w:ascii="Times New Roman" w:eastAsia="方正仿宋_GBK" w:hAnsi="Times New Roman" w:cs="Times New Roman"/>
          <w:sz w:val="32"/>
        </w:rPr>
        <w:t>228.37</w:t>
      </w:r>
      <w:r>
        <w:rPr>
          <w:rFonts w:ascii="Times New Roman" w:eastAsia="方正仿宋_GBK" w:hAnsi="Times New Roman" w:cs="Times New Roman"/>
          <w:sz w:val="32"/>
        </w:rPr>
        <w:t>万元，卫生健康支出预算</w:t>
      </w:r>
      <w:r>
        <w:rPr>
          <w:rFonts w:ascii="Times New Roman" w:eastAsia="方正仿宋_GBK" w:hAnsi="Times New Roman" w:cs="Times New Roman"/>
          <w:sz w:val="32"/>
        </w:rPr>
        <w:t>49.02</w:t>
      </w:r>
      <w:r>
        <w:rPr>
          <w:rFonts w:ascii="Times New Roman" w:eastAsia="方正仿宋_GBK" w:hAnsi="Times New Roman" w:cs="Times New Roman"/>
          <w:sz w:val="32"/>
        </w:rPr>
        <w:t>万元，住房保障支出预算</w:t>
      </w:r>
      <w:r>
        <w:rPr>
          <w:rFonts w:ascii="Times New Roman" w:eastAsia="方正仿宋_GBK" w:hAnsi="Times New Roman" w:cs="Times New Roman"/>
          <w:sz w:val="32"/>
        </w:rPr>
        <w:t>39.71</w:t>
      </w:r>
      <w:r>
        <w:rPr>
          <w:rFonts w:ascii="Times New Roman" w:eastAsia="方正仿宋_GBK" w:hAnsi="Times New Roman" w:cs="Times New Roman"/>
          <w:sz w:val="32"/>
        </w:rPr>
        <w:t>万元。支出预算较</w:t>
      </w:r>
      <w:r>
        <w:rPr>
          <w:rFonts w:ascii="Times New Roman" w:eastAsia="方正仿宋_GBK" w:hAnsi="Times New Roman" w:cs="Times New Roman"/>
          <w:sz w:val="32"/>
        </w:rPr>
        <w:t>2024</w:t>
      </w:r>
      <w:r>
        <w:rPr>
          <w:rFonts w:ascii="Times New Roman" w:eastAsia="方正仿宋_GBK" w:hAnsi="Times New Roman" w:cs="Times New Roman"/>
          <w:sz w:val="32"/>
        </w:rPr>
        <w:t>年增加</w:t>
      </w:r>
      <w:r>
        <w:rPr>
          <w:rFonts w:ascii="Times New Roman" w:eastAsia="方正仿宋_GBK" w:hAnsi="Times New Roman" w:cs="Times New Roman"/>
          <w:sz w:val="32"/>
        </w:rPr>
        <w:t>50.29</w:t>
      </w:r>
      <w:r>
        <w:rPr>
          <w:rFonts w:ascii="Times New Roman" w:eastAsia="方正仿宋_GBK" w:hAnsi="Times New Roman" w:cs="Times New Roman"/>
          <w:sz w:val="32"/>
        </w:rPr>
        <w:t>万元，主要是基本支出预算增加</w:t>
      </w:r>
      <w:r>
        <w:rPr>
          <w:rFonts w:ascii="Times New Roman" w:eastAsia="方正仿宋_GBK" w:hAnsi="Times New Roman" w:cs="Times New Roman"/>
          <w:sz w:val="32"/>
        </w:rPr>
        <w:t>81.42</w:t>
      </w:r>
      <w:r>
        <w:rPr>
          <w:rFonts w:ascii="Times New Roman" w:eastAsia="方正仿宋_GBK" w:hAnsi="Times New Roman" w:cs="Times New Roman"/>
          <w:sz w:val="32"/>
        </w:rPr>
        <w:t>万元，项目支出预算减少</w:t>
      </w:r>
      <w:r>
        <w:rPr>
          <w:rFonts w:ascii="Times New Roman" w:eastAsia="方正仿宋_GBK" w:hAnsi="Times New Roman" w:cs="Times New Roman"/>
          <w:sz w:val="32"/>
        </w:rPr>
        <w:t>31.12</w:t>
      </w:r>
      <w:r>
        <w:rPr>
          <w:rFonts w:ascii="Times New Roman" w:eastAsia="方正仿宋_GBK" w:hAnsi="Times New Roman" w:cs="Times New Roman"/>
          <w:sz w:val="32"/>
        </w:rPr>
        <w:t>万元。</w:t>
      </w:r>
    </w:p>
    <w:p w:rsidR="003223D7" w:rsidRDefault="005D1CE0">
      <w:pPr>
        <w:spacing w:line="600" w:lineRule="exact"/>
        <w:ind w:left="640"/>
        <w:rPr>
          <w:rFonts w:ascii="Times New Roman" w:eastAsia="方正黑体_GBK" w:hAnsi="Times New Roman" w:cs="Times New Roman"/>
          <w:sz w:val="32"/>
        </w:rPr>
      </w:pPr>
      <w:r>
        <w:rPr>
          <w:rFonts w:ascii="Times New Roman" w:eastAsia="方正黑体_GBK" w:hAnsi="Times New Roman" w:cs="Times New Roman"/>
          <w:sz w:val="32"/>
        </w:rPr>
        <w:t>三、部门预算情况说明</w:t>
      </w:r>
    </w:p>
    <w:p w:rsidR="003223D7" w:rsidRDefault="005D1CE0">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2025</w:t>
      </w:r>
      <w:r>
        <w:rPr>
          <w:rFonts w:ascii="Times New Roman" w:eastAsia="方正仿宋_GBK" w:hAnsi="Times New Roman" w:cs="Times New Roman"/>
          <w:sz w:val="32"/>
        </w:rPr>
        <w:t>年一般公共预算财政拨款收入</w:t>
      </w:r>
      <w:r>
        <w:rPr>
          <w:rFonts w:ascii="Times New Roman" w:eastAsia="方正仿宋_GBK" w:hAnsi="Times New Roman" w:cs="Times New Roman"/>
          <w:sz w:val="32"/>
        </w:rPr>
        <w:t>1008.74</w:t>
      </w:r>
      <w:r>
        <w:rPr>
          <w:rFonts w:ascii="Times New Roman" w:eastAsia="方正仿宋_GBK" w:hAnsi="Times New Roman" w:cs="Times New Roman"/>
          <w:sz w:val="32"/>
        </w:rPr>
        <w:t>万元，比</w:t>
      </w:r>
      <w:r>
        <w:rPr>
          <w:rFonts w:ascii="Times New Roman" w:eastAsia="方正仿宋_GBK" w:hAnsi="Times New Roman" w:cs="Times New Roman"/>
          <w:sz w:val="32"/>
        </w:rPr>
        <w:t>2024</w:t>
      </w:r>
      <w:r>
        <w:rPr>
          <w:rFonts w:ascii="Times New Roman" w:eastAsia="方正仿宋_GBK" w:hAnsi="Times New Roman" w:cs="Times New Roman"/>
          <w:sz w:val="32"/>
        </w:rPr>
        <w:t>年增加</w:t>
      </w:r>
      <w:r>
        <w:rPr>
          <w:rFonts w:ascii="Times New Roman" w:eastAsia="方正仿宋_GBK" w:hAnsi="Times New Roman" w:cs="Times New Roman"/>
          <w:sz w:val="32"/>
        </w:rPr>
        <w:t>50.29</w:t>
      </w:r>
      <w:r>
        <w:rPr>
          <w:rFonts w:ascii="Times New Roman" w:eastAsia="方正仿宋_GBK" w:hAnsi="Times New Roman" w:cs="Times New Roman"/>
          <w:sz w:val="32"/>
        </w:rPr>
        <w:t>万元。其中：基本支出</w:t>
      </w:r>
      <w:r>
        <w:rPr>
          <w:rFonts w:ascii="Times New Roman" w:eastAsia="方正仿宋_GBK" w:hAnsi="Times New Roman" w:cs="Times New Roman"/>
          <w:sz w:val="32"/>
        </w:rPr>
        <w:t>916.87</w:t>
      </w:r>
      <w:r>
        <w:rPr>
          <w:rFonts w:ascii="Times New Roman" w:eastAsia="方正仿宋_GBK" w:hAnsi="Times New Roman" w:cs="Times New Roman"/>
          <w:sz w:val="32"/>
        </w:rPr>
        <w:t>万元，比</w:t>
      </w:r>
      <w:r>
        <w:rPr>
          <w:rFonts w:ascii="Times New Roman" w:eastAsia="方正仿宋_GBK" w:hAnsi="Times New Roman" w:cs="Times New Roman"/>
          <w:sz w:val="32"/>
        </w:rPr>
        <w:t>2024</w:t>
      </w:r>
      <w:r>
        <w:rPr>
          <w:rFonts w:ascii="Times New Roman" w:eastAsia="方正仿宋_GBK" w:hAnsi="Times New Roman" w:cs="Times New Roman"/>
          <w:sz w:val="32"/>
        </w:rPr>
        <w:t>年增加</w:t>
      </w:r>
      <w:r>
        <w:rPr>
          <w:rFonts w:ascii="Times New Roman" w:eastAsia="方正仿宋_GBK" w:hAnsi="Times New Roman" w:cs="Times New Roman"/>
          <w:sz w:val="32"/>
        </w:rPr>
        <w:t>81.42</w:t>
      </w:r>
      <w:r>
        <w:rPr>
          <w:rFonts w:ascii="Times New Roman" w:eastAsia="方正仿宋_GBK" w:hAnsi="Times New Roman" w:cs="Times New Roman"/>
          <w:sz w:val="32"/>
        </w:rPr>
        <w:t>万元，主要原因是人员经费较上年增加</w:t>
      </w:r>
      <w:r>
        <w:rPr>
          <w:rFonts w:ascii="Times New Roman" w:eastAsia="方正仿宋_GBK" w:hAnsi="Times New Roman" w:cs="Times New Roman"/>
          <w:sz w:val="32"/>
        </w:rPr>
        <w:t>42.44</w:t>
      </w:r>
      <w:r>
        <w:rPr>
          <w:rFonts w:ascii="Times New Roman" w:eastAsia="方正仿宋_GBK" w:hAnsi="Times New Roman" w:cs="Times New Roman"/>
          <w:sz w:val="32"/>
        </w:rPr>
        <w:t>万元，教育支出较上年增加</w:t>
      </w:r>
      <w:r>
        <w:rPr>
          <w:rFonts w:ascii="Times New Roman" w:eastAsia="方正仿宋_GBK" w:hAnsi="Times New Roman" w:cs="Times New Roman"/>
          <w:sz w:val="32"/>
        </w:rPr>
        <w:t>38.98</w:t>
      </w:r>
      <w:r>
        <w:rPr>
          <w:rFonts w:ascii="Times New Roman" w:eastAsia="方正仿宋_GBK" w:hAnsi="Times New Roman" w:cs="Times New Roman"/>
          <w:sz w:val="32"/>
        </w:rPr>
        <w:t>万元，主要用于保障重庆市开州区温泉镇中心小学在职人员工资福利及社会保险缴费，退休人员补助等，保障部门正常运转的各项商品服务支出；项目支出</w:t>
      </w:r>
      <w:r>
        <w:rPr>
          <w:rFonts w:ascii="Times New Roman" w:eastAsia="方正仿宋_GBK" w:hAnsi="Times New Roman" w:cs="Times New Roman"/>
          <w:sz w:val="32"/>
        </w:rPr>
        <w:t>91.88</w:t>
      </w:r>
      <w:r>
        <w:rPr>
          <w:rFonts w:ascii="Times New Roman" w:eastAsia="方正仿宋_GBK" w:hAnsi="Times New Roman" w:cs="Times New Roman"/>
          <w:sz w:val="32"/>
        </w:rPr>
        <w:t>万元，比</w:t>
      </w:r>
      <w:r>
        <w:rPr>
          <w:rFonts w:ascii="Times New Roman" w:eastAsia="方正仿宋_GBK" w:hAnsi="Times New Roman" w:cs="Times New Roman"/>
          <w:sz w:val="32"/>
        </w:rPr>
        <w:t>2024</w:t>
      </w:r>
      <w:r>
        <w:rPr>
          <w:rFonts w:ascii="Times New Roman" w:eastAsia="方正仿宋_GBK" w:hAnsi="Times New Roman" w:cs="Times New Roman"/>
          <w:sz w:val="32"/>
        </w:rPr>
        <w:t>年减少</w:t>
      </w:r>
      <w:r>
        <w:rPr>
          <w:rFonts w:ascii="Times New Roman" w:eastAsia="方正仿宋_GBK" w:hAnsi="Times New Roman" w:cs="Times New Roman"/>
          <w:sz w:val="32"/>
        </w:rPr>
        <w:t>31.12</w:t>
      </w:r>
      <w:r>
        <w:rPr>
          <w:rFonts w:ascii="Times New Roman" w:eastAsia="方正仿宋_GBK" w:hAnsi="Times New Roman" w:cs="Times New Roman"/>
          <w:sz w:val="32"/>
        </w:rPr>
        <w:t>万元，主要原因有三：一是上年的项目减少（功能</w:t>
      </w:r>
      <w:proofErr w:type="gramStart"/>
      <w:r>
        <w:rPr>
          <w:rFonts w:ascii="Times New Roman" w:eastAsia="方正仿宋_GBK" w:hAnsi="Times New Roman" w:cs="Times New Roman"/>
          <w:sz w:val="32"/>
        </w:rPr>
        <w:t>室改造</w:t>
      </w:r>
      <w:proofErr w:type="gramEnd"/>
      <w:r>
        <w:rPr>
          <w:rFonts w:ascii="Times New Roman" w:eastAsia="方正仿宋_GBK" w:hAnsi="Times New Roman" w:cs="Times New Roman"/>
          <w:sz w:val="32"/>
        </w:rPr>
        <w:t>及附属设施项目）支出已完工并且支付；二是学生人数减少，膳食补助相应减少，食堂从业人员补助减少；三是本年度新增两个预算项目（扩大学前资源办园环境及设施设备、义教校舍维修运动场改造）。主要用于保障校园师生安全，教学硬件设备升级。</w:t>
      </w:r>
    </w:p>
    <w:p w:rsidR="003223D7" w:rsidRDefault="005D1CE0">
      <w:pPr>
        <w:spacing w:line="600" w:lineRule="exact"/>
        <w:ind w:firstLineChars="200" w:firstLine="640"/>
        <w:rPr>
          <w:rFonts w:ascii="Times New Roman" w:eastAsia="方正楷体_GBK" w:hAnsi="Times New Roman" w:cs="Times New Roman"/>
          <w:sz w:val="32"/>
        </w:rPr>
      </w:pPr>
      <w:r>
        <w:rPr>
          <w:rFonts w:ascii="Times New Roman" w:eastAsia="方正仿宋_GBK" w:hAnsi="Times New Roman" w:cs="Times New Roman"/>
          <w:sz w:val="32"/>
        </w:rPr>
        <w:t>2025</w:t>
      </w:r>
      <w:r>
        <w:rPr>
          <w:rFonts w:ascii="Times New Roman" w:eastAsia="方正仿宋_GBK" w:hAnsi="Times New Roman" w:cs="Times New Roman"/>
          <w:sz w:val="32"/>
        </w:rPr>
        <w:t>年重庆市开州区温泉镇中心小学无政府性基金预算拨款安排的支出。</w:t>
      </w:r>
    </w:p>
    <w:p w:rsidR="003223D7" w:rsidRDefault="005D1CE0">
      <w:pPr>
        <w:numPr>
          <w:ilvl w:val="0"/>
          <w:numId w:val="1"/>
        </w:numPr>
        <w:spacing w:line="600" w:lineRule="exact"/>
        <w:ind w:firstLineChars="200" w:firstLine="640"/>
        <w:rPr>
          <w:rFonts w:ascii="Times New Roman" w:eastAsia="方正黑体_GBK" w:hAnsi="Times New Roman" w:cs="Times New Roman"/>
          <w:sz w:val="32"/>
        </w:rPr>
      </w:pPr>
      <w:r>
        <w:rPr>
          <w:rFonts w:ascii="Times New Roman" w:eastAsia="方正仿宋_GBK" w:hAnsi="Times New Roman" w:cs="Times New Roman"/>
          <w:sz w:val="32"/>
        </w:rPr>
        <w:t>“</w:t>
      </w:r>
      <w:r>
        <w:rPr>
          <w:rFonts w:ascii="Times New Roman" w:eastAsia="方正黑体_GBK" w:hAnsi="Times New Roman" w:cs="Times New Roman"/>
          <w:sz w:val="32"/>
        </w:rPr>
        <w:t>三公</w:t>
      </w:r>
      <w:r>
        <w:rPr>
          <w:rFonts w:ascii="Times New Roman" w:eastAsia="方正仿宋_GBK" w:hAnsi="Times New Roman" w:cs="Times New Roman"/>
          <w:sz w:val="32"/>
        </w:rPr>
        <w:t>”</w:t>
      </w:r>
      <w:r>
        <w:rPr>
          <w:rFonts w:ascii="Times New Roman" w:eastAsia="方正黑体_GBK" w:hAnsi="Times New Roman" w:cs="Times New Roman"/>
          <w:sz w:val="32"/>
        </w:rPr>
        <w:t>经费情况说明</w:t>
      </w:r>
    </w:p>
    <w:p w:rsidR="003223D7" w:rsidRDefault="005D1CE0">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2025</w:t>
      </w:r>
      <w:r>
        <w:rPr>
          <w:rFonts w:ascii="Times New Roman" w:eastAsia="方正仿宋_GBK" w:hAnsi="Times New Roman" w:cs="Times New Roman"/>
          <w:sz w:val="32"/>
        </w:rPr>
        <w:t>年重庆市开州区温泉镇中心小学无</w:t>
      </w:r>
      <w:r>
        <w:rPr>
          <w:rFonts w:ascii="Times New Roman" w:eastAsia="方正仿宋_GBK" w:hAnsi="Times New Roman" w:cs="Times New Roman"/>
          <w:sz w:val="32"/>
        </w:rPr>
        <w:t>“</w:t>
      </w:r>
      <w:r>
        <w:rPr>
          <w:rFonts w:ascii="Times New Roman" w:eastAsia="方正仿宋_GBK" w:hAnsi="Times New Roman" w:cs="Times New Roman"/>
          <w:sz w:val="32"/>
        </w:rPr>
        <w:t>三公</w:t>
      </w:r>
      <w:r>
        <w:rPr>
          <w:rFonts w:ascii="Times New Roman" w:eastAsia="方正仿宋_GBK" w:hAnsi="Times New Roman" w:cs="Times New Roman"/>
          <w:sz w:val="32"/>
        </w:rPr>
        <w:t>”</w:t>
      </w:r>
      <w:r>
        <w:rPr>
          <w:rFonts w:ascii="Times New Roman" w:eastAsia="方正仿宋_GBK" w:hAnsi="Times New Roman" w:cs="Times New Roman"/>
          <w:sz w:val="32"/>
        </w:rPr>
        <w:t>经费预算。</w:t>
      </w:r>
    </w:p>
    <w:p w:rsidR="003223D7" w:rsidRDefault="005D1CE0">
      <w:pPr>
        <w:spacing w:line="60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五、其他重要事项的情况说明</w:t>
      </w:r>
    </w:p>
    <w:p w:rsidR="003223D7" w:rsidRDefault="005D1CE0">
      <w:pPr>
        <w:spacing w:line="600" w:lineRule="exact"/>
        <w:ind w:firstLineChars="200" w:firstLine="643"/>
        <w:rPr>
          <w:rFonts w:ascii="Times New Roman" w:eastAsia="方正楷体_GBK" w:hAnsi="Times New Roman" w:cs="Times New Roman"/>
          <w:sz w:val="32"/>
        </w:rPr>
      </w:pPr>
      <w:r>
        <w:rPr>
          <w:rFonts w:ascii="方正仿宋_GBK" w:eastAsia="方正仿宋_GBK" w:hAnsi="方正仿宋_GBK" w:cs="方正仿宋_GBK" w:hint="eastAsia"/>
          <w:b/>
          <w:bCs/>
          <w:sz w:val="32"/>
        </w:rPr>
        <w:t>1.</w:t>
      </w:r>
      <w:r>
        <w:rPr>
          <w:rFonts w:ascii="方正仿宋_GBK" w:eastAsia="方正仿宋_GBK" w:hAnsi="方正仿宋_GBK" w:cs="方正仿宋_GBK" w:hint="eastAsia"/>
          <w:sz w:val="32"/>
        </w:rPr>
        <w:t>我单位不在机关运行经费统计范围之内。</w:t>
      </w:r>
    </w:p>
    <w:p w:rsidR="003223D7" w:rsidRDefault="005D1CE0">
      <w:pPr>
        <w:spacing w:line="600" w:lineRule="exact"/>
        <w:ind w:firstLineChars="200" w:firstLine="643"/>
        <w:rPr>
          <w:rFonts w:ascii="Times New Roman" w:eastAsia="方正仿宋_GBK" w:hAnsi="Times New Roman" w:cs="Times New Roman"/>
          <w:sz w:val="32"/>
        </w:rPr>
      </w:pPr>
      <w:r>
        <w:rPr>
          <w:rFonts w:ascii="方正仿宋_GBK" w:eastAsia="方正仿宋_GBK" w:hAnsi="方正仿宋_GBK" w:cs="方正仿宋_GBK" w:hint="eastAsia"/>
          <w:b/>
          <w:bCs/>
          <w:sz w:val="32"/>
        </w:rPr>
        <w:t>2.政府采购情况。</w:t>
      </w:r>
      <w:r>
        <w:rPr>
          <w:rFonts w:ascii="Times New Roman" w:eastAsia="方正仿宋_GBK" w:hAnsi="Times New Roman" w:cs="Times New Roman"/>
          <w:sz w:val="32"/>
        </w:rPr>
        <w:t>本单位政府采购预算总额</w:t>
      </w:r>
      <w:r>
        <w:rPr>
          <w:rFonts w:ascii="Times New Roman" w:eastAsia="方正仿宋_GBK" w:hAnsi="Times New Roman" w:cs="Times New Roman"/>
          <w:sz w:val="32"/>
        </w:rPr>
        <w:t>4</w:t>
      </w:r>
      <w:r>
        <w:rPr>
          <w:rFonts w:ascii="Times New Roman" w:eastAsia="方正仿宋_GBK" w:hAnsi="Times New Roman" w:cs="Times New Roman"/>
          <w:sz w:val="32"/>
        </w:rPr>
        <w:t>万元：政府采购货物预算</w:t>
      </w:r>
      <w:r>
        <w:rPr>
          <w:rFonts w:ascii="Times New Roman" w:eastAsia="方正仿宋_GBK" w:hAnsi="Times New Roman" w:cs="Times New Roman"/>
          <w:sz w:val="32"/>
        </w:rPr>
        <w:t>4</w:t>
      </w:r>
      <w:r>
        <w:rPr>
          <w:rFonts w:ascii="Times New Roman" w:eastAsia="方正仿宋_GBK" w:hAnsi="Times New Roman" w:cs="Times New Roman"/>
          <w:sz w:val="32"/>
        </w:rPr>
        <w:t>万元。其中一般公共预算拨款政府采购</w:t>
      </w:r>
      <w:r>
        <w:rPr>
          <w:rFonts w:ascii="Times New Roman" w:eastAsia="方正仿宋_GBK" w:hAnsi="Times New Roman" w:cs="Times New Roman"/>
          <w:sz w:val="32"/>
        </w:rPr>
        <w:t>4</w:t>
      </w:r>
      <w:r>
        <w:rPr>
          <w:rFonts w:ascii="Times New Roman" w:eastAsia="方正仿宋_GBK" w:hAnsi="Times New Roman" w:cs="Times New Roman"/>
          <w:sz w:val="32"/>
        </w:rPr>
        <w:t>万元：政府采购货物预算</w:t>
      </w:r>
      <w:r>
        <w:rPr>
          <w:rFonts w:ascii="Times New Roman" w:eastAsia="方正仿宋_GBK" w:hAnsi="Times New Roman" w:cs="Times New Roman"/>
          <w:sz w:val="32"/>
        </w:rPr>
        <w:t>4</w:t>
      </w:r>
      <w:r>
        <w:rPr>
          <w:rFonts w:ascii="Times New Roman" w:eastAsia="方正仿宋_GBK" w:hAnsi="Times New Roman" w:cs="Times New Roman"/>
          <w:sz w:val="32"/>
        </w:rPr>
        <w:t>万元。</w:t>
      </w:r>
    </w:p>
    <w:p w:rsidR="003223D7" w:rsidRDefault="005D1CE0">
      <w:pPr>
        <w:spacing w:line="600" w:lineRule="exact"/>
        <w:ind w:firstLineChars="200" w:firstLine="643"/>
        <w:rPr>
          <w:rFonts w:ascii="Times New Roman" w:eastAsia="方正仿宋_GBK" w:hAnsi="Times New Roman" w:cs="Times New Roman"/>
          <w:sz w:val="32"/>
        </w:rPr>
      </w:pPr>
      <w:r>
        <w:rPr>
          <w:rFonts w:ascii="方正仿宋_GBK" w:eastAsia="方正仿宋_GBK" w:hAnsi="方正仿宋_GBK" w:cs="方正仿宋_GBK" w:hint="eastAsia"/>
          <w:b/>
          <w:bCs/>
          <w:sz w:val="32"/>
        </w:rPr>
        <w:t>3.绩效目标设置情况。</w:t>
      </w:r>
      <w:r>
        <w:rPr>
          <w:rFonts w:ascii="Times New Roman" w:eastAsia="方正仿宋_GBK" w:hAnsi="Times New Roman" w:cs="Times New Roman"/>
          <w:sz w:val="32"/>
        </w:rPr>
        <w:t>2025</w:t>
      </w:r>
      <w:r>
        <w:rPr>
          <w:rFonts w:ascii="Times New Roman" w:eastAsia="方正仿宋_GBK" w:hAnsi="Times New Roman" w:cs="Times New Roman"/>
          <w:sz w:val="32"/>
        </w:rPr>
        <w:t>年项目支出均实行了绩效目标管理，涉及一般公共预算当年财政拨款</w:t>
      </w:r>
      <w:r>
        <w:rPr>
          <w:rFonts w:ascii="Times New Roman" w:eastAsia="方正仿宋_GBK" w:hAnsi="Times New Roman" w:cs="Times New Roman"/>
          <w:sz w:val="32"/>
        </w:rPr>
        <w:t>91.88</w:t>
      </w:r>
      <w:r>
        <w:rPr>
          <w:rFonts w:ascii="Times New Roman" w:eastAsia="方正仿宋_GBK" w:hAnsi="Times New Roman" w:cs="Times New Roman"/>
          <w:sz w:val="32"/>
        </w:rPr>
        <w:t>万元。</w:t>
      </w:r>
    </w:p>
    <w:p w:rsidR="003223D7" w:rsidRDefault="005D1CE0">
      <w:pPr>
        <w:spacing w:line="600" w:lineRule="exact"/>
        <w:ind w:firstLineChars="200" w:firstLine="643"/>
        <w:rPr>
          <w:rFonts w:ascii="Times New Roman" w:eastAsia="方正仿宋_GBK" w:hAnsi="Times New Roman" w:cs="Times New Roman"/>
          <w:sz w:val="32"/>
        </w:rPr>
      </w:pPr>
      <w:r>
        <w:rPr>
          <w:rFonts w:ascii="方正仿宋_GBK" w:eastAsia="方正仿宋_GBK" w:hAnsi="方正仿宋_GBK" w:cs="方正仿宋_GBK" w:hint="eastAsia"/>
          <w:b/>
          <w:bCs/>
          <w:sz w:val="32"/>
        </w:rPr>
        <w:t>4.国有资产占有使用情况。</w:t>
      </w:r>
      <w:r w:rsidR="006E5FDF">
        <w:rPr>
          <w:rFonts w:ascii="Times New Roman" w:eastAsia="方正仿宋_GBK" w:hAnsi="Times New Roman" w:cs="Times New Roman" w:hint="eastAsia"/>
          <w:sz w:val="32"/>
        </w:rPr>
        <w:t>截至</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sz w:val="32"/>
        </w:rPr>
        <w:t>12</w:t>
      </w:r>
      <w:r>
        <w:rPr>
          <w:rFonts w:ascii="Times New Roman" w:eastAsia="方正仿宋_GBK" w:hAnsi="Times New Roman" w:cs="Times New Roman"/>
          <w:sz w:val="32"/>
        </w:rPr>
        <w:t>月，所属各预算单位共有车辆</w:t>
      </w:r>
      <w:r>
        <w:rPr>
          <w:rFonts w:ascii="Times New Roman" w:eastAsia="方正仿宋_GBK" w:hAnsi="Times New Roman" w:cs="Times New Roman"/>
          <w:sz w:val="32"/>
        </w:rPr>
        <w:t>0</w:t>
      </w:r>
      <w:r>
        <w:rPr>
          <w:rFonts w:ascii="Times New Roman" w:eastAsia="方正仿宋_GBK" w:hAnsi="Times New Roman" w:cs="Times New Roman"/>
          <w:sz w:val="32"/>
        </w:rPr>
        <w:t>辆。</w:t>
      </w:r>
      <w:r>
        <w:rPr>
          <w:rFonts w:ascii="Times New Roman" w:eastAsia="方正仿宋_GBK" w:hAnsi="Times New Roman" w:cs="Times New Roman"/>
          <w:sz w:val="32"/>
        </w:rPr>
        <w:t>2025</w:t>
      </w:r>
      <w:r>
        <w:rPr>
          <w:rFonts w:ascii="Times New Roman" w:eastAsia="方正仿宋_GBK" w:hAnsi="Times New Roman" w:cs="Times New Roman"/>
          <w:sz w:val="32"/>
        </w:rPr>
        <w:t>年一般公共预算安排购置车辆</w:t>
      </w:r>
      <w:r>
        <w:rPr>
          <w:rFonts w:ascii="Times New Roman" w:eastAsia="方正仿宋_GBK" w:hAnsi="Times New Roman" w:cs="Times New Roman"/>
          <w:sz w:val="32"/>
        </w:rPr>
        <w:t>0</w:t>
      </w:r>
      <w:r>
        <w:rPr>
          <w:rFonts w:ascii="Times New Roman" w:eastAsia="方正仿宋_GBK" w:hAnsi="Times New Roman" w:cs="Times New Roman"/>
          <w:sz w:val="32"/>
        </w:rPr>
        <w:t>辆。</w:t>
      </w:r>
    </w:p>
    <w:p w:rsidR="003223D7" w:rsidRDefault="005D1CE0">
      <w:pPr>
        <w:spacing w:line="60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六、专业</w:t>
      </w:r>
      <w:proofErr w:type="gramStart"/>
      <w:r>
        <w:rPr>
          <w:rFonts w:ascii="Times New Roman" w:eastAsia="方正黑体_GBK" w:hAnsi="Times New Roman" w:cs="Times New Roman"/>
          <w:sz w:val="32"/>
        </w:rPr>
        <w:t>性名</w:t>
      </w:r>
      <w:proofErr w:type="gramEnd"/>
      <w:r>
        <w:rPr>
          <w:rFonts w:ascii="Times New Roman" w:eastAsia="方正黑体_GBK" w:hAnsi="Times New Roman" w:cs="Times New Roman"/>
          <w:sz w:val="32"/>
        </w:rPr>
        <w:t>词解释</w:t>
      </w:r>
    </w:p>
    <w:p w:rsidR="003223D7" w:rsidRDefault="005D1CE0">
      <w:pPr>
        <w:pStyle w:val="a5"/>
        <w:tabs>
          <w:tab w:val="center" w:pos="4153"/>
          <w:tab w:val="left" w:pos="7275"/>
        </w:tabs>
        <w:spacing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223D7" w:rsidRDefault="005D1CE0">
      <w:pPr>
        <w:pStyle w:val="a5"/>
        <w:tabs>
          <w:tab w:val="center" w:pos="4153"/>
          <w:tab w:val="left" w:pos="7275"/>
        </w:tabs>
        <w:spacing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3223D7" w:rsidRDefault="005D1CE0">
      <w:pPr>
        <w:pStyle w:val="a5"/>
        <w:tabs>
          <w:tab w:val="center" w:pos="4153"/>
          <w:tab w:val="left" w:pos="7275"/>
        </w:tabs>
        <w:spacing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rsidR="003223D7" w:rsidRDefault="005D1CE0">
      <w:pPr>
        <w:pStyle w:val="a5"/>
        <w:tabs>
          <w:tab w:val="center" w:pos="4153"/>
          <w:tab w:val="left" w:pos="7275"/>
        </w:tabs>
        <w:spacing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rsidR="003223D7" w:rsidRDefault="005D1CE0">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3223D7" w:rsidRDefault="005D1CE0">
      <w:pPr>
        <w:spacing w:line="600" w:lineRule="exact"/>
        <w:ind w:firstLineChars="200" w:firstLine="88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第二部分：</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年部门预算公开报表</w:t>
      </w:r>
    </w:p>
    <w:p w:rsidR="003223D7" w:rsidRDefault="003223D7">
      <w:pPr>
        <w:spacing w:line="600" w:lineRule="exact"/>
        <w:ind w:firstLineChars="200" w:firstLine="640"/>
        <w:rPr>
          <w:rFonts w:ascii="Times New Roman" w:eastAsia="方正黑体_GBK" w:hAnsi="Times New Roman" w:cs="Times New Roman"/>
          <w:sz w:val="32"/>
        </w:rPr>
      </w:pPr>
    </w:p>
    <w:p w:rsidR="003223D7" w:rsidRDefault="005D1CE0">
      <w:pPr>
        <w:spacing w:line="60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2025</w:t>
      </w:r>
      <w:r>
        <w:rPr>
          <w:rFonts w:ascii="Times New Roman" w:eastAsia="方正黑体_GBK" w:hAnsi="Times New Roman" w:cs="Times New Roman"/>
          <w:sz w:val="32"/>
        </w:rPr>
        <w:t>年部门预算公开报表（详见附表重庆市开州区温泉镇中心小学</w:t>
      </w:r>
      <w:r>
        <w:rPr>
          <w:rFonts w:ascii="Times New Roman" w:eastAsia="方正黑体_GBK" w:hAnsi="Times New Roman" w:cs="Times New Roman"/>
          <w:sz w:val="32"/>
        </w:rPr>
        <w:t>2025</w:t>
      </w:r>
      <w:r>
        <w:rPr>
          <w:rFonts w:ascii="Times New Roman" w:eastAsia="方正黑体_GBK" w:hAnsi="Times New Roman" w:cs="Times New Roman"/>
          <w:sz w:val="32"/>
        </w:rPr>
        <w:t>年部门预算公开报表）</w:t>
      </w:r>
    </w:p>
    <w:p w:rsidR="003223D7" w:rsidRDefault="005D1CE0">
      <w:pPr>
        <w:spacing w:line="600" w:lineRule="exact"/>
        <w:rPr>
          <w:rFonts w:ascii="Times New Roman" w:eastAsia="方正小标宋_GBK" w:hAnsi="Times New Roman" w:cs="Times New Roman"/>
          <w:sz w:val="44"/>
          <w:szCs w:val="44"/>
        </w:rPr>
      </w:pPr>
      <w:r>
        <w:rPr>
          <w:rFonts w:ascii="Times New Roman" w:eastAsia="方正仿宋_GBK" w:hAnsi="Times New Roman" w:cs="Times New Roman"/>
          <w:b/>
          <w:sz w:val="32"/>
        </w:rPr>
        <w:t>部门预算公开联系人：郭镇联系方式：</w:t>
      </w:r>
      <w:r>
        <w:rPr>
          <w:rFonts w:ascii="Times New Roman" w:eastAsia="方正仿宋_GBK" w:hAnsi="Times New Roman" w:cs="Times New Roman"/>
          <w:b/>
          <w:sz w:val="32"/>
        </w:rPr>
        <w:t>023-52413868</w:t>
      </w:r>
    </w:p>
    <w:p w:rsidR="003223D7" w:rsidRDefault="003223D7">
      <w:pPr>
        <w:spacing w:line="600" w:lineRule="exact"/>
        <w:jc w:val="center"/>
        <w:rPr>
          <w:rFonts w:ascii="Times New Roman" w:eastAsia="方正小标宋_GBK" w:hAnsi="Times New Roman" w:cs="Times New Roman"/>
          <w:sz w:val="44"/>
          <w:szCs w:val="44"/>
        </w:rPr>
      </w:pPr>
    </w:p>
    <w:p w:rsidR="003223D7" w:rsidRDefault="003223D7">
      <w:pPr>
        <w:spacing w:line="600" w:lineRule="exact"/>
        <w:jc w:val="center"/>
        <w:rPr>
          <w:rFonts w:ascii="Times New Roman" w:eastAsia="方正小标宋_GBK" w:hAnsi="Times New Roman" w:cs="Times New Roman"/>
          <w:sz w:val="44"/>
          <w:szCs w:val="44"/>
        </w:rPr>
      </w:pPr>
    </w:p>
    <w:p w:rsidR="003223D7" w:rsidRDefault="005D1CE0">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重庆市开州区温泉镇中心小学</w:t>
      </w:r>
    </w:p>
    <w:p w:rsidR="003223D7" w:rsidRDefault="005D1CE0">
      <w:pPr>
        <w:spacing w:line="600" w:lineRule="exact"/>
        <w:jc w:val="center"/>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日</w:t>
      </w:r>
    </w:p>
    <w:p w:rsidR="003223D7" w:rsidRDefault="003223D7">
      <w:pPr>
        <w:spacing w:line="600" w:lineRule="exact"/>
        <w:jc w:val="center"/>
        <w:rPr>
          <w:rFonts w:ascii="Times New Roman" w:eastAsia="方正小标宋_GBK" w:hAnsi="Times New Roman" w:cs="Times New Roman"/>
          <w:sz w:val="44"/>
          <w:szCs w:val="44"/>
        </w:rPr>
      </w:pPr>
    </w:p>
    <w:p w:rsidR="003223D7" w:rsidRDefault="003223D7">
      <w:pPr>
        <w:spacing w:line="640" w:lineRule="exact"/>
        <w:jc w:val="center"/>
        <w:rPr>
          <w:rFonts w:ascii="Times New Roman" w:eastAsia="方正仿宋_GBK" w:hAnsi="Times New Roman" w:cs="Times New Roman"/>
          <w:sz w:val="32"/>
          <w:szCs w:val="32"/>
        </w:rPr>
      </w:pPr>
    </w:p>
    <w:p w:rsidR="003223D7" w:rsidRDefault="003223D7">
      <w:pPr>
        <w:spacing w:line="640" w:lineRule="exact"/>
        <w:jc w:val="center"/>
        <w:rPr>
          <w:rFonts w:ascii="Times New Roman" w:eastAsia="方正仿宋_GBK" w:hAnsi="Times New Roman" w:cs="Times New Roman"/>
          <w:sz w:val="32"/>
          <w:szCs w:val="32"/>
        </w:rPr>
      </w:pPr>
    </w:p>
    <w:p w:rsidR="003223D7" w:rsidRDefault="003223D7">
      <w:pPr>
        <w:spacing w:line="640" w:lineRule="exact"/>
        <w:jc w:val="center"/>
        <w:rPr>
          <w:rFonts w:ascii="Times New Roman" w:eastAsia="方正仿宋_GBK" w:hAnsi="Times New Roman" w:cs="Times New Roman"/>
          <w:sz w:val="32"/>
          <w:szCs w:val="32"/>
        </w:rPr>
      </w:pPr>
    </w:p>
    <w:p w:rsidR="003223D7" w:rsidRDefault="003223D7">
      <w:pPr>
        <w:spacing w:line="640" w:lineRule="exact"/>
        <w:jc w:val="center"/>
        <w:rPr>
          <w:rFonts w:ascii="Times New Roman" w:eastAsia="方正仿宋_GBK" w:hAnsi="Times New Roman" w:cs="Times New Roman"/>
          <w:sz w:val="32"/>
          <w:szCs w:val="32"/>
        </w:rPr>
      </w:pPr>
    </w:p>
    <w:p w:rsidR="003223D7" w:rsidRDefault="003223D7">
      <w:pPr>
        <w:spacing w:line="640" w:lineRule="exact"/>
        <w:jc w:val="center"/>
        <w:rPr>
          <w:rFonts w:ascii="Times New Roman" w:eastAsia="方正仿宋_GBK" w:hAnsi="Times New Roman" w:cs="Times New Roman"/>
          <w:sz w:val="32"/>
          <w:szCs w:val="32"/>
        </w:rPr>
      </w:pPr>
    </w:p>
    <w:p w:rsidR="003223D7" w:rsidRDefault="003223D7">
      <w:pPr>
        <w:spacing w:line="560" w:lineRule="exact"/>
        <w:jc w:val="center"/>
        <w:rPr>
          <w:rFonts w:ascii="Times New Roman" w:eastAsia="方正仿宋_GBK" w:hAnsi="Times New Roman" w:cs="Times New Roman"/>
          <w:sz w:val="32"/>
          <w:szCs w:val="32"/>
        </w:rPr>
      </w:pPr>
    </w:p>
    <w:p w:rsidR="003223D7" w:rsidRDefault="003223D7">
      <w:pPr>
        <w:spacing w:line="560" w:lineRule="exact"/>
        <w:jc w:val="center"/>
        <w:rPr>
          <w:rFonts w:ascii="Times New Roman" w:eastAsia="方正仿宋_GBK" w:hAnsi="Times New Roman" w:cs="Times New Roman"/>
          <w:sz w:val="32"/>
          <w:szCs w:val="32"/>
        </w:rPr>
      </w:pPr>
    </w:p>
    <w:p w:rsidR="003223D7" w:rsidRDefault="003223D7">
      <w:pPr>
        <w:spacing w:line="640" w:lineRule="exact"/>
        <w:jc w:val="center"/>
        <w:rPr>
          <w:rFonts w:ascii="Times New Roman" w:eastAsia="方正仿宋_GBK" w:hAnsi="Times New Roman" w:cs="Times New Roman"/>
          <w:sz w:val="32"/>
          <w:szCs w:val="32"/>
        </w:rPr>
      </w:pPr>
    </w:p>
    <w:p w:rsidR="003223D7" w:rsidRDefault="005D1CE0">
      <w:pPr>
        <w:tabs>
          <w:tab w:val="left" w:pos="1440"/>
        </w:tabs>
        <w:spacing w:line="6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827AEF" w:rsidRDefault="00827AEF">
      <w:pPr>
        <w:tabs>
          <w:tab w:val="left" w:pos="1440"/>
        </w:tabs>
        <w:spacing w:line="640" w:lineRule="exact"/>
        <w:rPr>
          <w:rFonts w:ascii="Times New Roman" w:eastAsia="方正仿宋_GBK" w:hAnsi="Times New Roman" w:cs="Times New Roman"/>
          <w:sz w:val="32"/>
          <w:szCs w:val="32"/>
        </w:rPr>
      </w:pPr>
      <w:bookmarkStart w:id="0" w:name="_GoBack"/>
      <w:bookmarkEnd w:id="0"/>
    </w:p>
    <w:p w:rsidR="003223D7" w:rsidRDefault="005D1CE0" w:rsidP="00827AEF">
      <w:pPr>
        <w:overflowPunct w:val="0"/>
        <w:spacing w:line="480" w:lineRule="exact"/>
        <w:ind w:firstLineChars="100" w:firstLine="280"/>
        <w:jc w:val="left"/>
        <w:rPr>
          <w:rFonts w:ascii="Times New Roman" w:hAnsi="Times New Roman" w:cs="Times New Roman"/>
        </w:rPr>
      </w:pPr>
      <w:r>
        <w:rPr>
          <w:rFonts w:ascii="Times New Roman" w:eastAsia="方正仿宋_GBK" w:hAnsi="Times New Roman" w:cs="Times New Roman"/>
          <w:kern w:val="0"/>
          <w:sz w:val="28"/>
          <w:szCs w:val="28"/>
        </w:rPr>
        <w:t>重庆市开州区温泉镇中心小学</w:t>
      </w:r>
      <w:r w:rsidR="00980C2C" w:rsidRPr="00980C2C">
        <w:rPr>
          <w:rFonts w:ascii="Times New Roman" w:eastAsia="方正仿宋_GBK" w:hAnsi="Times New Roman" w:cs="Times New Roman"/>
          <w:noProof/>
          <w:kern w:val="0"/>
          <w:sz w:val="28"/>
          <w:szCs w:val="28"/>
        </w:rPr>
        <w:pict>
          <v:line id="_x0000_s1026" style="position:absolute;left:0;text-align:left;z-index:251659264;mso-position-horizontal-relative:margin;mso-position-vertical-relative:text;mso-width-relative:page;mso-height-relative:page" from="4.1pt,26.95pt" to="446.3pt,26.95pt"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w10:wrap anchorx="margin"/>
          </v:line>
        </w:pict>
      </w:r>
      <w:r w:rsidR="00980C2C" w:rsidRPr="00980C2C">
        <w:rPr>
          <w:rFonts w:ascii="Times New Roman" w:eastAsia="方正仿宋_GBK" w:hAnsi="Times New Roman" w:cs="Times New Roman"/>
          <w:noProof/>
          <w:kern w:val="0"/>
          <w:sz w:val="28"/>
          <w:szCs w:val="28"/>
        </w:rPr>
        <w:pict>
          <v:line id="_x0000_s1027" style="position:absolute;left:0;text-align:left;z-index:251660288;mso-position-horizontal:center;mso-position-horizontal-relative:margin;mso-position-vertical-relative:text;mso-width-relative:page;mso-height-relative:page" from="0,1.05pt" to="442.2pt,1.05pt"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w10:wrap anchorx="margin"/>
          </v:line>
        </w:pict>
      </w:r>
      <w:r>
        <w:rPr>
          <w:rFonts w:ascii="Times New Roman" w:eastAsia="方正仿宋_GBK" w:hAnsi="Times New Roman" w:cs="Times New Roman"/>
          <w:kern w:val="0"/>
          <w:sz w:val="28"/>
          <w:szCs w:val="28"/>
        </w:rPr>
        <w:t xml:space="preserve">办公室　</w:t>
      </w:r>
      <w:r>
        <w:rPr>
          <w:rFonts w:ascii="Times New Roman" w:eastAsia="方正仿宋_GBK" w:hAnsi="Times New Roman" w:cs="Times New Roman"/>
          <w:kern w:val="0"/>
          <w:sz w:val="28"/>
          <w:szCs w:val="28"/>
        </w:rPr>
        <w:t xml:space="preserve">        2025</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28</w:t>
      </w:r>
      <w:r>
        <w:rPr>
          <w:rFonts w:ascii="Times New Roman" w:eastAsia="方正仿宋_GBK" w:hAnsi="Times New Roman" w:cs="Times New Roman"/>
          <w:kern w:val="0"/>
          <w:sz w:val="28"/>
          <w:szCs w:val="28"/>
        </w:rPr>
        <w:t>日印发</w:t>
      </w:r>
    </w:p>
    <w:sectPr w:rsidR="003223D7" w:rsidSect="00980C2C">
      <w:footerReference w:type="even" r:id="rId8"/>
      <w:footerReference w:type="default" r:id="rId9"/>
      <w:pgSz w:w="11906" w:h="16838"/>
      <w:pgMar w:top="1814" w:right="1531" w:bottom="1814" w:left="1531"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E0" w:rsidRDefault="005D1CE0">
      <w:r>
        <w:separator/>
      </w:r>
    </w:p>
  </w:endnote>
  <w:endnote w:type="continuationSeparator" w:id="1">
    <w:p w:rsidR="005D1CE0" w:rsidRDefault="005D1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D7" w:rsidRDefault="005D1CE0">
    <w:pPr>
      <w:pStyle w:val="a4"/>
      <w:ind w:leftChars="200" w:left="42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Content>
        <w:r w:rsidR="00980C2C">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980C2C">
          <w:rPr>
            <w:rFonts w:ascii="Times New Roman" w:hAnsi="Times New Roman" w:cs="Times New Roman"/>
            <w:sz w:val="28"/>
            <w:szCs w:val="28"/>
          </w:rPr>
          <w:fldChar w:fldCharType="separate"/>
        </w:r>
        <w:r>
          <w:rPr>
            <w:rFonts w:ascii="Times New Roman" w:hAnsi="Times New Roman" w:cs="Times New Roman"/>
            <w:sz w:val="28"/>
            <w:szCs w:val="28"/>
            <w:lang w:val="zh-CN"/>
          </w:rPr>
          <w:t>6</w:t>
        </w:r>
        <w:r w:rsidR="00980C2C">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D7" w:rsidRDefault="005D1CE0">
    <w:pPr>
      <w:pStyle w:val="a4"/>
      <w:ind w:rightChars="200" w:right="42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Content>
        <w:r w:rsidR="00980C2C">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980C2C">
          <w:rPr>
            <w:rFonts w:ascii="Times New Roman" w:hAnsi="Times New Roman" w:cs="Times New Roman"/>
            <w:sz w:val="28"/>
            <w:szCs w:val="28"/>
          </w:rPr>
          <w:fldChar w:fldCharType="separate"/>
        </w:r>
        <w:r w:rsidR="006E5FDF" w:rsidRPr="006E5FDF">
          <w:rPr>
            <w:rFonts w:ascii="Times New Roman" w:hAnsi="Times New Roman" w:cs="Times New Roman"/>
            <w:noProof/>
            <w:sz w:val="28"/>
            <w:szCs w:val="28"/>
            <w:lang w:val="zh-CN"/>
          </w:rPr>
          <w:t>6</w:t>
        </w:r>
        <w:r w:rsidR="00980C2C">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E0" w:rsidRDefault="005D1CE0">
      <w:r>
        <w:separator/>
      </w:r>
    </w:p>
  </w:footnote>
  <w:footnote w:type="continuationSeparator" w:id="1">
    <w:p w:rsidR="005D1CE0" w:rsidRDefault="005D1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A53A6"/>
    <w:multiLevelType w:val="singleLevel"/>
    <w:tmpl w:val="AAEA53A6"/>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5A3BF3"/>
    <w:rsid w:val="003223D7"/>
    <w:rsid w:val="004B41B2"/>
    <w:rsid w:val="005D1CE0"/>
    <w:rsid w:val="006E5FDF"/>
    <w:rsid w:val="00793F49"/>
    <w:rsid w:val="007F72D4"/>
    <w:rsid w:val="00827AEF"/>
    <w:rsid w:val="00980C2C"/>
    <w:rsid w:val="00B442F6"/>
    <w:rsid w:val="092F610F"/>
    <w:rsid w:val="12C02F4C"/>
    <w:rsid w:val="135A3BF3"/>
    <w:rsid w:val="158D02A2"/>
    <w:rsid w:val="1DE94404"/>
    <w:rsid w:val="22F62969"/>
    <w:rsid w:val="243C33C8"/>
    <w:rsid w:val="3508611C"/>
    <w:rsid w:val="397A0EDC"/>
    <w:rsid w:val="3EDC3DAE"/>
    <w:rsid w:val="42970B50"/>
    <w:rsid w:val="42E218A4"/>
    <w:rsid w:val="42E42EA4"/>
    <w:rsid w:val="49DC0CBB"/>
    <w:rsid w:val="50DC021C"/>
    <w:rsid w:val="510F2142"/>
    <w:rsid w:val="54FD7DD0"/>
    <w:rsid w:val="56B425B9"/>
    <w:rsid w:val="5957090A"/>
    <w:rsid w:val="5CBB1716"/>
    <w:rsid w:val="6C661592"/>
    <w:rsid w:val="6FC96255"/>
    <w:rsid w:val="78486743"/>
    <w:rsid w:val="7C2E4894"/>
    <w:rsid w:val="7F075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C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80C2C"/>
    <w:pPr>
      <w:ind w:firstLineChars="200" w:firstLine="640"/>
    </w:pPr>
    <w:rPr>
      <w:rFonts w:ascii="仿宋_GB2312" w:eastAsia="仿宋_GB2312"/>
      <w:sz w:val="32"/>
    </w:rPr>
  </w:style>
  <w:style w:type="paragraph" w:styleId="a4">
    <w:name w:val="footer"/>
    <w:basedOn w:val="a"/>
    <w:uiPriority w:val="99"/>
    <w:unhideWhenUsed/>
    <w:qFormat/>
    <w:rsid w:val="00980C2C"/>
    <w:pPr>
      <w:tabs>
        <w:tab w:val="center" w:pos="4153"/>
        <w:tab w:val="right" w:pos="8306"/>
      </w:tabs>
      <w:snapToGrid w:val="0"/>
      <w:jc w:val="left"/>
    </w:pPr>
    <w:rPr>
      <w:sz w:val="18"/>
      <w:szCs w:val="18"/>
    </w:rPr>
  </w:style>
  <w:style w:type="paragraph" w:customStyle="1" w:styleId="Style7">
    <w:name w:val="_Style 7"/>
    <w:basedOn w:val="a"/>
    <w:next w:val="a5"/>
    <w:uiPriority w:val="34"/>
    <w:qFormat/>
    <w:rsid w:val="00980C2C"/>
    <w:pPr>
      <w:ind w:firstLineChars="200" w:firstLine="420"/>
    </w:pPr>
    <w:rPr>
      <w:rFonts w:ascii="Calibri" w:eastAsia="宋体" w:hAnsi="Calibri" w:cs="Times New Roman"/>
    </w:rPr>
  </w:style>
  <w:style w:type="paragraph" w:styleId="a5">
    <w:name w:val="List Paragraph"/>
    <w:basedOn w:val="a"/>
    <w:uiPriority w:val="34"/>
    <w:qFormat/>
    <w:rsid w:val="00980C2C"/>
    <w:pPr>
      <w:ind w:firstLineChars="200" w:firstLine="420"/>
    </w:pPr>
  </w:style>
  <w:style w:type="paragraph" w:styleId="a6">
    <w:name w:val="Balloon Text"/>
    <w:basedOn w:val="a"/>
    <w:link w:val="Char"/>
    <w:rsid w:val="00827AEF"/>
    <w:rPr>
      <w:sz w:val="18"/>
      <w:szCs w:val="18"/>
    </w:rPr>
  </w:style>
  <w:style w:type="character" w:customStyle="1" w:styleId="Char">
    <w:name w:val="批注框文本 Char"/>
    <w:basedOn w:val="a0"/>
    <w:link w:val="a6"/>
    <w:rsid w:val="00827AE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customStyle="1" w:styleId="Style7">
    <w:name w:val="_Style 7"/>
    <w:basedOn w:val="a"/>
    <w:next w:val="a5"/>
    <w:uiPriority w:val="34"/>
    <w:qFormat/>
    <w:pPr>
      <w:ind w:firstLineChars="200" w:firstLine="420"/>
    </w:pPr>
    <w:rPr>
      <w:rFonts w:ascii="Calibri" w:eastAsia="宋体" w:hAnsi="Calibri" w:cs="Times New Roman"/>
    </w:rPr>
  </w:style>
  <w:style w:type="paragraph" w:styleId="a5">
    <w:name w:val="List Paragraph"/>
    <w:basedOn w:val="a"/>
    <w:uiPriority w:val="34"/>
    <w:qFormat/>
    <w:pPr>
      <w:ind w:firstLineChars="200" w:firstLine="420"/>
    </w:pPr>
  </w:style>
  <w:style w:type="paragraph" w:styleId="a6">
    <w:name w:val="Balloon Text"/>
    <w:basedOn w:val="a"/>
    <w:link w:val="Char"/>
    <w:rsid w:val="00827AEF"/>
    <w:rPr>
      <w:sz w:val="18"/>
      <w:szCs w:val="18"/>
    </w:rPr>
  </w:style>
  <w:style w:type="character" w:customStyle="1" w:styleId="Char">
    <w:name w:val="批注框文本 Char"/>
    <w:basedOn w:val="a0"/>
    <w:link w:val="a6"/>
    <w:rsid w:val="00827A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2152</Words>
  <Characters>312</Characters>
  <Application>Microsoft Office Word</Application>
  <DocSecurity>0</DocSecurity>
  <Lines>2</Lines>
  <Paragraphs>4</Paragraphs>
  <ScaleCrop>false</ScaleCrop>
  <Company>Users</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系统管理员</cp:lastModifiedBy>
  <cp:revision>5</cp:revision>
  <cp:lastPrinted>2023-03-02T10:55:00Z</cp:lastPrinted>
  <dcterms:created xsi:type="dcterms:W3CDTF">2023-02-28T09:08:00Z</dcterms:created>
  <dcterms:modified xsi:type="dcterms:W3CDTF">2025-03-27T06:46:00Z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DCEE9AA8E20F413A9CEB6CA22170665C_13</vt:lpwstr>
  </property>
  <property fmtid="{D5CDD505-2E9C-101B-9397-08002B2CF9AE}" pid="4" name="KSOTemplateDocerSaveRecord">
    <vt:lpwstr>eyJoZGlkIjoiMmE2MzQ0NTJjYWY0ODk5OWM4ZDEyMDMzYTcwMzk1YmIiLCJ1c2VySWQiOiI3MTg2NTc4In0=</vt:lpwstr>
  </property>
</Properties>
</file>