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附件1 </w:t>
      </w:r>
      <w:bookmarkStart w:id="0" w:name="_GoBack"/>
      <w:bookmarkEnd w:id="0"/>
    </w:p>
    <w:p>
      <w:pPr>
        <w:ind w:right="960"/>
        <w:jc w:val="center"/>
        <w:rPr>
          <w:rFonts w:hint="eastAsia" w:ascii="方正仿宋_GBK" w:hAnsi="方正仿宋_GBK" w:eastAsia="方正小标宋_GBK" w:cs="方正仿宋_GBK"/>
          <w:sz w:val="32"/>
          <w:szCs w:val="32"/>
          <w:lang w:eastAsia="zh-CN"/>
        </w:rPr>
      </w:pPr>
      <w:r>
        <w:rPr>
          <w:rFonts w:hint="eastAsia"/>
          <w:sz w:val="32"/>
          <w:szCs w:val="32"/>
          <w:lang w:val="en-US" w:eastAsia="zh-CN"/>
        </w:rPr>
        <w:t xml:space="preserve">  </w:t>
      </w:r>
      <w:r>
        <w:rPr>
          <w:rFonts w:hint="eastAsia" w:ascii="方正小标宋_GBK" w:hAnsi="方正仿宋_GBK" w:eastAsia="方正小标宋_GBK"/>
          <w:sz w:val="32"/>
          <w:szCs w:val="32"/>
        </w:rPr>
        <w:t>开州区行政权力和责任事项清单</w:t>
      </w:r>
      <w:r>
        <w:rPr>
          <w:rFonts w:hint="eastAsia" w:ascii="方正小标宋_GBK" w:hAnsi="方正仿宋_GBK" w:eastAsia="方正小标宋_GBK"/>
          <w:sz w:val="32"/>
          <w:szCs w:val="32"/>
          <w:lang w:eastAsia="zh-CN"/>
        </w:rPr>
        <w:t>（</w:t>
      </w:r>
      <w:r>
        <w:rPr>
          <w:rFonts w:hint="eastAsia" w:ascii="方正小标宋_GBK" w:hAnsi="方正仿宋_GBK" w:eastAsia="方正小标宋_GBK"/>
          <w:sz w:val="32"/>
          <w:szCs w:val="32"/>
          <w:lang w:val="en-US" w:eastAsia="zh-CN"/>
        </w:rPr>
        <w:t>2021年</w:t>
      </w:r>
      <w:r>
        <w:rPr>
          <w:rFonts w:hint="eastAsia" w:ascii="方正小标宋_GBK" w:hAnsi="方正仿宋_GBK" w:eastAsia="方正小标宋_GBK"/>
          <w:sz w:val="32"/>
          <w:szCs w:val="32"/>
          <w:lang w:eastAsia="zh-CN"/>
        </w:rPr>
        <w:t>）（</w:t>
      </w:r>
      <w:r>
        <w:rPr>
          <w:rFonts w:hint="eastAsia" w:ascii="方正小标宋_GBK" w:hAnsi="方正仿宋_GBK" w:eastAsia="方正小标宋_GBK"/>
          <w:sz w:val="32"/>
          <w:szCs w:val="32"/>
          <w:lang w:val="en-US" w:eastAsia="zh-CN"/>
        </w:rPr>
        <w:t>区医疗保障局</w:t>
      </w:r>
      <w:r>
        <w:rPr>
          <w:rFonts w:hint="eastAsia" w:ascii="方正小标宋_GBK" w:hAnsi="方正仿宋_GBK" w:eastAsia="方正小标宋_GBK"/>
          <w:sz w:val="32"/>
          <w:szCs w:val="32"/>
          <w:lang w:eastAsia="zh-CN"/>
        </w:rPr>
        <w:t>）</w:t>
      </w:r>
    </w:p>
    <w:tbl>
      <w:tblPr>
        <w:tblStyle w:val="2"/>
        <w:tblW w:w="14720" w:type="dxa"/>
        <w:jc w:val="center"/>
        <w:tblLayout w:type="autofit"/>
        <w:tblCellMar>
          <w:top w:w="0" w:type="dxa"/>
          <w:left w:w="108" w:type="dxa"/>
          <w:bottom w:w="0" w:type="dxa"/>
          <w:right w:w="108" w:type="dxa"/>
        </w:tblCellMar>
      </w:tblPr>
      <w:tblGrid>
        <w:gridCol w:w="607"/>
        <w:gridCol w:w="5337"/>
        <w:gridCol w:w="4319"/>
        <w:gridCol w:w="1390"/>
        <w:gridCol w:w="1348"/>
        <w:gridCol w:w="1719"/>
      </w:tblGrid>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黑体_GBK"/>
                <w:color w:val="000000"/>
                <w:kern w:val="0"/>
                <w:sz w:val="18"/>
                <w:szCs w:val="18"/>
              </w:rPr>
              <w:t>序号</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黑体_GBK"/>
                <w:color w:val="000000"/>
                <w:kern w:val="0"/>
                <w:sz w:val="18"/>
                <w:szCs w:val="18"/>
              </w:rPr>
              <w:t>事项名称</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黑体_GBK"/>
                <w:color w:val="000000"/>
                <w:kern w:val="0"/>
                <w:sz w:val="18"/>
                <w:szCs w:val="18"/>
              </w:rPr>
              <w:t>子项名称</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黑体_GBK"/>
                <w:color w:val="000000"/>
                <w:kern w:val="0"/>
                <w:sz w:val="18"/>
                <w:szCs w:val="18"/>
              </w:rPr>
              <w:t>事项类型</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黑体_GBK"/>
                <w:color w:val="000000"/>
                <w:kern w:val="0"/>
                <w:sz w:val="18"/>
                <w:szCs w:val="18"/>
              </w:rPr>
              <w:t>市级指导/实施部门</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黑体_GBK"/>
                <w:color w:val="000000"/>
                <w:kern w:val="0"/>
                <w:sz w:val="18"/>
                <w:szCs w:val="18"/>
              </w:rPr>
              <w:t>实施部门</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4350</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对用人单位不办理医疗保险和生育保险登记、未按规定变更登记或注销登记以及伪造、变造登记证明的处罚</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行政处罚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4351</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对医疗保险经办机构以及医疗机构、药品经营单位等医疗保险服务机构以欺诈、伪造证明材料或者其他手段骗取医疗保险、生育保险基金支出的处罚</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行政处罚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4352</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对以欺诈、伪造证明材料或者其他手段骗取医疗保险、生育保险待遇的处罚</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行政处罚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4353</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对采取虚报、隐瞒、伪造等手段，骗取医疗救助基金的处罚</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行政处罚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4354</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对以违反医药价格管理政策等为手段，骗取医保基金支出行为的处罚</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行政处罚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4355</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对参加药品采购投标的投标人的违法行为进行处罚</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行政处罚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4356</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对可能被转移、隐匿或者灭失的医疗保险基金相关资料进行封存</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行政强制</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4357</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对用人单位和个人遵守医疗保险法律、法规情况进行监督检查</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行政检查</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4358</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对纳入基本医疗保险基金支付范围的医疗服务行为和医疗费用进行监督管理</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行政检查</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4359</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对医疗救助的监督检查</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行政检查</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4360</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对药品、医用耗材价格进行监测和成本调查</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行政检查</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4361</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对药品上市许可持有人、药品和医用耗材生产企业、药品经营企业和医疗机构向医药价格主管部门提供其药品、医用耗材的实际 购销价格和购销数量等资料的监督检查</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行政检查</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4362</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医疗保险稽核</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行政检查</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4363</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对公立医疗机构药品和高值医用耗材集中采购行为合规性的监督检查</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行政检查</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4364</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低保、特困等困难群众医疗救助</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行政确认</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r>
        <w:tblPrEx>
          <w:tblCellMar>
            <w:top w:w="0" w:type="dxa"/>
            <w:left w:w="108" w:type="dxa"/>
            <w:bottom w:w="0" w:type="dxa"/>
            <w:right w:w="108" w:type="dxa"/>
          </w:tblCellMar>
        </w:tblPrEx>
        <w:trPr>
          <w:trHeight w:val="8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4365</w:t>
            </w:r>
          </w:p>
        </w:tc>
        <w:tc>
          <w:tcPr>
            <w:tcW w:w="53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对举报骗取医保基金行为的奖励</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eastAsia="方正仿宋_GBK"/>
                <w:color w:val="000000"/>
                <w:kern w:val="0"/>
                <w:sz w:val="18"/>
                <w:szCs w:val="18"/>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行政奖励</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市医保局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区医保局</w:t>
            </w:r>
          </w:p>
        </w:tc>
      </w:tr>
    </w:tbl>
    <w:p>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B7567"/>
    <w:rsid w:val="394A2B43"/>
    <w:rsid w:val="3A5B7567"/>
    <w:rsid w:val="5F23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2021-05-14T09:37:00Z</dcterms:created>
  <dc:creator>ASUS</dc:creator>
  <cp:lastModifiedBy>ASUS</cp:lastModifiedBy>
  <dcterms:modified xsi:type="dcterms:W3CDTF">2021-05-15T09:26:35Z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42596FCD6FC94129BD6536AFD5333A9F</vt:lpwstr>
  </property>
</Properties>
</file>