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C7D0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59734EA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24D56D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重庆市开州区林业局</w:t>
      </w:r>
    </w:p>
    <w:p w14:paraId="2B560B7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关于印发《开州区森林生态保护补偿资金使用管理操作</w:t>
      </w:r>
      <w:r>
        <w:rPr>
          <w:rFonts w:hint="eastAsia" w:eastAsia="方正小标宋_GBK"/>
          <w:sz w:val="44"/>
          <w:szCs w:val="44"/>
        </w:rPr>
        <w:t>规程</w:t>
      </w:r>
      <w:r>
        <w:rPr>
          <w:rFonts w:eastAsia="方正小标宋_GBK"/>
          <w:sz w:val="44"/>
          <w:szCs w:val="44"/>
        </w:rPr>
        <w:t>》的通知</w:t>
      </w:r>
    </w:p>
    <w:p w14:paraId="0E460DAE">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jc w:val="center"/>
        <w:textAlignment w:val="auto"/>
        <w:rPr>
          <w:rFonts w:ascii="Times New Roman" w:hAnsi="Times New Roman" w:eastAsia="方正仿宋_GBK"/>
          <w:color w:val="000000"/>
          <w:sz w:val="32"/>
          <w:szCs w:val="32"/>
        </w:rPr>
      </w:pPr>
      <w:r>
        <w:rPr>
          <w:rFonts w:eastAsia="方正仿宋_GBK"/>
          <w:sz w:val="32"/>
          <w:szCs w:val="32"/>
        </w:rPr>
        <w:t>开州林发〔2024〕</w:t>
      </w:r>
      <w:r>
        <w:rPr>
          <w:rFonts w:hint="eastAsia" w:eastAsia="方正仿宋_GBK"/>
          <w:sz w:val="32"/>
          <w:szCs w:val="32"/>
        </w:rPr>
        <w:t>31</w:t>
      </w:r>
      <w:r>
        <w:rPr>
          <w:rFonts w:eastAsia="方正仿宋_GBK"/>
          <w:sz w:val="32"/>
          <w:szCs w:val="32"/>
        </w:rPr>
        <w:t>号</w:t>
      </w:r>
    </w:p>
    <w:p w14:paraId="2C56C7DF">
      <w:pPr>
        <w:keepNext w:val="0"/>
        <w:keepLines w:val="0"/>
        <w:pageBreakBefore w:val="0"/>
        <w:kinsoku/>
        <w:wordWrap/>
        <w:overflowPunct/>
        <w:topLinePunct w:val="0"/>
        <w:bidi w:val="0"/>
        <w:snapToGrid/>
        <w:spacing w:before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4376ACC1">
      <w:pPr>
        <w:keepNext w:val="0"/>
        <w:keepLines w:val="0"/>
        <w:pageBreakBefore w:val="0"/>
        <w:widowControl w:val="0"/>
        <w:kinsoku/>
        <w:wordWrap/>
        <w:overflowPunct/>
        <w:topLinePunct w:val="0"/>
        <w:autoSpaceDN/>
        <w:bidi w:val="0"/>
        <w:adjustRightInd/>
        <w:snapToGrid/>
        <w:spacing w:line="600" w:lineRule="exact"/>
        <w:textAlignment w:val="auto"/>
        <w:rPr>
          <w:rFonts w:eastAsia="方正仿宋_GBK"/>
          <w:sz w:val="32"/>
          <w:szCs w:val="32"/>
        </w:rPr>
      </w:pPr>
      <w:r>
        <w:rPr>
          <w:rFonts w:eastAsia="方正仿宋_GBK"/>
          <w:sz w:val="32"/>
          <w:szCs w:val="32"/>
        </w:rPr>
        <w:t>各乡镇人民政府（街道办事处）：</w:t>
      </w:r>
    </w:p>
    <w:p w14:paraId="1CE3668B">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为深入贯彻《重庆市天然林保护修复制度实施方案》</w:t>
      </w:r>
      <w:r>
        <w:rPr>
          <w:rFonts w:hint="eastAsia" w:eastAsia="方正仿宋_GBK"/>
          <w:color w:val="000000"/>
          <w:sz w:val="32"/>
          <w:szCs w:val="32"/>
        </w:rPr>
        <w:t>（渝府办发〔2020〕103号）</w:t>
      </w:r>
      <w:r>
        <w:rPr>
          <w:rFonts w:eastAsia="方正仿宋_GBK"/>
          <w:color w:val="000000"/>
          <w:sz w:val="32"/>
          <w:szCs w:val="32"/>
        </w:rPr>
        <w:t>，进一步做好我区森林生态保护补偿和森林资源管护工作，按照有关政策规定，特制</w:t>
      </w:r>
      <w:r>
        <w:rPr>
          <w:rFonts w:hint="eastAsia" w:eastAsia="方正仿宋_GBK"/>
          <w:color w:val="000000"/>
          <w:sz w:val="32"/>
          <w:szCs w:val="32"/>
          <w:lang w:val="en-US" w:eastAsia="zh-CN"/>
        </w:rPr>
        <w:t>定</w:t>
      </w:r>
      <w:r>
        <w:rPr>
          <w:rFonts w:eastAsia="方正仿宋_GBK"/>
          <w:color w:val="000000"/>
          <w:sz w:val="32"/>
          <w:szCs w:val="32"/>
        </w:rPr>
        <w:t>《开州区森林生态保护补偿资金</w:t>
      </w:r>
      <w:r>
        <w:rPr>
          <w:rFonts w:hint="eastAsia" w:eastAsia="方正仿宋_GBK"/>
          <w:color w:val="000000"/>
          <w:sz w:val="32"/>
          <w:szCs w:val="32"/>
        </w:rPr>
        <w:t>使用</w:t>
      </w:r>
      <w:r>
        <w:rPr>
          <w:rFonts w:eastAsia="方正仿宋_GBK"/>
          <w:color w:val="000000"/>
          <w:sz w:val="32"/>
          <w:szCs w:val="32"/>
        </w:rPr>
        <w:t>管理操作</w:t>
      </w:r>
      <w:r>
        <w:rPr>
          <w:rFonts w:hint="eastAsia" w:eastAsia="方正仿宋_GBK"/>
          <w:color w:val="000000"/>
          <w:sz w:val="32"/>
          <w:szCs w:val="32"/>
        </w:rPr>
        <w:t>规程</w:t>
      </w:r>
      <w:r>
        <w:rPr>
          <w:rFonts w:eastAsia="方正仿宋_GBK"/>
          <w:color w:val="000000"/>
          <w:sz w:val="32"/>
          <w:szCs w:val="32"/>
        </w:rPr>
        <w:t>》，现印发给你们，请认真遵照执行。</w:t>
      </w:r>
    </w:p>
    <w:p w14:paraId="4C241459">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p>
    <w:p w14:paraId="1F421CBC">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附件</w:t>
      </w:r>
      <w:r>
        <w:rPr>
          <w:rFonts w:hint="eastAsia" w:eastAsia="方正仿宋_GBK"/>
          <w:sz w:val="32"/>
          <w:szCs w:val="32"/>
          <w:lang w:eastAsia="zh-CN"/>
        </w:rPr>
        <w:t>：</w:t>
      </w:r>
      <w:r>
        <w:rPr>
          <w:rFonts w:eastAsia="方正仿宋_GBK"/>
          <w:sz w:val="32"/>
          <w:szCs w:val="32"/>
        </w:rPr>
        <w:t>开州区森林生态保护补偿</w:t>
      </w:r>
      <w:r>
        <w:rPr>
          <w:rFonts w:eastAsia="方正仿宋_GBK"/>
          <w:color w:val="000000"/>
          <w:sz w:val="32"/>
          <w:szCs w:val="32"/>
        </w:rPr>
        <w:t>资金使用</w:t>
      </w:r>
      <w:r>
        <w:rPr>
          <w:rFonts w:eastAsia="方正仿宋_GBK"/>
          <w:sz w:val="32"/>
          <w:szCs w:val="32"/>
        </w:rPr>
        <w:t>管理操作</w:t>
      </w:r>
      <w:r>
        <w:rPr>
          <w:rFonts w:hint="eastAsia" w:eastAsia="方正仿宋_GBK"/>
          <w:sz w:val="32"/>
          <w:szCs w:val="32"/>
        </w:rPr>
        <w:t>规程</w:t>
      </w:r>
    </w:p>
    <w:p w14:paraId="1DE0F9D7">
      <w:pPr>
        <w:keepNext w:val="0"/>
        <w:keepLines w:val="0"/>
        <w:pageBreakBefore w:val="0"/>
        <w:widowControl w:val="0"/>
        <w:kinsoku/>
        <w:wordWrap/>
        <w:overflowPunct/>
        <w:topLinePunct w:val="0"/>
        <w:autoSpaceDN/>
        <w:bidi w:val="0"/>
        <w:adjustRightInd/>
        <w:snapToGrid/>
        <w:spacing w:line="600" w:lineRule="exact"/>
        <w:ind w:firstLine="4160" w:firstLineChars="1300"/>
        <w:textAlignment w:val="auto"/>
        <w:rPr>
          <w:rFonts w:eastAsia="方正仿宋_GBK"/>
          <w:sz w:val="32"/>
          <w:szCs w:val="32"/>
        </w:rPr>
      </w:pPr>
    </w:p>
    <w:p w14:paraId="52216CFA">
      <w:pPr>
        <w:keepNext w:val="0"/>
        <w:keepLines w:val="0"/>
        <w:pageBreakBefore w:val="0"/>
        <w:widowControl w:val="0"/>
        <w:kinsoku/>
        <w:wordWrap/>
        <w:overflowPunct/>
        <w:topLinePunct w:val="0"/>
        <w:autoSpaceDN/>
        <w:bidi w:val="0"/>
        <w:adjustRightInd/>
        <w:snapToGrid/>
        <w:spacing w:line="600" w:lineRule="exact"/>
        <w:ind w:firstLine="4160" w:firstLineChars="1300"/>
        <w:textAlignment w:val="auto"/>
        <w:rPr>
          <w:rFonts w:eastAsia="方正仿宋_GBK"/>
          <w:sz w:val="32"/>
          <w:szCs w:val="32"/>
        </w:rPr>
      </w:pPr>
      <w:bookmarkStart w:id="0" w:name="_GoBack"/>
      <w:bookmarkEnd w:id="0"/>
    </w:p>
    <w:p w14:paraId="2CF4DE6A">
      <w:pPr>
        <w:keepNext w:val="0"/>
        <w:keepLines w:val="0"/>
        <w:pageBreakBefore w:val="0"/>
        <w:widowControl w:val="0"/>
        <w:kinsoku/>
        <w:wordWrap/>
        <w:overflowPunct/>
        <w:topLinePunct w:val="0"/>
        <w:autoSpaceDN/>
        <w:bidi w:val="0"/>
        <w:adjustRightInd/>
        <w:snapToGrid/>
        <w:spacing w:line="600" w:lineRule="exact"/>
        <w:ind w:firstLine="4160" w:firstLineChars="1300"/>
        <w:textAlignment w:val="auto"/>
        <w:rPr>
          <w:rFonts w:eastAsia="方正仿宋_GBK"/>
          <w:sz w:val="32"/>
          <w:szCs w:val="32"/>
        </w:rPr>
      </w:pPr>
      <w:r>
        <w:rPr>
          <w:rFonts w:eastAsia="方正仿宋_GBK"/>
          <w:sz w:val="32"/>
          <w:szCs w:val="32"/>
        </w:rPr>
        <w:t>重庆市开州区林业局</w:t>
      </w:r>
    </w:p>
    <w:p w14:paraId="565A967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firstLine="4480" w:firstLineChars="1400"/>
        <w:jc w:val="both"/>
        <w:textAlignment w:val="auto"/>
        <w:rPr>
          <w:rFonts w:eastAsia="方正仿宋_GBK"/>
          <w:sz w:val="32"/>
          <w:szCs w:val="32"/>
        </w:rPr>
      </w:pPr>
      <w:r>
        <w:rPr>
          <w:rFonts w:eastAsia="方正仿宋_GBK"/>
          <w:sz w:val="32"/>
          <w:szCs w:val="32"/>
        </w:rPr>
        <w:t>2024年</w:t>
      </w:r>
      <w:r>
        <w:rPr>
          <w:rFonts w:hint="eastAsia" w:eastAsia="方正仿宋_GBK"/>
          <w:sz w:val="32"/>
          <w:szCs w:val="32"/>
        </w:rPr>
        <w:t>6</w:t>
      </w:r>
      <w:r>
        <w:rPr>
          <w:rFonts w:eastAsia="方正仿宋_GBK"/>
          <w:sz w:val="32"/>
          <w:szCs w:val="32"/>
        </w:rPr>
        <w:t>月</w:t>
      </w:r>
      <w:r>
        <w:rPr>
          <w:rFonts w:hint="eastAsia" w:eastAsia="方正仿宋_GBK"/>
          <w:sz w:val="32"/>
          <w:szCs w:val="32"/>
        </w:rPr>
        <w:t>20</w:t>
      </w:r>
      <w:r>
        <w:rPr>
          <w:rFonts w:eastAsia="方正仿宋_GBK"/>
          <w:sz w:val="32"/>
          <w:szCs w:val="32"/>
        </w:rPr>
        <w:t>日</w:t>
      </w:r>
    </w:p>
    <w:p w14:paraId="08517A23">
      <w:pPr>
        <w:rPr>
          <w:rFonts w:eastAsia="方正仿宋_GBK"/>
          <w:sz w:val="32"/>
          <w:szCs w:val="32"/>
        </w:rPr>
      </w:pPr>
      <w:r>
        <w:rPr>
          <w:rFonts w:eastAsia="方正仿宋_GBK"/>
          <w:sz w:val="32"/>
          <w:szCs w:val="32"/>
        </w:rPr>
        <w:br w:type="page"/>
      </w:r>
    </w:p>
    <w:p w14:paraId="1E38792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firstLine="640" w:firstLineChars="200"/>
        <w:jc w:val="both"/>
        <w:textAlignment w:val="auto"/>
        <w:rPr>
          <w:rFonts w:hint="eastAsia" w:eastAsia="方正仿宋_GBK"/>
          <w:sz w:val="32"/>
          <w:szCs w:val="32"/>
        </w:rPr>
      </w:pPr>
    </w:p>
    <w:p w14:paraId="6786664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方正小标宋_GBK"/>
          <w:bCs/>
          <w:spacing w:val="-24"/>
          <w:sz w:val="44"/>
          <w:szCs w:val="44"/>
        </w:rPr>
      </w:pPr>
      <w:r>
        <w:rPr>
          <w:rFonts w:eastAsia="方正小标宋_GBK"/>
          <w:bCs/>
          <w:spacing w:val="-24"/>
          <w:sz w:val="44"/>
          <w:szCs w:val="44"/>
        </w:rPr>
        <w:t>开州区森林生态保护补偿资金使用管理操作</w:t>
      </w:r>
      <w:r>
        <w:rPr>
          <w:rFonts w:hint="eastAsia" w:eastAsia="方正小标宋_GBK"/>
          <w:bCs/>
          <w:spacing w:val="-24"/>
          <w:sz w:val="44"/>
          <w:szCs w:val="44"/>
        </w:rPr>
        <w:t>规程</w:t>
      </w:r>
    </w:p>
    <w:p w14:paraId="2A0EA1F6">
      <w:pPr>
        <w:keepNext w:val="0"/>
        <w:keepLines w:val="0"/>
        <w:pageBreakBefore w:val="0"/>
        <w:widowControl w:val="0"/>
        <w:kinsoku/>
        <w:wordWrap/>
        <w:overflowPunct/>
        <w:topLinePunct w:val="0"/>
        <w:autoSpaceDN/>
        <w:bidi w:val="0"/>
        <w:adjustRightInd/>
        <w:snapToGrid/>
        <w:spacing w:line="600" w:lineRule="exact"/>
        <w:ind w:firstLine="420" w:firstLineChars="200"/>
        <w:textAlignment w:val="auto"/>
      </w:pPr>
    </w:p>
    <w:p w14:paraId="0E6830FD">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根据《重庆市天然林保护修复制度实施方案》</w:t>
      </w:r>
      <w:r>
        <w:rPr>
          <w:rFonts w:hint="eastAsia" w:eastAsia="方正仿宋_GBK"/>
          <w:sz w:val="32"/>
          <w:szCs w:val="32"/>
        </w:rPr>
        <w:t>（渝府办发〔2020〕103号）、《重庆市林业局</w:t>
      </w:r>
      <w:r>
        <w:rPr>
          <w:rFonts w:hint="eastAsia" w:eastAsia="方正仿宋_GBK"/>
          <w:sz w:val="32"/>
          <w:szCs w:val="32"/>
          <w:lang w:val="en-US" w:eastAsia="zh-CN"/>
        </w:rPr>
        <w:t xml:space="preserve"> 重庆市</w:t>
      </w:r>
      <w:r>
        <w:rPr>
          <w:rFonts w:hint="eastAsia" w:eastAsia="方正仿宋_GBK"/>
          <w:sz w:val="32"/>
          <w:szCs w:val="32"/>
        </w:rPr>
        <w:t>财政局关于进一步做好非国有林生态保护补偿和森林资源管护有关工作的通知》（</w:t>
      </w:r>
      <w:r>
        <w:rPr>
          <w:rFonts w:eastAsia="方正仿宋_GBK"/>
          <w:sz w:val="32"/>
          <w:szCs w:val="32"/>
        </w:rPr>
        <w:t>渝林天〔2023〕3号</w:t>
      </w:r>
      <w:r>
        <w:rPr>
          <w:rFonts w:hint="eastAsia" w:eastAsia="方正仿宋_GBK"/>
          <w:sz w:val="32"/>
          <w:szCs w:val="32"/>
        </w:rPr>
        <w:t>）、</w:t>
      </w:r>
      <w:r>
        <w:rPr>
          <w:rFonts w:eastAsia="方正仿宋_GBK"/>
          <w:sz w:val="32"/>
          <w:szCs w:val="32"/>
        </w:rPr>
        <w:t>《重庆市惠民惠农财政补贴资金</w:t>
      </w:r>
      <w:r>
        <w:rPr>
          <w:rFonts w:hint="eastAsia" w:eastAsia="方正仿宋_GBK"/>
          <w:sz w:val="32"/>
          <w:szCs w:val="32"/>
          <w:lang w:eastAsia="zh-CN"/>
        </w:rPr>
        <w:t>“</w:t>
      </w:r>
      <w:r>
        <w:rPr>
          <w:rFonts w:eastAsia="方正仿宋_GBK"/>
          <w:sz w:val="32"/>
          <w:szCs w:val="32"/>
        </w:rPr>
        <w:t>一卡通</w:t>
      </w:r>
      <w:r>
        <w:rPr>
          <w:rFonts w:hint="eastAsia" w:eastAsia="方正仿宋_GBK"/>
          <w:sz w:val="32"/>
          <w:szCs w:val="32"/>
          <w:lang w:eastAsia="zh-CN"/>
        </w:rPr>
        <w:t>”</w:t>
      </w:r>
      <w:r>
        <w:rPr>
          <w:rFonts w:eastAsia="方正仿宋_GBK"/>
          <w:sz w:val="32"/>
          <w:szCs w:val="32"/>
        </w:rPr>
        <w:t>管理暂行办法》（渝财规〔2023〕6号），特制</w:t>
      </w:r>
      <w:r>
        <w:rPr>
          <w:rFonts w:hint="eastAsia" w:eastAsia="方正仿宋_GBK"/>
          <w:sz w:val="32"/>
          <w:szCs w:val="32"/>
          <w:lang w:val="en-US" w:eastAsia="zh-CN"/>
        </w:rPr>
        <w:t>定</w:t>
      </w:r>
      <w:r>
        <w:rPr>
          <w:rFonts w:eastAsia="方正仿宋_GBK"/>
          <w:sz w:val="32"/>
          <w:szCs w:val="32"/>
        </w:rPr>
        <w:t>如下操作</w:t>
      </w:r>
      <w:r>
        <w:rPr>
          <w:rFonts w:hint="eastAsia" w:eastAsia="方正仿宋_GBK"/>
          <w:sz w:val="32"/>
          <w:szCs w:val="32"/>
        </w:rPr>
        <w:t>规程</w:t>
      </w:r>
      <w:r>
        <w:rPr>
          <w:rFonts w:eastAsia="方正仿宋_GBK"/>
          <w:sz w:val="32"/>
          <w:szCs w:val="32"/>
        </w:rPr>
        <w:t>：</w:t>
      </w:r>
    </w:p>
    <w:p w14:paraId="4E2C0C7C">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一、下达任务，落实分户</w:t>
      </w:r>
    </w:p>
    <w:p w14:paraId="0AE7E231">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森林生态保护补偿对象包括</w:t>
      </w:r>
      <w:r>
        <w:rPr>
          <w:rFonts w:hint="eastAsia" w:eastAsia="方正仿宋_GBK"/>
          <w:sz w:val="32"/>
          <w:szCs w:val="32"/>
        </w:rPr>
        <w:t>非国有</w:t>
      </w:r>
      <w:r>
        <w:rPr>
          <w:rFonts w:eastAsia="方正仿宋_GBK"/>
          <w:sz w:val="32"/>
          <w:szCs w:val="32"/>
        </w:rPr>
        <w:t>国家级公益林生态保护补偿、地方公益林生态保护补偿、天然商品林停伐管护补助。森林生态保护补偿标准按中央和市级相关补偿政策执行。区林业局根据市级下达的森林生态保护补偿面积及资金，结合公益林、天然商品乔木林区划成果，将森林生态保护补偿面积和资金分解下达到各乡镇街道。各乡镇街道会同村组按照区级下达的森林生态保护补偿面积及资金、补偿标准，分解落实到具体林权权利人或管护责任受托人，并形成森林生态保护补偿发放清册。林地林木发生流转或地权林权分离的，按双方协议约定实施补偿。</w:t>
      </w:r>
    </w:p>
    <w:p w14:paraId="7CDD2FEA">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二、张榜公示，接受监督</w:t>
      </w:r>
    </w:p>
    <w:p w14:paraId="4C84141A">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本着公平、公正、公开的原则，各乡镇街道要监督村社将补偿发放清册张贴到村（社区）公开栏，按统一格式加盖公章，进行为期不少于10天的公示。公示无异议或有异议修改后长期保存在村（社区），供权利人查阅，村（社区）拍照传乡镇街道存档备查。整个直补兑现工作，</w:t>
      </w:r>
      <w:r>
        <w:rPr>
          <w:rFonts w:hint="eastAsia" w:eastAsia="方正仿宋_GBK"/>
          <w:sz w:val="32"/>
          <w:szCs w:val="32"/>
        </w:rPr>
        <w:t>要</w:t>
      </w:r>
      <w:r>
        <w:rPr>
          <w:rFonts w:eastAsia="方正仿宋_GBK"/>
          <w:sz w:val="32"/>
          <w:szCs w:val="32"/>
        </w:rPr>
        <w:t>坚持</w:t>
      </w:r>
      <w:r>
        <w:rPr>
          <w:rFonts w:hint="eastAsia" w:eastAsia="方正仿宋_GBK"/>
          <w:sz w:val="32"/>
          <w:szCs w:val="32"/>
          <w:lang w:eastAsia="zh-CN"/>
        </w:rPr>
        <w:t>“</w:t>
      </w:r>
      <w:r>
        <w:rPr>
          <w:rFonts w:eastAsia="方正仿宋_GBK"/>
          <w:sz w:val="32"/>
          <w:szCs w:val="32"/>
        </w:rPr>
        <w:t>阳光操作</w:t>
      </w:r>
      <w:r>
        <w:rPr>
          <w:rFonts w:hint="eastAsia" w:eastAsia="方正仿宋_GBK"/>
          <w:sz w:val="32"/>
          <w:szCs w:val="32"/>
          <w:lang w:eastAsia="zh-CN"/>
        </w:rPr>
        <w:t>”</w:t>
      </w:r>
      <w:r>
        <w:rPr>
          <w:rFonts w:eastAsia="方正仿宋_GBK"/>
          <w:sz w:val="32"/>
          <w:szCs w:val="32"/>
        </w:rPr>
        <w:t>，保证整个</w:t>
      </w:r>
      <w:r>
        <w:rPr>
          <w:rFonts w:hint="eastAsia" w:eastAsia="方正仿宋_GBK"/>
          <w:sz w:val="32"/>
          <w:szCs w:val="32"/>
        </w:rPr>
        <w:t>流</w:t>
      </w:r>
      <w:r>
        <w:rPr>
          <w:rFonts w:eastAsia="方正仿宋_GBK"/>
          <w:sz w:val="32"/>
          <w:szCs w:val="32"/>
        </w:rPr>
        <w:t>程公开透明，减少林权纠纷。</w:t>
      </w:r>
    </w:p>
    <w:p w14:paraId="0203F919">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三、组建班子，调处纠纷</w:t>
      </w:r>
    </w:p>
    <w:p w14:paraId="6D77EAC7">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各乡镇街道要成立林权纠纷调处</w:t>
      </w:r>
      <w:r>
        <w:rPr>
          <w:rFonts w:hint="eastAsia" w:eastAsia="方正仿宋_GBK"/>
          <w:sz w:val="32"/>
          <w:szCs w:val="32"/>
        </w:rPr>
        <w:t>工作</w:t>
      </w:r>
      <w:r>
        <w:rPr>
          <w:rFonts w:eastAsia="方正仿宋_GBK"/>
          <w:sz w:val="32"/>
          <w:szCs w:val="32"/>
        </w:rPr>
        <w:t>专班，制定林权</w:t>
      </w:r>
      <w:r>
        <w:rPr>
          <w:rFonts w:hint="eastAsia" w:eastAsia="方正仿宋_GBK"/>
          <w:sz w:val="32"/>
          <w:szCs w:val="32"/>
          <w:lang w:val="en-US" w:eastAsia="zh-CN"/>
        </w:rPr>
        <w:t>纠纷</w:t>
      </w:r>
      <w:r>
        <w:rPr>
          <w:rFonts w:eastAsia="方正仿宋_GBK"/>
          <w:sz w:val="32"/>
          <w:szCs w:val="32"/>
        </w:rPr>
        <w:t>调处方案</w:t>
      </w:r>
      <w:r>
        <w:rPr>
          <w:rFonts w:hint="eastAsia" w:eastAsia="方正仿宋_GBK"/>
          <w:sz w:val="32"/>
          <w:szCs w:val="32"/>
        </w:rPr>
        <w:t>，</w:t>
      </w:r>
      <w:r>
        <w:rPr>
          <w:rFonts w:eastAsia="方正仿宋_GBK"/>
          <w:sz w:val="32"/>
          <w:szCs w:val="32"/>
        </w:rPr>
        <w:t>安排专人，负责林权</w:t>
      </w:r>
      <w:r>
        <w:rPr>
          <w:rFonts w:hint="eastAsia" w:eastAsia="方正仿宋_GBK"/>
          <w:sz w:val="32"/>
          <w:szCs w:val="32"/>
          <w:lang w:val="en-US" w:eastAsia="zh-CN"/>
        </w:rPr>
        <w:t>纠纷</w:t>
      </w:r>
      <w:r>
        <w:rPr>
          <w:rFonts w:hint="eastAsia" w:eastAsia="方正仿宋_GBK"/>
          <w:sz w:val="32"/>
          <w:szCs w:val="32"/>
        </w:rPr>
        <w:t>调处</w:t>
      </w:r>
      <w:r>
        <w:rPr>
          <w:rFonts w:eastAsia="方正仿宋_GBK"/>
          <w:sz w:val="32"/>
          <w:szCs w:val="32"/>
        </w:rPr>
        <w:t>工作。各乡镇街道按照</w:t>
      </w:r>
      <w:r>
        <w:rPr>
          <w:rFonts w:hint="eastAsia" w:eastAsia="方正仿宋_GBK"/>
          <w:sz w:val="32"/>
          <w:szCs w:val="32"/>
          <w:lang w:eastAsia="zh-CN"/>
        </w:rPr>
        <w:t>“</w:t>
      </w:r>
      <w:r>
        <w:rPr>
          <w:rFonts w:eastAsia="方正仿宋_GBK"/>
          <w:sz w:val="32"/>
          <w:szCs w:val="32"/>
        </w:rPr>
        <w:t>属地管理、分级负责</w:t>
      </w:r>
      <w:r>
        <w:rPr>
          <w:rFonts w:hint="eastAsia" w:eastAsia="方正仿宋_GBK"/>
          <w:sz w:val="32"/>
          <w:szCs w:val="32"/>
          <w:lang w:eastAsia="zh-CN"/>
        </w:rPr>
        <w:t>”</w:t>
      </w:r>
      <w:r>
        <w:rPr>
          <w:rFonts w:eastAsia="方正仿宋_GBK"/>
          <w:sz w:val="32"/>
          <w:szCs w:val="32"/>
        </w:rPr>
        <w:t>、</w:t>
      </w:r>
      <w:r>
        <w:rPr>
          <w:rFonts w:hint="eastAsia" w:eastAsia="方正仿宋_GBK"/>
          <w:sz w:val="32"/>
          <w:szCs w:val="32"/>
          <w:lang w:eastAsia="zh-CN"/>
        </w:rPr>
        <w:t>“</w:t>
      </w:r>
      <w:r>
        <w:rPr>
          <w:rFonts w:eastAsia="方正仿宋_GBK"/>
          <w:sz w:val="32"/>
          <w:szCs w:val="32"/>
        </w:rPr>
        <w:t>户与户之间不出组、组与组之间不出村、村与村之间不出镇、镇与镇之间不出区</w:t>
      </w:r>
      <w:r>
        <w:rPr>
          <w:rFonts w:hint="eastAsia" w:eastAsia="方正仿宋_GBK"/>
          <w:sz w:val="32"/>
          <w:szCs w:val="32"/>
          <w:lang w:eastAsia="zh-CN"/>
        </w:rPr>
        <w:t>”</w:t>
      </w:r>
      <w:r>
        <w:rPr>
          <w:rFonts w:eastAsia="方正仿宋_GBK"/>
          <w:sz w:val="32"/>
          <w:szCs w:val="32"/>
        </w:rPr>
        <w:t>的原则，以民事调解、民主协商为主，行政、司法手段为辅妥善解决林权纠纷，力求发现一起、化解一起。林权有争议的，要待争议依法调处结束后，再落实直补政策。</w:t>
      </w:r>
    </w:p>
    <w:p w14:paraId="2C76C510">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四、签订合同，严格考核</w:t>
      </w:r>
    </w:p>
    <w:p w14:paraId="6372CF73">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在核实林权权利人基础信息无误后，乡镇街道与林权权利人或管护责任受托人签订《森林直补合同》，林权权利人或管护责任受托人承担相应的管护责任。合同一式两份，双方各执一份。此合同原则上是一次性签订，如与合同内容不一致的另行约定。</w:t>
      </w:r>
      <w:r>
        <w:rPr>
          <w:rFonts w:hint="eastAsia" w:eastAsia="方正仿宋_GBK"/>
          <w:sz w:val="32"/>
          <w:szCs w:val="32"/>
        </w:rPr>
        <w:t>林权权利人或</w:t>
      </w:r>
      <w:r>
        <w:rPr>
          <w:rFonts w:eastAsia="方正仿宋_GBK"/>
          <w:sz w:val="32"/>
          <w:szCs w:val="32"/>
        </w:rPr>
        <w:t>管护责任</w:t>
      </w:r>
      <w:r>
        <w:rPr>
          <w:rFonts w:hint="eastAsia" w:eastAsia="方正仿宋_GBK"/>
          <w:sz w:val="32"/>
          <w:szCs w:val="32"/>
        </w:rPr>
        <w:t>受托人不履行管护责任的，不予支付补偿资金。</w:t>
      </w:r>
    </w:p>
    <w:p w14:paraId="468D6A69">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五、录入信息，兑现资金</w:t>
      </w:r>
    </w:p>
    <w:p w14:paraId="3A380CBF">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林地权属情况和森林管护情况核实无误后，乡镇街道负责将</w:t>
      </w:r>
      <w:r>
        <w:rPr>
          <w:rFonts w:hint="eastAsia" w:eastAsia="方正仿宋_GBK"/>
          <w:sz w:val="32"/>
          <w:szCs w:val="32"/>
        </w:rPr>
        <w:t>林权权利人</w:t>
      </w:r>
      <w:r>
        <w:rPr>
          <w:rFonts w:eastAsia="方正仿宋_GBK"/>
          <w:sz w:val="32"/>
          <w:szCs w:val="32"/>
        </w:rPr>
        <w:t>或管护责任受托人林地面积、权利人信息、生态</w:t>
      </w:r>
      <w:r>
        <w:rPr>
          <w:rFonts w:hint="eastAsia" w:eastAsia="方正仿宋_GBK"/>
          <w:sz w:val="32"/>
          <w:szCs w:val="32"/>
        </w:rPr>
        <w:t>保护</w:t>
      </w:r>
      <w:r>
        <w:rPr>
          <w:rFonts w:eastAsia="方正仿宋_GBK"/>
          <w:sz w:val="32"/>
          <w:szCs w:val="32"/>
        </w:rPr>
        <w:t>补偿资金等录入到</w:t>
      </w:r>
      <w:r>
        <w:rPr>
          <w:rFonts w:hint="eastAsia" w:eastAsia="方正仿宋_GBK"/>
          <w:sz w:val="32"/>
          <w:szCs w:val="32"/>
          <w:lang w:eastAsia="zh-CN"/>
        </w:rPr>
        <w:t>“</w:t>
      </w:r>
      <w:r>
        <w:rPr>
          <w:rFonts w:eastAsia="方正仿宋_GBK"/>
          <w:sz w:val="32"/>
          <w:szCs w:val="32"/>
        </w:rPr>
        <w:t>重庆市惠民惠农一卡通</w:t>
      </w:r>
      <w:r>
        <w:rPr>
          <w:rFonts w:hint="eastAsia" w:eastAsia="方正仿宋_GBK"/>
          <w:sz w:val="32"/>
          <w:szCs w:val="32"/>
          <w:lang w:eastAsia="zh-CN"/>
        </w:rPr>
        <w:t>”</w:t>
      </w:r>
      <w:r>
        <w:rPr>
          <w:rFonts w:eastAsia="方正仿宋_GBK"/>
          <w:sz w:val="32"/>
          <w:szCs w:val="32"/>
        </w:rPr>
        <w:t>系统中进行申报。区级审核通过后，由金融机构直接兑付到林权权利人或管护责任受托人。</w:t>
      </w:r>
    </w:p>
    <w:p w14:paraId="134DC39F">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六、处理遗留，完善档案</w:t>
      </w:r>
    </w:p>
    <w:p w14:paraId="29566223">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eastAsia="方正仿宋_GBK"/>
          <w:sz w:val="32"/>
          <w:szCs w:val="32"/>
        </w:rPr>
      </w:pPr>
      <w:r>
        <w:rPr>
          <w:rFonts w:eastAsia="方正仿宋_GBK"/>
          <w:sz w:val="32"/>
        </w:rPr>
        <w:t>针对信息错漏的问题，镇、村、社干部要全面认真核对，及时纠错，确保信息准确，直补成功。原来已经</w:t>
      </w:r>
      <w:r>
        <w:rPr>
          <w:rFonts w:hint="eastAsia" w:eastAsia="方正仿宋_GBK"/>
          <w:sz w:val="32"/>
          <w:lang w:eastAsia="zh-CN"/>
        </w:rPr>
        <w:t>“</w:t>
      </w:r>
      <w:r>
        <w:rPr>
          <w:rFonts w:eastAsia="方正仿宋_GBK"/>
          <w:sz w:val="32"/>
        </w:rPr>
        <w:t>代领</w:t>
      </w:r>
      <w:r>
        <w:rPr>
          <w:rFonts w:hint="eastAsia" w:eastAsia="方正仿宋_GBK"/>
          <w:sz w:val="32"/>
          <w:lang w:eastAsia="zh-CN"/>
        </w:rPr>
        <w:t>”</w:t>
      </w:r>
      <w:r>
        <w:rPr>
          <w:rFonts w:eastAsia="方正仿宋_GBK"/>
          <w:sz w:val="32"/>
        </w:rPr>
        <w:t>和</w:t>
      </w:r>
      <w:r>
        <w:rPr>
          <w:rFonts w:hint="eastAsia" w:eastAsia="方正仿宋_GBK"/>
          <w:sz w:val="32"/>
          <w:lang w:eastAsia="zh-CN"/>
        </w:rPr>
        <w:t>“</w:t>
      </w:r>
      <w:r>
        <w:rPr>
          <w:rFonts w:eastAsia="方正仿宋_GBK"/>
          <w:sz w:val="32"/>
        </w:rPr>
        <w:t>打捆</w:t>
      </w:r>
      <w:r>
        <w:rPr>
          <w:rFonts w:hint="eastAsia" w:eastAsia="方正仿宋_GBK"/>
          <w:sz w:val="32"/>
          <w:lang w:eastAsia="zh-CN"/>
        </w:rPr>
        <w:t>”</w:t>
      </w:r>
      <w:r>
        <w:rPr>
          <w:rFonts w:eastAsia="方正仿宋_GBK"/>
          <w:sz w:val="32"/>
        </w:rPr>
        <w:t>的资金，务必及时清理，兑付到</w:t>
      </w:r>
      <w:r>
        <w:rPr>
          <w:rFonts w:eastAsia="方正仿宋_GBK"/>
          <w:sz w:val="32"/>
          <w:szCs w:val="32"/>
        </w:rPr>
        <w:t>林权权利人或管护责任受托人</w:t>
      </w:r>
      <w:r>
        <w:rPr>
          <w:rFonts w:eastAsia="方正仿宋_GBK"/>
          <w:sz w:val="32"/>
        </w:rPr>
        <w:t>。不得克扣面积，不得以他人名义冒领，不得以村民</w:t>
      </w:r>
      <w:r>
        <w:rPr>
          <w:rFonts w:hint="eastAsia" w:eastAsia="方正仿宋_GBK"/>
          <w:sz w:val="32"/>
          <w:lang w:eastAsia="zh-CN"/>
        </w:rPr>
        <w:t>“</w:t>
      </w:r>
      <w:r>
        <w:rPr>
          <w:rFonts w:eastAsia="方正仿宋_GBK"/>
          <w:sz w:val="32"/>
        </w:rPr>
        <w:t>一事一议</w:t>
      </w:r>
      <w:r>
        <w:rPr>
          <w:rFonts w:hint="eastAsia" w:eastAsia="方正仿宋_GBK"/>
          <w:sz w:val="32"/>
          <w:lang w:eastAsia="zh-CN"/>
        </w:rPr>
        <w:t>”</w:t>
      </w:r>
      <w:r>
        <w:rPr>
          <w:rFonts w:eastAsia="方正仿宋_GBK"/>
          <w:sz w:val="32"/>
        </w:rPr>
        <w:t>兴建公益事业为名或以集体林权没分到户等为由，不将资金直接兑付给</w:t>
      </w:r>
      <w:r>
        <w:rPr>
          <w:rFonts w:eastAsia="方正仿宋_GBK"/>
          <w:sz w:val="32"/>
          <w:szCs w:val="32"/>
        </w:rPr>
        <w:t>林权权利人或管护责任受托人</w:t>
      </w:r>
      <w:r>
        <w:rPr>
          <w:rFonts w:eastAsia="方正仿宋_GBK"/>
          <w:sz w:val="32"/>
        </w:rPr>
        <w:t>。对清理中发现的不规范的行为、违法违纪行为要即时纠正，情节严重的按相关规定移送纪检监察机关进行处理。</w:t>
      </w:r>
      <w:r>
        <w:rPr>
          <w:rFonts w:eastAsia="方正仿宋_GBK"/>
          <w:sz w:val="32"/>
          <w:szCs w:val="32"/>
        </w:rPr>
        <w:t>乡镇街道要将直补合同、兑付名册、考核</w:t>
      </w:r>
      <w:r>
        <w:rPr>
          <w:rFonts w:hint="eastAsia" w:eastAsia="方正仿宋_GBK"/>
          <w:sz w:val="32"/>
          <w:szCs w:val="32"/>
          <w:lang w:val="en-US" w:eastAsia="zh-CN"/>
        </w:rPr>
        <w:t>台账</w:t>
      </w:r>
      <w:r>
        <w:rPr>
          <w:rFonts w:eastAsia="方正仿宋_GBK"/>
          <w:sz w:val="32"/>
          <w:szCs w:val="32"/>
        </w:rPr>
        <w:t>、公示等资料整理归档备查。</w:t>
      </w:r>
    </w:p>
    <w:p w14:paraId="71181A2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firstLine="640" w:firstLineChars="200"/>
        <w:jc w:val="both"/>
        <w:textAlignment w:val="auto"/>
        <w:rPr>
          <w:rFonts w:hint="eastAsia" w:ascii="黑体" w:hAnsi="宋体" w:eastAsia="黑体" w:cs="黑体"/>
          <w:kern w:val="2"/>
          <w:sz w:val="32"/>
          <w:szCs w:val="32"/>
          <w:lang w:eastAsia="zh-CN"/>
        </w:rPr>
      </w:pPr>
      <w:r>
        <w:rPr>
          <w:rFonts w:hint="eastAsia" w:eastAsia="方正仿宋_GBK"/>
          <w:sz w:val="32"/>
          <w:lang w:eastAsia="zh-CN"/>
        </w:rPr>
        <w:t>本操作规程从下发之日起施行，此前非国有森林生态保护补偿管理规定与本规程不一致的，按本规程执行。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B28F">
    <w:pPr>
      <w:pStyle w:val="6"/>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14:paraId="43AA40D3">
    <w:pPr>
      <w:pStyle w:val="6"/>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w:t>
    </w:r>
    <w:r>
      <w:rPr>
        <w:rFonts w:hint="eastAsia" w:ascii="宋体" w:hAnsi="宋体" w:eastAsia="宋体" w:cs="宋体"/>
        <w:b/>
        <w:bCs/>
        <w:color w:val="005192"/>
        <w:sz w:val="28"/>
        <w:szCs w:val="44"/>
        <w:lang w:val="en-US" w:eastAsia="zh-CN"/>
      </w:rPr>
      <w:t xml:space="preserve">林业局发布     </w:t>
    </w:r>
  </w:p>
  <w:p w14:paraId="461528D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848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7F2621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w:t>
    </w:r>
    <w:r>
      <w:rPr>
        <w:rFonts w:hint="eastAsia" w:ascii="宋体" w:hAnsi="宋体" w:eastAsia="宋体" w:cs="宋体"/>
        <w:b/>
        <w:bCs/>
        <w:color w:val="005192"/>
        <w:sz w:val="32"/>
        <w:lang w:val="en-US" w:eastAsia="zh-CN"/>
      </w:rPr>
      <w:t>林业局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zY5M2ZiNDcxYmRiYmIxMjQ3YTY0MjZkMDdiNTQifQ=="/>
  </w:docVars>
  <w:rsids>
    <w:rsidRoot w:val="00172A27"/>
    <w:rsid w:val="00050D4B"/>
    <w:rsid w:val="0050638A"/>
    <w:rsid w:val="019E71BD"/>
    <w:rsid w:val="01E93D58"/>
    <w:rsid w:val="026E2C5E"/>
    <w:rsid w:val="03983304"/>
    <w:rsid w:val="04B679C3"/>
    <w:rsid w:val="05F07036"/>
    <w:rsid w:val="06D51397"/>
    <w:rsid w:val="06E00104"/>
    <w:rsid w:val="07753C8B"/>
    <w:rsid w:val="07CD02C0"/>
    <w:rsid w:val="080261BB"/>
    <w:rsid w:val="080F63D8"/>
    <w:rsid w:val="08122176"/>
    <w:rsid w:val="08E20F51"/>
    <w:rsid w:val="08E47FB5"/>
    <w:rsid w:val="09341458"/>
    <w:rsid w:val="098254C2"/>
    <w:rsid w:val="0A766EDE"/>
    <w:rsid w:val="0A914B0F"/>
    <w:rsid w:val="0AD64BE8"/>
    <w:rsid w:val="0B0912D7"/>
    <w:rsid w:val="0B7174D5"/>
    <w:rsid w:val="0DA7019F"/>
    <w:rsid w:val="0E025194"/>
    <w:rsid w:val="0ED703BB"/>
    <w:rsid w:val="0EEF0855"/>
    <w:rsid w:val="1019649E"/>
    <w:rsid w:val="107D5134"/>
    <w:rsid w:val="11DB7C71"/>
    <w:rsid w:val="152D2DCA"/>
    <w:rsid w:val="15995C85"/>
    <w:rsid w:val="187168EA"/>
    <w:rsid w:val="196673CA"/>
    <w:rsid w:val="1BE9537A"/>
    <w:rsid w:val="1CF734C9"/>
    <w:rsid w:val="1DEC284C"/>
    <w:rsid w:val="1E6523AC"/>
    <w:rsid w:val="207D5411"/>
    <w:rsid w:val="22440422"/>
    <w:rsid w:val="22BB4BBB"/>
    <w:rsid w:val="248322AB"/>
    <w:rsid w:val="25537BFE"/>
    <w:rsid w:val="256671E1"/>
    <w:rsid w:val="25B21949"/>
    <w:rsid w:val="25EB1AF4"/>
    <w:rsid w:val="27595274"/>
    <w:rsid w:val="2DD05FE1"/>
    <w:rsid w:val="2EAE3447"/>
    <w:rsid w:val="2F7A1B33"/>
    <w:rsid w:val="31A15F24"/>
    <w:rsid w:val="325E2852"/>
    <w:rsid w:val="36536868"/>
    <w:rsid w:val="36FB1DF0"/>
    <w:rsid w:val="395347B5"/>
    <w:rsid w:val="39A232A0"/>
    <w:rsid w:val="39E745AA"/>
    <w:rsid w:val="3B5A6BBB"/>
    <w:rsid w:val="3BC246BD"/>
    <w:rsid w:val="3BC41F91"/>
    <w:rsid w:val="3CA154E3"/>
    <w:rsid w:val="3CC80A7A"/>
    <w:rsid w:val="3EDA13A6"/>
    <w:rsid w:val="3FF56C14"/>
    <w:rsid w:val="416E7E42"/>
    <w:rsid w:val="417B75E9"/>
    <w:rsid w:val="42430A63"/>
    <w:rsid w:val="427C23FF"/>
    <w:rsid w:val="42F058B7"/>
    <w:rsid w:val="436109F6"/>
    <w:rsid w:val="441A38D4"/>
    <w:rsid w:val="4504239D"/>
    <w:rsid w:val="4699650A"/>
    <w:rsid w:val="478015D7"/>
    <w:rsid w:val="4A9A2151"/>
    <w:rsid w:val="4AAB1790"/>
    <w:rsid w:val="4BC77339"/>
    <w:rsid w:val="4C9236C5"/>
    <w:rsid w:val="4E250A85"/>
    <w:rsid w:val="4FFD4925"/>
    <w:rsid w:val="505C172E"/>
    <w:rsid w:val="506405EA"/>
    <w:rsid w:val="513A317E"/>
    <w:rsid w:val="52F46F0B"/>
    <w:rsid w:val="532B6A10"/>
    <w:rsid w:val="539E4E99"/>
    <w:rsid w:val="53D8014D"/>
    <w:rsid w:val="550C209A"/>
    <w:rsid w:val="55CD6BF3"/>
    <w:rsid w:val="55E064E0"/>
    <w:rsid w:val="565809BD"/>
    <w:rsid w:val="572C6D10"/>
    <w:rsid w:val="57383440"/>
    <w:rsid w:val="5A9E662D"/>
    <w:rsid w:val="5CDB0021"/>
    <w:rsid w:val="5DC34279"/>
    <w:rsid w:val="5EC37B22"/>
    <w:rsid w:val="5FCD688E"/>
    <w:rsid w:val="5FF9BDAA"/>
    <w:rsid w:val="608816D1"/>
    <w:rsid w:val="60EF4E7F"/>
    <w:rsid w:val="648B0A32"/>
    <w:rsid w:val="658F6764"/>
    <w:rsid w:val="663D3A2A"/>
    <w:rsid w:val="665233C1"/>
    <w:rsid w:val="69AC0D42"/>
    <w:rsid w:val="6AD9688B"/>
    <w:rsid w:val="6B68303F"/>
    <w:rsid w:val="6B8C7F7C"/>
    <w:rsid w:val="6D0E3F22"/>
    <w:rsid w:val="71F0647E"/>
    <w:rsid w:val="71FA3814"/>
    <w:rsid w:val="744E4660"/>
    <w:rsid w:val="753355A2"/>
    <w:rsid w:val="759F1C61"/>
    <w:rsid w:val="76132559"/>
    <w:rsid w:val="769F2DE8"/>
    <w:rsid w:val="76FDEB7C"/>
    <w:rsid w:val="79C65162"/>
    <w:rsid w:val="79EE7E31"/>
    <w:rsid w:val="7B8A4124"/>
    <w:rsid w:val="7C9011D9"/>
    <w:rsid w:val="7DC651C5"/>
    <w:rsid w:val="7EFB07F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before="100" w:beforeAutospacing="1" w:after="120"/>
    </w:pPr>
    <w:rPr>
      <w:rFonts w:ascii="Times New Roman" w:hAnsi="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1547</Words>
  <Characters>1572</Characters>
  <Lines>1</Lines>
  <Paragraphs>1</Paragraphs>
  <TotalTime>902</TotalTime>
  <ScaleCrop>false</ScaleCrop>
  <LinksUpToDate>false</LinksUpToDate>
  <CharactersWithSpaces>1573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2025-02-10T08:53:00Z</cp:lastPrinted>
  <dcterms:modified xsi:type="dcterms:W3CDTF">2025-02-11T09:24:23Z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C625A0E8AFC747428C007D42B1C279EA_13</vt:lpwstr>
  </property>
  <property fmtid="{D5CDD505-2E9C-101B-9397-08002B2CF9AE}" pid="4" name="KSOTemplateDocerSaveRecord">
    <vt:lpwstr>eyJoZGlkIjoiYjkyZmU1OGQ4NmExYjE2ODJmODkzZTIwYWRlYmVlYjYiLCJ1c2VySWQiOiIyMjg4OTU4MTEifQ==</vt:lpwstr>
  </property>
</Properties>
</file>