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开州发改审〔202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313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重庆市开州区发展和改革委员会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关于重庆市开州区蒋家沟水库工程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总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投资概算的批复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重庆市开州区水利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《关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审批重庆市开州区蒋家沟水库工程总投资概算的请示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开水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运保文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）及相关材料收悉。根据重庆市开州区水利局《关于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重庆市开州区蒋家沟水库工程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初步设计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准予行政许可的决定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》（开州水利行〔202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号），结合重庆市鼎运工程咨询有限公司出具的《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重庆市开州区蒋家沟水库工程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概算审核报告》（重鼎运工咨〔202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〕第117号）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经研究，现将该项目总投资概算有关内容批复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一、项目法人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重庆市开州区水利工程运行保障中心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zh-CN"/>
        </w:rPr>
        <w:t>、项目代码。2309-500154-04-01-684101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三、建设内容及规模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新建一座IV等小(1)型水利工程水库总库容132万立方米。工程主要由大坝枢纽工程组成，其中大坝为C20埋石混凝土重力坝，正常蓄水位高程206.00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，坝顶高程209.00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，最大坝高43.00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米；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上坝公路长130米，采用沥青混凝土路面，路面宽4.5米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配套完善管理用房等附属设施。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  <w:t>四、核定投资规模及资金来源。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核定项目总投资概算控制在14249.80万元以内（分项构成详见附表），其中：工程部分9343.55万元（建筑部分6252.56万元、机电设备及安装工程390.52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万元、金属结构设备及安装工程131.92万元、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施工临时工程612.28万元、独立费用1511.34万元，基本预备费444.93万元），专项部分4906.25万元（建设征地与移民安置补偿投资4341.64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万元、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环境保护工程投资134.25万元，水土保持工程430.36万元）。资金来源：争取上级资金及业主自筹资金。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五、加强项目管理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严格执行项目法人责任制、招投标制、合同管理制、工程监理制；严格做好投资控制，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项目总投资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不得超过经核定的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投资概算，不得擅自增加建设内容、扩大建设规模、提高建设标准或改变设计方案。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六、加强资金管理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该项目应在资金落实到位后实施，并实行专款专用、专账核算，不得挤占、挪用其他项目资金。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4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1918" w:leftChars="304" w:hanging="1280" w:hangingChars="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附件：1.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重庆市开州区蒋家沟水库工程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总投资概算核定表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1916" w:leftChars="760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重庆市开州区蒋家沟水库工程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总概算审核报告》（重鼎运工咨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第117号）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重庆市开州区发展和改革委员会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90" w:lineRule="exact"/>
        <w:ind w:right="31" w:rightChars="15"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附件1：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重庆市开州区蒋家沟水库工程总投资概算核定表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7000" w:firstLineChars="250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单位：万元</w:t>
      </w:r>
    </w:p>
    <w:tbl>
      <w:tblPr>
        <w:tblStyle w:val="5"/>
        <w:tblpPr w:leftFromText="180" w:rightFromText="180" w:vertAnchor="text" w:horzAnchor="page" w:tblpXSpec="center" w:tblpY="725"/>
        <w:tblOverlap w:val="never"/>
        <w:tblW w:w="497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667"/>
        <w:gridCol w:w="1710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工程或费用名称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核定金额</w:t>
            </w:r>
          </w:p>
        </w:tc>
        <w:tc>
          <w:tcPr>
            <w:tcW w:w="16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计费依据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第一部分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工程部分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9343.55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一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建筑部分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6252.56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二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机电设备及安装工程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390.52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三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金属结构设备及安装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工程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131.92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  <w:t>三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施工临时工程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612.28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  <w:t>四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独立费用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1511.34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建设管理费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127.42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工程建设监理费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121.46 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生产准备费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5.91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科研勘察设计费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778.90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按合同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暂列，据实结算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4.1</w:t>
            </w:r>
          </w:p>
        </w:tc>
        <w:tc>
          <w:tcPr>
            <w:tcW w:w="1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工程勘察费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432.61</w:t>
            </w:r>
          </w:p>
        </w:tc>
        <w:tc>
          <w:tcPr>
            <w:tcW w:w="16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4.2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工程设计费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346.29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其他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477.65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《水利工程设计概（估）算编制规定》（2021年版）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5.1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工程质量检测费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34.92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5.2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工程咨询费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360.10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5.3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工程保险费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36.94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5.4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爆破工程专项费用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45.69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  <w:t>五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基本预备费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444.93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  <w:t>（一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+二+三+四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*5%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第二部分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专项部分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4906.25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建设征地与移民安置补偿投资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4341.64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《重庆市开州区集体土地征收补偿安置实施办法的通知》</w:t>
            </w:r>
            <w:r>
              <w:rPr>
                <w:rFonts w:hint="eastAsia" w:eastAsia="方正仿宋_GBK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开州府发〔2021〕9号</w:t>
            </w:r>
            <w:r>
              <w:rPr>
                <w:rFonts w:hint="eastAsia" w:eastAsia="方正仿宋_GBK" w:cs="Times New Roman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环境保护工程投资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134.25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lang w:val="en-US" w:eastAsia="zh-CN"/>
              </w:rPr>
              <w:t>暂列据实结算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水土保持工程投资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430.36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宋体"/>
                <w:color w:val="auto"/>
                <w:kern w:val="0"/>
                <w:sz w:val="24"/>
                <w:lang w:val="en-US" w:eastAsia="zh-CN"/>
              </w:rPr>
              <w:t>暂列据实结算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第三部分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项目总投资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lang w:val="en-US" w:eastAsia="zh-CN"/>
              </w:rPr>
              <w:t>14249.80</w:t>
            </w:r>
          </w:p>
        </w:tc>
        <w:tc>
          <w:tcPr>
            <w:tcW w:w="1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Style w:val="8"/>
        <w:spacing w:line="600" w:lineRule="exact"/>
        <w:ind w:left="0" w:firstLine="0" w:firstLineChars="0"/>
        <w:rPr>
          <w:rFonts w:hint="default" w:ascii="Times New Roman" w:hAnsi="Times New Roman" w:cs="Times New Roman"/>
        </w:rPr>
      </w:pPr>
    </w:p>
    <w:p>
      <w:pPr>
        <w:pBdr>
          <w:top w:val="single" w:color="auto" w:sz="6" w:space="1"/>
          <w:bottom w:val="single" w:color="auto" w:sz="6" w:space="7"/>
        </w:pBdr>
        <w:spacing w:line="46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重庆市开州区发展和改革委员会办公室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日印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474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14EFE2C-0736-4839-9D98-1013005DB79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FEB88D7-1F00-46D3-BA6C-7A78FFAC8083}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9875EE11-80A6-471E-921A-B112D947EA0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-106045</wp:posOffset>
              </wp:positionV>
              <wp:extent cx="963295" cy="255905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329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-8.35pt;height:20.15pt;width:75.85pt;mso-position-horizontal:outside;mso-position-horizontal-relative:margin;z-index:251659264;mso-width-relative:page;mso-height-relative:page;" filled="f" stroked="f" coordsize="21600,21600" o:gfxdata="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+W8svZAAAABwEAAA8AAAAAAAAAAQAgAAAA&#10;IgAAAGRycy9kb3ducmV2LnhtbFBLAQIUABQAAAAIAIdO4kCYXlHk0QEAAJ0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jgxNGIyY2YwMTAyZWVkNTQwYjZkNDUyODhhMDUifQ=="/>
  </w:docVars>
  <w:rsids>
    <w:rsidRoot w:val="75765396"/>
    <w:rsid w:val="01E82C2D"/>
    <w:rsid w:val="020572AC"/>
    <w:rsid w:val="028A668C"/>
    <w:rsid w:val="067B5176"/>
    <w:rsid w:val="06CC7E7F"/>
    <w:rsid w:val="08B960E6"/>
    <w:rsid w:val="0B5F235F"/>
    <w:rsid w:val="0B641B4C"/>
    <w:rsid w:val="0BA42F23"/>
    <w:rsid w:val="0F38681F"/>
    <w:rsid w:val="0FC26E79"/>
    <w:rsid w:val="11ED7DA9"/>
    <w:rsid w:val="156850D9"/>
    <w:rsid w:val="16542D6D"/>
    <w:rsid w:val="1BBC123A"/>
    <w:rsid w:val="1F232C1B"/>
    <w:rsid w:val="2033309B"/>
    <w:rsid w:val="213B57BD"/>
    <w:rsid w:val="260534A9"/>
    <w:rsid w:val="267B25EA"/>
    <w:rsid w:val="2A5F12D0"/>
    <w:rsid w:val="2B991697"/>
    <w:rsid w:val="2D731129"/>
    <w:rsid w:val="3339441C"/>
    <w:rsid w:val="375A296E"/>
    <w:rsid w:val="38D965A3"/>
    <w:rsid w:val="3A6F38E4"/>
    <w:rsid w:val="3C3F46D4"/>
    <w:rsid w:val="3D5952CB"/>
    <w:rsid w:val="4134612E"/>
    <w:rsid w:val="41945C89"/>
    <w:rsid w:val="4B6D590B"/>
    <w:rsid w:val="4B8D58FD"/>
    <w:rsid w:val="4B964789"/>
    <w:rsid w:val="4E240380"/>
    <w:rsid w:val="4F817E77"/>
    <w:rsid w:val="5E730E6B"/>
    <w:rsid w:val="648C4F83"/>
    <w:rsid w:val="69580D63"/>
    <w:rsid w:val="6BA205E6"/>
    <w:rsid w:val="71E43794"/>
    <w:rsid w:val="71FA5E4C"/>
    <w:rsid w:val="753873BD"/>
    <w:rsid w:val="75765396"/>
    <w:rsid w:val="782B64E1"/>
    <w:rsid w:val="7FAEDFC3"/>
    <w:rsid w:val="CEFD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BodyText"/>
    <w:basedOn w:val="1"/>
    <w:qFormat/>
    <w:uiPriority w:val="0"/>
    <w:pPr>
      <w:jc w:val="center"/>
    </w:pPr>
    <w:rPr>
      <w:rFonts w:ascii="Times New Roman" w:hAnsi="Times New Roman"/>
      <w:b/>
      <w:bCs/>
      <w:sz w:val="44"/>
    </w:rPr>
  </w:style>
  <w:style w:type="paragraph" w:customStyle="1" w:styleId="8">
    <w:name w:val="工可正文"/>
    <w:basedOn w:val="1"/>
    <w:qFormat/>
    <w:uiPriority w:val="0"/>
    <w:pPr>
      <w:tabs>
        <w:tab w:val="left" w:pos="6660"/>
      </w:tabs>
      <w:spacing w:line="480" w:lineRule="exact"/>
      <w:ind w:left="200" w:firstLine="480" w:firstLineChars="200"/>
    </w:pPr>
    <w:rPr>
      <w:rFonts w:ascii="宋体" w:hAnsi="宋体" w:eastAsia="仿宋_GB2312"/>
      <w:sz w:val="24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2024-03-27T00:25:00Z</dcterms:created>
  <dc:creator>^_^涵婵楸月</dc:creator>
  <cp:lastModifiedBy>lemonlove</cp:lastModifiedBy>
  <cp:lastPrinted>2024-04-19T01:04:00Z</cp:lastPrinted>
  <dcterms:modified xsi:type="dcterms:W3CDTF">2024-04-19T01:18:48Z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E6782BA37FFB40A0B4AB408293EA6CB6_13</vt:lpwstr>
  </property>
</Properties>
</file>