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XSpec="center" w:tblpYSpec="top"/>
        <w:tblW w:w="0" w:type="auto"/>
        <w:jc w:val="center"/>
        <w:tblLook w:val="04A0"/>
      </w:tblPr>
      <w:tblGrid>
        <w:gridCol w:w="8833"/>
      </w:tblGrid>
      <w:tr w:rsidR="000F2D7E">
        <w:trPr>
          <w:trHeight w:hRule="exact" w:val="567"/>
          <w:jc w:val="center"/>
        </w:trPr>
        <w:tc>
          <w:tcPr>
            <w:tcW w:w="8833" w:type="dxa"/>
            <w:noWrap/>
          </w:tcPr>
          <w:p w:rsidR="000F2D7E" w:rsidRDefault="000F2D7E">
            <w:pPr>
              <w:spacing w:line="600" w:lineRule="exact"/>
              <w:rPr>
                <w:szCs w:val="32"/>
              </w:rPr>
            </w:pPr>
          </w:p>
        </w:tc>
      </w:tr>
      <w:tr w:rsidR="000F2D7E">
        <w:trPr>
          <w:trHeight w:hRule="exact" w:val="567"/>
          <w:jc w:val="center"/>
        </w:trPr>
        <w:tc>
          <w:tcPr>
            <w:tcW w:w="8833" w:type="dxa"/>
            <w:noWrap/>
            <w:vAlign w:val="center"/>
          </w:tcPr>
          <w:p w:rsidR="000F2D7E" w:rsidRDefault="000F2D7E">
            <w:pPr>
              <w:jc w:val="center"/>
              <w:rPr>
                <w:rFonts w:eastAsia="方正小标宋简体"/>
                <w:color w:val="FF0000"/>
                <w:w w:val="80"/>
              </w:rPr>
            </w:pPr>
          </w:p>
        </w:tc>
      </w:tr>
      <w:tr w:rsidR="000F2D7E">
        <w:trPr>
          <w:trHeight w:hRule="exact" w:val="567"/>
          <w:jc w:val="center"/>
        </w:trPr>
        <w:tc>
          <w:tcPr>
            <w:tcW w:w="8833" w:type="dxa"/>
            <w:noWrap/>
            <w:vAlign w:val="center"/>
          </w:tcPr>
          <w:p w:rsidR="000F2D7E" w:rsidRDefault="000F2D7E">
            <w:pPr>
              <w:jc w:val="center"/>
              <w:rPr>
                <w:rFonts w:eastAsia="方正小标宋简体"/>
                <w:color w:val="FF0000"/>
                <w:w w:val="80"/>
              </w:rPr>
            </w:pPr>
          </w:p>
        </w:tc>
      </w:tr>
      <w:tr w:rsidR="000F2D7E">
        <w:trPr>
          <w:trHeight w:hRule="exact" w:val="2495"/>
          <w:jc w:val="center"/>
        </w:trPr>
        <w:tc>
          <w:tcPr>
            <w:tcW w:w="8833" w:type="dxa"/>
            <w:noWrap/>
            <w:vAlign w:val="center"/>
          </w:tcPr>
          <w:p w:rsidR="000F2D7E" w:rsidRDefault="00EB7018">
            <w:pPr>
              <w:widowControl/>
              <w:shd w:val="clear" w:color="auto" w:fill="FFFFFF"/>
              <w:jc w:val="center"/>
              <w:rPr>
                <w:rFonts w:eastAsia="方正小标宋_GBK"/>
                <w:b/>
                <w:color w:val="FF0000"/>
                <w:w w:val="50"/>
                <w:sz w:val="110"/>
                <w:szCs w:val="110"/>
              </w:rPr>
            </w:pPr>
            <w:r>
              <w:rPr>
                <w:rFonts w:eastAsia="方正小标宋_GBK"/>
                <w:b/>
                <w:color w:val="FF0000"/>
                <w:spacing w:val="40"/>
                <w:w w:val="75"/>
                <w:sz w:val="112"/>
                <w:szCs w:val="112"/>
              </w:rPr>
              <w:t>重庆市</w:t>
            </w:r>
            <w:r>
              <w:rPr>
                <w:rFonts w:eastAsia="方正小标宋_GBK" w:hint="eastAsia"/>
                <w:b/>
                <w:color w:val="FF0000"/>
                <w:spacing w:val="40"/>
                <w:w w:val="75"/>
                <w:sz w:val="112"/>
                <w:szCs w:val="112"/>
              </w:rPr>
              <w:t>开州区统计局</w:t>
            </w:r>
          </w:p>
        </w:tc>
      </w:tr>
      <w:tr w:rsidR="000F2D7E">
        <w:trPr>
          <w:trHeight w:hRule="exact" w:val="1298"/>
          <w:jc w:val="center"/>
        </w:trPr>
        <w:tc>
          <w:tcPr>
            <w:tcW w:w="8833" w:type="dxa"/>
            <w:noWrap/>
            <w:vAlign w:val="bottom"/>
          </w:tcPr>
          <w:p w:rsidR="000F2D7E" w:rsidRDefault="00EB7018">
            <w:pPr>
              <w:spacing w:line="600" w:lineRule="exact"/>
              <w:jc w:val="center"/>
              <w:rPr>
                <w:rFonts w:eastAsia="方正仿宋_GBK" w:cs="方正仿宋_GBK"/>
                <w:sz w:val="32"/>
                <w:szCs w:val="32"/>
              </w:rPr>
            </w:pPr>
            <w:r>
              <w:rPr>
                <w:rFonts w:eastAsia="方正仿宋_GBK" w:cs="方正仿宋_GBK" w:hint="eastAsia"/>
                <w:sz w:val="32"/>
                <w:szCs w:val="32"/>
              </w:rPr>
              <w:t>开州统发</w:t>
            </w:r>
            <w:r>
              <w:rPr>
                <w:rFonts w:eastAsia="方正仿宋_GBK"/>
                <w:sz w:val="32"/>
                <w:szCs w:val="32"/>
              </w:rPr>
              <w:t>〔</w:t>
            </w:r>
            <w:r>
              <w:rPr>
                <w:rFonts w:eastAsia="方正仿宋_GBK"/>
                <w:sz w:val="32"/>
                <w:szCs w:val="32"/>
              </w:rPr>
              <w:t>202</w:t>
            </w:r>
            <w:r>
              <w:rPr>
                <w:rFonts w:eastAsia="方正仿宋_GBK" w:hint="eastAsia"/>
                <w:sz w:val="32"/>
                <w:szCs w:val="32"/>
              </w:rPr>
              <w:t>6</w:t>
            </w:r>
            <w:r>
              <w:rPr>
                <w:rFonts w:eastAsia="方正仿宋_GBK"/>
                <w:sz w:val="32"/>
                <w:szCs w:val="32"/>
              </w:rPr>
              <w:t>〕</w:t>
            </w:r>
            <w:r w:rsidR="00C562B4">
              <w:rPr>
                <w:rFonts w:eastAsia="方正仿宋_GBK" w:cs="方正仿宋_GBK" w:hint="eastAsia"/>
                <w:sz w:val="32"/>
                <w:szCs w:val="32"/>
              </w:rPr>
              <w:t>7</w:t>
            </w:r>
            <w:r>
              <w:rPr>
                <w:rFonts w:eastAsia="方正仿宋_GBK" w:cs="方正仿宋_GBK" w:hint="eastAsia"/>
                <w:sz w:val="32"/>
                <w:szCs w:val="32"/>
              </w:rPr>
              <w:t>号</w:t>
            </w:r>
            <w:r>
              <w:rPr>
                <w:rFonts w:eastAsia="方正仿宋_GBK" w:cs="方正仿宋_GBK" w:hint="eastAsia"/>
                <w:sz w:val="32"/>
                <w:szCs w:val="32"/>
              </w:rPr>
              <w:t xml:space="preserve">                       </w:t>
            </w:r>
            <w:r>
              <w:rPr>
                <w:rFonts w:eastAsia="方正仿宋_GBK"/>
                <w:sz w:val="32"/>
                <w:szCs w:val="32"/>
              </w:rPr>
              <w:t>签发人：</w:t>
            </w:r>
            <w:r>
              <w:rPr>
                <w:rFonts w:eastAsia="方正楷体_GBK"/>
                <w:bCs/>
                <w:sz w:val="32"/>
                <w:szCs w:val="32"/>
              </w:rPr>
              <w:t>李军</w:t>
            </w:r>
          </w:p>
          <w:p w:rsidR="000F2D7E" w:rsidRDefault="00312477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 w:rsidRPr="00312477">
              <w:rPr>
                <w:b/>
                <w:color w:val="FF3300"/>
                <w:spacing w:val="40"/>
                <w:w w:val="75"/>
                <w:sz w:val="110"/>
                <w:szCs w:val="114"/>
              </w:rPr>
              <w:pict>
                <v:line id="直接连接符 5" o:spid="_x0000_s1026" style="position:absolute;left:0;text-align:left;flip:y;z-index:251659264" from="-15pt,7.35pt" to="427.05pt,8.95pt" o:gfxdata="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wBtAL1gAAAAkBAAAPAAAAAAAAAAEAIAAAADgAAABk&#10;cnMvZG93bnJldi54bWxQSwECFAAUAAAACACHTuJADQBovPIBAAC5AwAADgAAAAAAAAABACAAAAA7&#10;AQAAZHJzL2Uyb0RvYy54bWxQSwUGAAAAAAYABgBZAQAAnwUAAAAA&#10;" strokecolor="red" strokeweight="2pt"/>
              </w:pict>
            </w:r>
          </w:p>
          <w:p w:rsidR="000F2D7E" w:rsidRDefault="000F2D7E">
            <w:pPr>
              <w:spacing w:line="320" w:lineRule="exact"/>
              <w:jc w:val="center"/>
              <w:rPr>
                <w:color w:val="FF0000"/>
                <w:sz w:val="32"/>
                <w:szCs w:val="32"/>
              </w:rPr>
            </w:pPr>
          </w:p>
          <w:p w:rsidR="000F2D7E" w:rsidRDefault="000F2D7E">
            <w:pPr>
              <w:spacing w:line="540" w:lineRule="exact"/>
              <w:jc w:val="center"/>
              <w:rPr>
                <w:color w:val="FF0000"/>
                <w:sz w:val="52"/>
                <w:szCs w:val="52"/>
              </w:rPr>
            </w:pPr>
          </w:p>
        </w:tc>
      </w:tr>
    </w:tbl>
    <w:p w:rsidR="000F2D7E" w:rsidRDefault="00EB7018">
      <w:pPr>
        <w:pStyle w:val="a3"/>
        <w:spacing w:line="620" w:lineRule="exact"/>
        <w:ind w:firstLineChars="0" w:firstLine="0"/>
        <w:jc w:val="center"/>
        <w:rPr>
          <w:rFonts w:ascii="Times New Roman" w:eastAsia="方正小标宋_GBK"/>
          <w:szCs w:val="32"/>
        </w:rPr>
      </w:pPr>
      <w:r>
        <w:rPr>
          <w:rFonts w:ascii="Times New Roman" w:eastAsia="方正小标宋_GBK"/>
          <w:color w:val="000000"/>
          <w:sz w:val="44"/>
          <w:szCs w:val="44"/>
        </w:rPr>
        <w:t>重庆市开州区</w:t>
      </w:r>
      <w:r>
        <w:rPr>
          <w:rFonts w:ascii="Times New Roman" w:eastAsia="方正小标宋_GBK" w:hint="eastAsia"/>
          <w:color w:val="000000"/>
          <w:sz w:val="44"/>
          <w:szCs w:val="44"/>
        </w:rPr>
        <w:t>统计局（本级）</w:t>
      </w:r>
    </w:p>
    <w:p w:rsidR="000F2D7E" w:rsidRDefault="00EB7018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年部门预算情况公开的</w:t>
      </w:r>
      <w:r>
        <w:rPr>
          <w:rFonts w:eastAsia="方正小标宋_GBK" w:hint="eastAsia"/>
          <w:sz w:val="44"/>
          <w:szCs w:val="44"/>
        </w:rPr>
        <w:t>公示</w:t>
      </w:r>
    </w:p>
    <w:p w:rsidR="000F2D7E" w:rsidRDefault="000F2D7E">
      <w:pPr>
        <w:ind w:firstLineChars="200" w:firstLine="640"/>
        <w:rPr>
          <w:rFonts w:eastAsia="方正仿宋_GBK"/>
          <w:sz w:val="32"/>
          <w:szCs w:val="32"/>
        </w:rPr>
      </w:pP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按照有关财政预算公开的部署和要求，依据《中华人民共和国政府信息公开条例》（国务院令第</w:t>
      </w:r>
      <w:r>
        <w:rPr>
          <w:rFonts w:eastAsia="方正仿宋_GBK"/>
          <w:sz w:val="32"/>
          <w:szCs w:val="32"/>
        </w:rPr>
        <w:t>492</w:t>
      </w:r>
      <w:r>
        <w:rPr>
          <w:rFonts w:eastAsia="方正仿宋_GBK"/>
          <w:sz w:val="32"/>
          <w:szCs w:val="32"/>
        </w:rPr>
        <w:t>号）和</w:t>
      </w:r>
      <w:r w:rsidRPr="00C562B4">
        <w:rPr>
          <w:rFonts w:eastAsia="方正仿宋_GBK" w:hint="eastAsia"/>
          <w:sz w:val="32"/>
          <w:szCs w:val="32"/>
        </w:rPr>
        <w:t>重庆市开州区</w:t>
      </w:r>
      <w:r w:rsidR="00C562B4" w:rsidRPr="00C562B4">
        <w:rPr>
          <w:rFonts w:eastAsia="方正仿宋_GBK" w:hint="eastAsia"/>
          <w:sz w:val="32"/>
          <w:szCs w:val="32"/>
        </w:rPr>
        <w:t>统计局</w:t>
      </w:r>
      <w:r w:rsidRPr="00C562B4">
        <w:rPr>
          <w:rFonts w:eastAsia="方正仿宋_GBK"/>
          <w:sz w:val="32"/>
          <w:szCs w:val="32"/>
        </w:rPr>
        <w:t>《关于批复</w:t>
      </w:r>
      <w:r w:rsidR="00C562B4" w:rsidRPr="00C562B4">
        <w:rPr>
          <w:rFonts w:eastAsia="方正仿宋_GBK"/>
          <w:sz w:val="32"/>
          <w:szCs w:val="32"/>
        </w:rPr>
        <w:t>所属二级单位</w:t>
      </w:r>
      <w:r w:rsidRPr="00C562B4">
        <w:rPr>
          <w:rFonts w:eastAsia="方正仿宋_GBK" w:hint="eastAsia"/>
          <w:sz w:val="32"/>
          <w:szCs w:val="32"/>
        </w:rPr>
        <w:t>2026</w:t>
      </w:r>
      <w:r w:rsidR="00C562B4" w:rsidRPr="00C562B4">
        <w:rPr>
          <w:rFonts w:eastAsia="方正仿宋_GBK"/>
          <w:sz w:val="32"/>
          <w:szCs w:val="32"/>
        </w:rPr>
        <w:t>年</w:t>
      </w:r>
      <w:r w:rsidRPr="00C562B4">
        <w:rPr>
          <w:rFonts w:eastAsia="方正仿宋_GBK"/>
          <w:sz w:val="32"/>
          <w:szCs w:val="32"/>
        </w:rPr>
        <w:t>预算的通知》（</w:t>
      </w:r>
      <w:r w:rsidR="00C562B4">
        <w:rPr>
          <w:rFonts w:eastAsia="方正仿宋_GBK" w:cs="方正仿宋_GBK" w:hint="eastAsia"/>
          <w:sz w:val="32"/>
          <w:szCs w:val="32"/>
        </w:rPr>
        <w:t>开州统发</w:t>
      </w:r>
      <w:r w:rsidRPr="00C562B4">
        <w:rPr>
          <w:rFonts w:eastAsia="方正仿宋_GBK"/>
          <w:sz w:val="32"/>
          <w:szCs w:val="32"/>
        </w:rPr>
        <w:t>〔</w:t>
      </w:r>
      <w:r w:rsidRPr="00C562B4">
        <w:rPr>
          <w:rFonts w:eastAsia="方正仿宋_GBK" w:hint="eastAsia"/>
          <w:sz w:val="32"/>
          <w:szCs w:val="32"/>
        </w:rPr>
        <w:t>2026</w:t>
      </w:r>
      <w:r w:rsidRPr="00C562B4">
        <w:rPr>
          <w:rFonts w:eastAsia="方正仿宋_GBK"/>
          <w:sz w:val="32"/>
          <w:szCs w:val="32"/>
        </w:rPr>
        <w:t>〕</w:t>
      </w:r>
      <w:r w:rsidR="00C562B4" w:rsidRPr="00C562B4">
        <w:rPr>
          <w:rFonts w:eastAsia="方正仿宋_GBK" w:hint="eastAsia"/>
          <w:sz w:val="32"/>
          <w:szCs w:val="32"/>
        </w:rPr>
        <w:t>3</w:t>
      </w:r>
      <w:r w:rsidRPr="00C562B4">
        <w:rPr>
          <w:rFonts w:eastAsia="方正仿宋_GBK"/>
          <w:sz w:val="32"/>
          <w:szCs w:val="32"/>
        </w:rPr>
        <w:t>号）</w:t>
      </w:r>
      <w:r>
        <w:rPr>
          <w:rFonts w:eastAsia="方正仿宋_GBK"/>
          <w:sz w:val="32"/>
          <w:szCs w:val="32"/>
        </w:rPr>
        <w:t>,</w:t>
      </w:r>
      <w:r>
        <w:rPr>
          <w:rFonts w:eastAsia="方正仿宋_GBK"/>
          <w:sz w:val="32"/>
          <w:szCs w:val="32"/>
        </w:rPr>
        <w:t>现将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年部门预算批复情况公开如下：</w:t>
      </w:r>
    </w:p>
    <w:p w:rsidR="000F2D7E" w:rsidRDefault="00EB7018">
      <w:pPr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br w:type="page"/>
      </w:r>
    </w:p>
    <w:p w:rsidR="000F2D7E" w:rsidRDefault="00EB701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目    录</w:t>
      </w:r>
    </w:p>
    <w:p w:rsidR="000F2D7E" w:rsidRDefault="000F2D7E"/>
    <w:p w:rsidR="000F2D7E" w:rsidRDefault="00EB7018">
      <w:pPr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第一部分：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年部门预算情况说明</w:t>
      </w:r>
    </w:p>
    <w:p w:rsidR="000F2D7E" w:rsidRDefault="000F2D7E"/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一、单位基本情况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二、部门收支总体情况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三、部门预算情况说明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</w:t>
      </w:r>
      <w:r>
        <w:rPr>
          <w:rFonts w:ascii="方正仿宋_GBK" w:eastAsia="方正仿宋_GBK" w:hint="eastAsia"/>
          <w:sz w:val="32"/>
          <w:szCs w:val="32"/>
        </w:rPr>
        <w:t>“三公”经费</w:t>
      </w:r>
      <w:r>
        <w:rPr>
          <w:rFonts w:eastAsia="方正仿宋_GBK"/>
          <w:sz w:val="32"/>
          <w:szCs w:val="32"/>
        </w:rPr>
        <w:t>情况说明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五、其他重要事项的情况说明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六、专业性名词解释</w:t>
      </w:r>
    </w:p>
    <w:p w:rsidR="000F2D7E" w:rsidRDefault="000F2D7E">
      <w:pPr>
        <w:rPr>
          <w:rFonts w:eastAsia="方正仿宋_GBK"/>
          <w:sz w:val="32"/>
          <w:szCs w:val="32"/>
        </w:rPr>
      </w:pPr>
    </w:p>
    <w:p w:rsidR="000F2D7E" w:rsidRDefault="00EB7018">
      <w:pPr>
        <w:jc w:val="center"/>
      </w:pPr>
      <w:r>
        <w:rPr>
          <w:rFonts w:eastAsia="方正楷体_GBK"/>
          <w:sz w:val="32"/>
          <w:szCs w:val="32"/>
        </w:rPr>
        <w:t>第二部分：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</w:t>
      </w:r>
      <w:r>
        <w:rPr>
          <w:rFonts w:eastAsia="方正楷体_GBK" w:hint="eastAsia"/>
          <w:sz w:val="32"/>
          <w:szCs w:val="32"/>
        </w:rPr>
        <w:t>公开报</w:t>
      </w:r>
      <w:r>
        <w:rPr>
          <w:rFonts w:eastAsia="方正楷体_GBK"/>
          <w:sz w:val="32"/>
          <w:szCs w:val="32"/>
        </w:rPr>
        <w:t>表</w:t>
      </w:r>
    </w:p>
    <w:p w:rsidR="000F2D7E" w:rsidRDefault="000F2D7E"/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重庆市开州区统计局（本级）收支预算总表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收入总表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重庆市开州区统计局（本级）本年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财政拨款收支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重庆市开州区统计局（本级）本年</w:t>
      </w:r>
      <w:r>
        <w:rPr>
          <w:rFonts w:eastAsia="方正仿宋_GBK"/>
          <w:sz w:val="32"/>
          <w:szCs w:val="32"/>
        </w:rPr>
        <w:t>一般公共预算支出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一般公共预算基本支出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一般公共预</w:t>
      </w:r>
      <w:r>
        <w:rPr>
          <w:rFonts w:ascii="方正仿宋_GBK" w:eastAsia="方正仿宋_GBK" w:hint="eastAsia"/>
          <w:sz w:val="32"/>
          <w:szCs w:val="32"/>
        </w:rPr>
        <w:t>算“三公”</w:t>
      </w:r>
      <w:r>
        <w:rPr>
          <w:rFonts w:ascii="方正仿宋_GBK" w:eastAsia="方正仿宋_GBK" w:hint="eastAsia"/>
          <w:sz w:val="32"/>
          <w:szCs w:val="32"/>
        </w:rPr>
        <w:lastRenderedPageBreak/>
        <w:t>经费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政府性基金预算支出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国有资本经营预算支出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重庆市开州区统计局（本级）</w:t>
      </w:r>
      <w:r>
        <w:rPr>
          <w:rFonts w:eastAsia="方正仿宋_GBK"/>
          <w:sz w:val="32"/>
          <w:szCs w:val="32"/>
        </w:rPr>
        <w:t>项目支出表</w:t>
      </w:r>
    </w:p>
    <w:p w:rsidR="000F2D7E" w:rsidRDefault="00EB7018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重庆市开州区统计局</w:t>
      </w:r>
      <w:r>
        <w:rPr>
          <w:rFonts w:eastAsia="方正仿宋_GBK" w:hint="eastAsia"/>
          <w:sz w:val="32"/>
          <w:szCs w:val="32"/>
        </w:rPr>
        <w:t>（本级）</w:t>
      </w:r>
      <w:r>
        <w:rPr>
          <w:rFonts w:eastAsia="方正仿宋_GBK"/>
          <w:sz w:val="32"/>
          <w:szCs w:val="32"/>
        </w:rPr>
        <w:t>项目绩效目标表</w:t>
      </w:r>
    </w:p>
    <w:p w:rsidR="000F2D7E" w:rsidRDefault="000F2D7E"/>
    <w:p w:rsidR="000F2D7E" w:rsidRDefault="000F2D7E"/>
    <w:p w:rsidR="000F2D7E" w:rsidRDefault="000F2D7E"/>
    <w:p w:rsidR="000F2D7E" w:rsidRDefault="000F2D7E"/>
    <w:p w:rsidR="000F2D7E" w:rsidRDefault="000F2D7E"/>
    <w:p w:rsidR="000F2D7E" w:rsidRDefault="00EB7018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eastAsia="方正小标宋_GBK" w:hint="eastAsia"/>
          <w:sz w:val="44"/>
          <w:szCs w:val="44"/>
        </w:rPr>
        <w:lastRenderedPageBreak/>
        <w:t>第一部分：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年部门预算情况说明</w:t>
      </w:r>
    </w:p>
    <w:p w:rsidR="000F2D7E" w:rsidRDefault="000F2D7E">
      <w:pPr>
        <w:spacing w:line="600" w:lineRule="exact"/>
        <w:ind w:firstLineChars="200" w:firstLine="880"/>
        <w:jc w:val="center"/>
        <w:rPr>
          <w:rFonts w:eastAsia="华文中宋"/>
          <w:sz w:val="44"/>
          <w:szCs w:val="44"/>
        </w:rPr>
      </w:pPr>
    </w:p>
    <w:p w:rsidR="000F2D7E" w:rsidRDefault="00EB7018">
      <w:pPr>
        <w:spacing w:line="60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一、单位基本情况</w:t>
      </w:r>
    </w:p>
    <w:p w:rsidR="000F2D7E" w:rsidRDefault="00EB7018">
      <w:pPr>
        <w:spacing w:line="600" w:lineRule="exact"/>
        <w:ind w:firstLineChars="200" w:firstLine="640"/>
        <w:rPr>
          <w:rFonts w:ascii="方正楷体_GBK" w:eastAsia="方正楷体_GBK"/>
          <w:sz w:val="32"/>
        </w:rPr>
      </w:pPr>
      <w:r>
        <w:rPr>
          <w:rFonts w:ascii="方正楷体_GBK" w:eastAsia="方正楷体_GBK" w:hint="eastAsia"/>
          <w:sz w:val="32"/>
        </w:rPr>
        <w:t>（一）职能职责</w:t>
      </w:r>
    </w:p>
    <w:p w:rsidR="000F2D7E" w:rsidRDefault="00EB7018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贯彻执行统计法律法规，查处统计违法行为；承担组织领导和管理协调全区统计工作；管理和指导区乡及部门统计工作；建立有关统计数据质量审核、评估和监控制度并组织实施；开展经济社会发展统计监测、预警及评价；开展统计教育和交流；建立完善统计信息化。</w:t>
      </w:r>
    </w:p>
    <w:p w:rsidR="000F2D7E" w:rsidRDefault="00EB7018">
      <w:pPr>
        <w:pStyle w:val="a6"/>
        <w:tabs>
          <w:tab w:val="center" w:pos="4153"/>
          <w:tab w:val="left" w:pos="7275"/>
        </w:tabs>
        <w:spacing w:line="600" w:lineRule="exact"/>
        <w:ind w:left="640" w:firstLineChars="0" w:firstLine="0"/>
        <w:jc w:val="left"/>
        <w:rPr>
          <w:rFonts w:ascii="方正楷体_GBK" w:eastAsia="方正楷体_GBK" w:hAnsi="Times New Roman"/>
          <w:sz w:val="32"/>
        </w:rPr>
      </w:pPr>
      <w:r>
        <w:rPr>
          <w:rFonts w:ascii="方正楷体_GBK" w:eastAsia="方正楷体_GBK" w:hAnsi="Times New Roman" w:hint="eastAsia"/>
          <w:sz w:val="32"/>
        </w:rPr>
        <w:t>（二）单位构成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  <w:szCs w:val="32"/>
        </w:rPr>
        <w:t>局机关内设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个职能科室，党政办公室（信访办公室）、综合核算科、执法监察科、工业投资科、商贸服务科。</w:t>
      </w:r>
    </w:p>
    <w:p w:rsidR="000F2D7E" w:rsidRDefault="00EB7018">
      <w:pPr>
        <w:spacing w:line="60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二、部门收支总体情况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（一）收入预算：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572.16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38.84</w:t>
      </w:r>
      <w:r>
        <w:rPr>
          <w:rFonts w:eastAsia="方正仿宋_GBK"/>
          <w:sz w:val="32"/>
        </w:rPr>
        <w:t>万元，其中：一般公共预算拨款</w:t>
      </w:r>
      <w:r>
        <w:rPr>
          <w:rFonts w:eastAsia="方正仿宋_GBK" w:hint="eastAsia"/>
          <w:sz w:val="32"/>
        </w:rPr>
        <w:t>收入</w:t>
      </w:r>
      <w:r>
        <w:rPr>
          <w:rFonts w:eastAsia="方正仿宋_GBK" w:hint="eastAsia"/>
          <w:sz w:val="32"/>
        </w:rPr>
        <w:t>572.16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38.84</w:t>
      </w:r>
      <w:r>
        <w:rPr>
          <w:rFonts w:eastAsia="方正仿宋_GBK"/>
          <w:sz w:val="32"/>
        </w:rPr>
        <w:t>万元，政府性基金预算拨款</w:t>
      </w:r>
      <w:r>
        <w:rPr>
          <w:rFonts w:eastAsia="方正仿宋_GBK" w:hint="eastAsia"/>
          <w:sz w:val="32"/>
        </w:rPr>
        <w:t>收入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万元，国有资本经营预算</w:t>
      </w:r>
      <w:r>
        <w:rPr>
          <w:rFonts w:eastAsia="方正仿宋_GBK" w:hint="eastAsia"/>
          <w:sz w:val="32"/>
        </w:rPr>
        <w:t>拨款</w:t>
      </w:r>
      <w:r>
        <w:rPr>
          <w:rFonts w:eastAsia="方正仿宋_GBK"/>
          <w:sz w:val="32"/>
        </w:rPr>
        <w:t>收入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万元，事业收入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万元，事业单位经营收入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万元，其他收入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万元。收入较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31.68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主要原因是国家统计局开州调查队劳动力调查样本轮换项目</w:t>
      </w:r>
      <w:r>
        <w:rPr>
          <w:rFonts w:eastAsia="方正仿宋_GBK"/>
          <w:sz w:val="32"/>
        </w:rPr>
        <w:t>经费拨款增</w:t>
      </w:r>
      <w:r>
        <w:rPr>
          <w:rFonts w:eastAsia="方正仿宋_GBK" w:hint="eastAsia"/>
          <w:sz w:val="32"/>
        </w:rPr>
        <w:t>加</w:t>
      </w:r>
      <w:r>
        <w:rPr>
          <w:rFonts w:eastAsia="方正仿宋_GBK" w:hint="eastAsia"/>
          <w:sz w:val="32"/>
        </w:rPr>
        <w:t>42</w:t>
      </w:r>
      <w:r>
        <w:rPr>
          <w:rFonts w:eastAsia="方正仿宋_GBK" w:hint="eastAsia"/>
          <w:sz w:val="32"/>
        </w:rPr>
        <w:t>万元</w:t>
      </w:r>
      <w:r>
        <w:rPr>
          <w:rFonts w:eastAsia="方正仿宋_GBK"/>
          <w:sz w:val="32"/>
        </w:rPr>
        <w:t>。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（二）支出预算：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572.16</w:t>
      </w:r>
      <w:r>
        <w:rPr>
          <w:rFonts w:eastAsia="方正仿宋_GBK"/>
          <w:sz w:val="32"/>
        </w:rPr>
        <w:t>万元，其中：一般公共服务支出预算</w:t>
      </w:r>
      <w:r>
        <w:rPr>
          <w:rFonts w:eastAsia="方正仿宋_GBK" w:hint="eastAsia"/>
          <w:sz w:val="32"/>
        </w:rPr>
        <w:t>492.18</w:t>
      </w:r>
      <w:r>
        <w:rPr>
          <w:rFonts w:eastAsia="方正仿宋_GBK"/>
          <w:sz w:val="32"/>
        </w:rPr>
        <w:t>万元，教育支出预算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万元，社会保</w:t>
      </w:r>
      <w:r>
        <w:rPr>
          <w:rFonts w:eastAsia="方正仿宋_GBK"/>
          <w:sz w:val="32"/>
        </w:rPr>
        <w:lastRenderedPageBreak/>
        <w:t>障和就业支出预算</w:t>
      </w:r>
      <w:r>
        <w:rPr>
          <w:rFonts w:eastAsia="方正仿宋_GBK" w:hint="eastAsia"/>
          <w:sz w:val="32"/>
        </w:rPr>
        <w:t>43.71</w:t>
      </w:r>
      <w:r>
        <w:rPr>
          <w:rFonts w:eastAsia="方正仿宋_GBK"/>
          <w:sz w:val="32"/>
        </w:rPr>
        <w:t>万元，卫生健康支出预算</w:t>
      </w:r>
      <w:r>
        <w:rPr>
          <w:rFonts w:eastAsia="方正仿宋_GBK" w:hint="eastAsia"/>
          <w:sz w:val="32"/>
        </w:rPr>
        <w:t>17.21</w:t>
      </w:r>
      <w:r>
        <w:rPr>
          <w:rFonts w:eastAsia="方正仿宋_GBK"/>
          <w:sz w:val="32"/>
        </w:rPr>
        <w:t>万元，住房保障支出预算</w:t>
      </w:r>
      <w:r>
        <w:rPr>
          <w:rFonts w:eastAsia="方正仿宋_GBK" w:hint="eastAsia"/>
          <w:sz w:val="32"/>
        </w:rPr>
        <w:t>19.06</w:t>
      </w:r>
      <w:r>
        <w:rPr>
          <w:rFonts w:eastAsia="方正仿宋_GBK"/>
          <w:sz w:val="32"/>
        </w:rPr>
        <w:t>万元。支出预算较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年增加</w:t>
      </w:r>
      <w:r>
        <w:rPr>
          <w:rFonts w:eastAsia="方正仿宋_GBK" w:hint="eastAsia"/>
          <w:sz w:val="32"/>
        </w:rPr>
        <w:t>70.52</w:t>
      </w:r>
      <w:r>
        <w:rPr>
          <w:rFonts w:eastAsia="方正仿宋_GBK"/>
          <w:sz w:val="32"/>
        </w:rPr>
        <w:t>万元，主要是项目支出预算增加</w:t>
      </w:r>
      <w:r>
        <w:rPr>
          <w:rFonts w:eastAsia="方正仿宋_GBK" w:hint="eastAsia"/>
          <w:sz w:val="32"/>
        </w:rPr>
        <w:t>75.98</w:t>
      </w:r>
      <w:r>
        <w:rPr>
          <w:rFonts w:eastAsia="方正仿宋_GBK"/>
          <w:sz w:val="32"/>
        </w:rPr>
        <w:t>万元。</w:t>
      </w:r>
    </w:p>
    <w:p w:rsidR="000F2D7E" w:rsidRDefault="00EB7018">
      <w:pPr>
        <w:spacing w:line="60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三、部门预算情况说明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9B4A99">
        <w:rPr>
          <w:rFonts w:eastAsia="方正仿宋_GBK" w:hint="eastAsia"/>
          <w:sz w:val="32"/>
        </w:rPr>
        <w:t>2026</w:t>
      </w:r>
      <w:r w:rsidRPr="009B4A99">
        <w:rPr>
          <w:rFonts w:eastAsia="方正仿宋_GBK"/>
          <w:sz w:val="32"/>
        </w:rPr>
        <w:t>年一般公共预算财政拨款收入</w:t>
      </w:r>
      <w:r w:rsidRPr="009B4A99">
        <w:rPr>
          <w:rFonts w:eastAsia="方正仿宋_GBK" w:hint="eastAsia"/>
          <w:sz w:val="32"/>
        </w:rPr>
        <w:t>5</w:t>
      </w:r>
      <w:r w:rsidR="009B4A99" w:rsidRPr="009B4A99">
        <w:rPr>
          <w:rFonts w:eastAsia="方正仿宋_GBK" w:hint="eastAsia"/>
          <w:sz w:val="32"/>
        </w:rPr>
        <w:t>72.16</w:t>
      </w:r>
      <w:r w:rsidRPr="009B4A99">
        <w:rPr>
          <w:rFonts w:eastAsia="方正仿宋_GBK"/>
          <w:sz w:val="32"/>
        </w:rPr>
        <w:t>万元，一般公共预算财政拨款支出</w:t>
      </w:r>
      <w:r w:rsidR="009B4A99" w:rsidRPr="009B4A99">
        <w:rPr>
          <w:rFonts w:eastAsia="方正仿宋_GBK" w:hint="eastAsia"/>
          <w:sz w:val="32"/>
        </w:rPr>
        <w:t>572.16</w:t>
      </w:r>
      <w:r w:rsidRPr="009B4A99">
        <w:rPr>
          <w:rFonts w:eastAsia="方正仿宋_GBK"/>
          <w:sz w:val="32"/>
        </w:rPr>
        <w:t>万元，比</w:t>
      </w:r>
      <w:r w:rsidRPr="009B4A99">
        <w:rPr>
          <w:rFonts w:eastAsia="方正仿宋_GBK" w:hint="eastAsia"/>
          <w:sz w:val="32"/>
        </w:rPr>
        <w:t>2025</w:t>
      </w:r>
      <w:r w:rsidRPr="009B4A99">
        <w:rPr>
          <w:rFonts w:eastAsia="方正仿宋_GBK"/>
          <w:sz w:val="32"/>
        </w:rPr>
        <w:t>年增加</w:t>
      </w:r>
      <w:r w:rsidR="009B4A99" w:rsidRPr="009B4A99">
        <w:rPr>
          <w:rFonts w:eastAsia="方正仿宋_GBK" w:hint="eastAsia"/>
          <w:sz w:val="32"/>
        </w:rPr>
        <w:t>70.52</w:t>
      </w:r>
      <w:r w:rsidRPr="009B4A99">
        <w:rPr>
          <w:rFonts w:eastAsia="方正仿宋_GBK"/>
          <w:sz w:val="32"/>
        </w:rPr>
        <w:t>万元。其中：基本支出</w:t>
      </w:r>
      <w:r w:rsidRPr="009B4A99">
        <w:rPr>
          <w:rFonts w:eastAsia="方正仿宋_GBK" w:hint="eastAsia"/>
          <w:sz w:val="32"/>
        </w:rPr>
        <w:t>276.06</w:t>
      </w:r>
      <w:r w:rsidRPr="009B4A99">
        <w:rPr>
          <w:rFonts w:eastAsia="方正仿宋_GBK"/>
          <w:sz w:val="32"/>
        </w:rPr>
        <w:t>万元，比</w:t>
      </w:r>
      <w:r w:rsidRPr="009B4A99">
        <w:rPr>
          <w:rFonts w:eastAsia="方正仿宋_GBK" w:hint="eastAsia"/>
          <w:sz w:val="32"/>
        </w:rPr>
        <w:t>2025</w:t>
      </w:r>
      <w:r w:rsidRPr="009B4A99">
        <w:rPr>
          <w:rFonts w:eastAsia="方正仿宋_GBK"/>
          <w:sz w:val="32"/>
        </w:rPr>
        <w:t>年减少</w:t>
      </w:r>
      <w:r w:rsidRPr="009B4A99">
        <w:rPr>
          <w:rFonts w:eastAsia="方正仿宋_GBK" w:hint="eastAsia"/>
          <w:sz w:val="32"/>
        </w:rPr>
        <w:t>5.46</w:t>
      </w:r>
      <w:r w:rsidRPr="009B4A99">
        <w:rPr>
          <w:rFonts w:eastAsia="方正仿宋_GBK"/>
          <w:sz w:val="32"/>
        </w:rPr>
        <w:t>万元，主要原因是</w:t>
      </w:r>
      <w:r w:rsidRPr="009B4A99">
        <w:rPr>
          <w:rFonts w:eastAsia="方正仿宋_GBK" w:hint="eastAsia"/>
          <w:sz w:val="32"/>
        </w:rPr>
        <w:t>人员减少</w:t>
      </w:r>
      <w:r w:rsidRPr="009B4A99">
        <w:rPr>
          <w:rFonts w:eastAsia="方正仿宋_GBK"/>
          <w:sz w:val="32"/>
        </w:rPr>
        <w:t>，主要用于保障在职人员工资福利及社会保险缴费，退休人员补助等，保障部门正常运转的各项商品服务支出；项目支出</w:t>
      </w:r>
      <w:r w:rsidR="009B4A99" w:rsidRPr="009B4A99">
        <w:rPr>
          <w:rFonts w:eastAsia="方正仿宋_GBK" w:hint="eastAsia"/>
          <w:sz w:val="32"/>
        </w:rPr>
        <w:t>296.1</w:t>
      </w:r>
      <w:r w:rsidRPr="009B4A99">
        <w:rPr>
          <w:rFonts w:eastAsia="方正仿宋_GBK"/>
          <w:sz w:val="32"/>
        </w:rPr>
        <w:t>万元，比</w:t>
      </w:r>
      <w:r w:rsidRPr="009B4A99">
        <w:rPr>
          <w:rFonts w:eastAsia="方正仿宋_GBK" w:hint="eastAsia"/>
          <w:sz w:val="32"/>
        </w:rPr>
        <w:t>2025</w:t>
      </w:r>
      <w:r w:rsidRPr="009B4A99">
        <w:rPr>
          <w:rFonts w:eastAsia="方正仿宋_GBK"/>
          <w:sz w:val="32"/>
        </w:rPr>
        <w:t>年增加</w:t>
      </w:r>
      <w:r w:rsidR="009B4A99" w:rsidRPr="009B4A99">
        <w:rPr>
          <w:rFonts w:eastAsia="方正仿宋_GBK" w:hint="eastAsia"/>
          <w:sz w:val="32"/>
        </w:rPr>
        <w:t>75.98</w:t>
      </w:r>
      <w:r w:rsidRPr="009B4A99">
        <w:rPr>
          <w:rFonts w:eastAsia="方正仿宋_GBK"/>
          <w:sz w:val="32"/>
        </w:rPr>
        <w:t>万元，主要原因</w:t>
      </w:r>
      <w:r w:rsidRPr="009B4A99">
        <w:rPr>
          <w:rFonts w:eastAsia="方正仿宋_GBK" w:hint="eastAsia"/>
          <w:sz w:val="32"/>
        </w:rPr>
        <w:t>是国家统计局开州调查队劳动力调查样本轮换项目</w:t>
      </w:r>
      <w:r w:rsidRPr="009B4A99">
        <w:rPr>
          <w:rFonts w:eastAsia="方正仿宋_GBK"/>
          <w:sz w:val="32"/>
        </w:rPr>
        <w:t>经费拨款增</w:t>
      </w:r>
      <w:r w:rsidRPr="009B4A99">
        <w:rPr>
          <w:rFonts w:eastAsia="方正仿宋_GBK" w:hint="eastAsia"/>
          <w:sz w:val="32"/>
        </w:rPr>
        <w:t>加</w:t>
      </w:r>
      <w:r w:rsidRPr="009B4A99">
        <w:rPr>
          <w:rFonts w:eastAsia="方正仿宋_GBK"/>
          <w:sz w:val="32"/>
        </w:rPr>
        <w:t>，主要用于</w:t>
      </w:r>
      <w:r w:rsidRPr="009B4A99">
        <w:rPr>
          <w:rFonts w:eastAsia="方正仿宋_GBK" w:hint="eastAsia"/>
          <w:sz w:val="32"/>
        </w:rPr>
        <w:t>统计抽样调查、劳动力调查和劳动力调查样本轮换</w:t>
      </w:r>
      <w:r w:rsidRPr="009B4A99">
        <w:rPr>
          <w:rFonts w:eastAsia="方正仿宋_GBK"/>
          <w:sz w:val="32"/>
        </w:rPr>
        <w:t>等重点工作</w:t>
      </w:r>
      <w:r w:rsidRPr="009B4A99">
        <w:rPr>
          <w:rFonts w:eastAsia="方正仿宋_GBK" w:hint="eastAsia"/>
          <w:sz w:val="32"/>
        </w:rPr>
        <w:t>。</w:t>
      </w:r>
    </w:p>
    <w:p w:rsidR="000F2D7E" w:rsidRDefault="00EB7018">
      <w:pPr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重庆市开州区统计局（本级）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年无使用政府性基金预算拨款安排的支出</w:t>
      </w:r>
      <w:r>
        <w:rPr>
          <w:rFonts w:eastAsia="方正仿宋_GBK" w:hint="eastAsia"/>
          <w:sz w:val="32"/>
        </w:rPr>
        <w:t>。</w:t>
      </w:r>
    </w:p>
    <w:p w:rsidR="000F2D7E" w:rsidRDefault="00EB7018">
      <w:pPr>
        <w:spacing w:line="60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四、</w:t>
      </w:r>
      <w:r>
        <w:rPr>
          <w:rFonts w:ascii="方正黑体_GBK" w:eastAsia="方正黑体_GBK" w:hint="eastAsia"/>
          <w:sz w:val="32"/>
        </w:rPr>
        <w:t>“三公”经</w:t>
      </w:r>
      <w:r>
        <w:rPr>
          <w:rFonts w:eastAsia="方正黑体_GBK"/>
          <w:sz w:val="32"/>
        </w:rPr>
        <w:t>费情况说明</w:t>
      </w:r>
    </w:p>
    <w:p w:rsidR="000F2D7E" w:rsidRDefault="00EB7018">
      <w:pPr>
        <w:spacing w:line="600" w:lineRule="exact"/>
        <w:ind w:firstLine="60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</w:t>
      </w:r>
      <w:r>
        <w:rPr>
          <w:rFonts w:ascii="方正仿宋_GBK" w:eastAsia="方正仿宋_GBK" w:hint="eastAsia"/>
          <w:sz w:val="32"/>
        </w:rPr>
        <w:t>“三公”经</w:t>
      </w:r>
      <w:r>
        <w:rPr>
          <w:rFonts w:eastAsia="方正仿宋_GBK"/>
          <w:sz w:val="32"/>
        </w:rPr>
        <w:t>费预算</w:t>
      </w:r>
      <w:r>
        <w:rPr>
          <w:rFonts w:eastAsia="方正仿宋_GBK" w:hint="eastAsia"/>
          <w:sz w:val="32"/>
        </w:rPr>
        <w:t>4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 w:hint="eastAsia"/>
          <w:sz w:val="32"/>
        </w:rPr>
        <w:t>年无变化</w:t>
      </w:r>
      <w:r>
        <w:rPr>
          <w:rFonts w:eastAsia="方正仿宋_GBK"/>
          <w:sz w:val="32"/>
        </w:rPr>
        <w:t>。其中：因公出国（境）费用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 w:hint="eastAsia"/>
          <w:sz w:val="32"/>
        </w:rPr>
        <w:t>年无变化</w:t>
      </w:r>
      <w:r>
        <w:rPr>
          <w:rFonts w:eastAsia="方正仿宋_GBK"/>
          <w:sz w:val="32"/>
        </w:rPr>
        <w:t>；公务接待费</w:t>
      </w:r>
      <w:r>
        <w:rPr>
          <w:rFonts w:eastAsia="方正仿宋_GBK" w:hint="eastAsia"/>
          <w:sz w:val="32"/>
        </w:rPr>
        <w:t>1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 w:hint="eastAsia"/>
          <w:sz w:val="32"/>
        </w:rPr>
        <w:t>年无变化</w:t>
      </w:r>
      <w:r>
        <w:rPr>
          <w:rFonts w:eastAsia="方正仿宋_GBK"/>
          <w:sz w:val="32"/>
        </w:rPr>
        <w:t>；公务用车运行维护费</w:t>
      </w:r>
      <w:r>
        <w:rPr>
          <w:rFonts w:eastAsia="方正仿宋_GBK" w:hint="eastAsia"/>
          <w:sz w:val="32"/>
        </w:rPr>
        <w:t>3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 w:hint="eastAsia"/>
          <w:sz w:val="32"/>
        </w:rPr>
        <w:t>年无变化</w:t>
      </w:r>
      <w:r>
        <w:rPr>
          <w:rFonts w:eastAsia="方正仿宋_GBK"/>
          <w:sz w:val="32"/>
        </w:rPr>
        <w:t>；公务用车购置费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与</w:t>
      </w:r>
      <w:r>
        <w:rPr>
          <w:rFonts w:eastAsia="方正仿宋_GBK" w:hint="eastAsia"/>
          <w:sz w:val="32"/>
        </w:rPr>
        <w:t>2025</w:t>
      </w:r>
      <w:r>
        <w:rPr>
          <w:rFonts w:eastAsia="方正仿宋_GBK" w:hint="eastAsia"/>
          <w:sz w:val="32"/>
        </w:rPr>
        <w:t>年无变化</w:t>
      </w:r>
      <w:r>
        <w:rPr>
          <w:rFonts w:eastAsia="方正仿宋_GBK"/>
          <w:sz w:val="32"/>
        </w:rPr>
        <w:t>。</w:t>
      </w:r>
    </w:p>
    <w:p w:rsidR="000F2D7E" w:rsidRDefault="00EB7018">
      <w:pPr>
        <w:spacing w:line="60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五、其他重要事项的情况说明</w:t>
      </w:r>
    </w:p>
    <w:p w:rsidR="000F2D7E" w:rsidRDefault="00EB7018">
      <w:pPr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  <w:szCs w:val="32"/>
        </w:rPr>
        <w:t>（一）</w:t>
      </w:r>
      <w:r>
        <w:rPr>
          <w:rFonts w:eastAsia="方正仿宋_GBK"/>
          <w:b/>
          <w:bCs/>
          <w:sz w:val="32"/>
        </w:rPr>
        <w:t>机关运行经费。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年一般公共预算财政拨款运行经费</w:t>
      </w:r>
      <w:r>
        <w:rPr>
          <w:rFonts w:eastAsia="方正仿宋_GBK" w:hint="eastAsia"/>
          <w:sz w:val="32"/>
        </w:rPr>
        <w:t>21.88</w:t>
      </w:r>
      <w:r>
        <w:rPr>
          <w:rFonts w:eastAsia="方正仿宋_GBK"/>
          <w:sz w:val="32"/>
        </w:rPr>
        <w:t>万元，比上年</w:t>
      </w:r>
      <w:r>
        <w:rPr>
          <w:rFonts w:eastAsia="方正仿宋_GBK" w:hint="eastAsia"/>
          <w:sz w:val="32"/>
        </w:rPr>
        <w:t>减少</w:t>
      </w:r>
      <w:r>
        <w:rPr>
          <w:rFonts w:eastAsia="方正仿宋_GBK" w:hint="eastAsia"/>
          <w:sz w:val="32"/>
        </w:rPr>
        <w:t>1.32</w:t>
      </w:r>
      <w:r>
        <w:rPr>
          <w:rFonts w:eastAsia="方正仿宋_GBK"/>
          <w:sz w:val="32"/>
        </w:rPr>
        <w:t>万元，主要原因</w:t>
      </w:r>
      <w:r>
        <w:rPr>
          <w:rFonts w:eastAsia="方正仿宋_GBK" w:hint="eastAsia"/>
          <w:sz w:val="32"/>
        </w:rPr>
        <w:t>是人员减少</w:t>
      </w:r>
      <w:r>
        <w:rPr>
          <w:rFonts w:eastAsia="方正仿宋_GBK"/>
          <w:sz w:val="32"/>
        </w:rPr>
        <w:t>。主</w:t>
      </w:r>
      <w:r>
        <w:rPr>
          <w:rFonts w:eastAsia="方正仿宋_GBK"/>
          <w:sz w:val="32"/>
        </w:rPr>
        <w:lastRenderedPageBreak/>
        <w:t>要用于办公费、印刷费、邮电费、水电费、差旅费、会议费、培训费及其他商品和服务支出等。</w:t>
      </w:r>
    </w:p>
    <w:p w:rsidR="000F2D7E" w:rsidRDefault="00EB7018">
      <w:pPr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  <w:szCs w:val="32"/>
        </w:rPr>
        <w:t>（二）</w:t>
      </w:r>
      <w:r>
        <w:rPr>
          <w:rFonts w:eastAsia="方正仿宋_GBK"/>
          <w:b/>
          <w:sz w:val="32"/>
        </w:rPr>
        <w:t>政府采购情况。</w:t>
      </w:r>
      <w:r>
        <w:rPr>
          <w:rFonts w:eastAsia="方正仿宋_GBK"/>
          <w:sz w:val="32"/>
        </w:rPr>
        <w:t>政府采购预算总额</w:t>
      </w:r>
      <w:r>
        <w:rPr>
          <w:rFonts w:eastAsia="方正仿宋_GBK" w:hint="eastAsia"/>
          <w:sz w:val="32"/>
        </w:rPr>
        <w:t>3.5</w:t>
      </w:r>
      <w:r>
        <w:rPr>
          <w:rFonts w:eastAsia="方正仿宋_GBK"/>
          <w:sz w:val="32"/>
        </w:rPr>
        <w:t>万元：政府采购货物预算</w:t>
      </w:r>
      <w:r>
        <w:rPr>
          <w:rFonts w:eastAsia="方正仿宋_GBK" w:hint="eastAsia"/>
          <w:sz w:val="32"/>
        </w:rPr>
        <w:t>3.5</w:t>
      </w:r>
      <w:r>
        <w:rPr>
          <w:rFonts w:eastAsia="方正仿宋_GBK"/>
          <w:sz w:val="32"/>
        </w:rPr>
        <w:t>万元、政府采购工程预算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万元、政府采购服务预算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万元；其中一般公共预算拨款政府采购</w:t>
      </w:r>
      <w:r>
        <w:rPr>
          <w:rFonts w:eastAsia="方正仿宋_GBK" w:hint="eastAsia"/>
          <w:sz w:val="32"/>
        </w:rPr>
        <w:t>3.5</w:t>
      </w:r>
      <w:r>
        <w:rPr>
          <w:rFonts w:eastAsia="方正仿宋_GBK"/>
          <w:sz w:val="32"/>
        </w:rPr>
        <w:t>万元：政府采购货物预算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万元、政府采购工程预算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万元、政府采购服务预算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万元。</w:t>
      </w:r>
    </w:p>
    <w:p w:rsidR="000F2D7E" w:rsidRDefault="00EB7018">
      <w:pPr>
        <w:ind w:firstLineChars="200" w:firstLine="640"/>
        <w:rPr>
          <w:rFonts w:eastAsia="方正仿宋_GBK"/>
          <w:color w:val="000000"/>
          <w:sz w:val="32"/>
        </w:rPr>
      </w:pPr>
      <w:r>
        <w:rPr>
          <w:rFonts w:ascii="方正楷体_GBK" w:eastAsia="方正楷体_GBK" w:hint="eastAsia"/>
          <w:sz w:val="32"/>
          <w:szCs w:val="32"/>
        </w:rPr>
        <w:t>（三）</w:t>
      </w:r>
      <w:r>
        <w:rPr>
          <w:rFonts w:eastAsia="方正仿宋_GBK"/>
          <w:b/>
          <w:sz w:val="32"/>
        </w:rPr>
        <w:t>绩效目标设置情况。</w:t>
      </w: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/>
          <w:color w:val="000000"/>
          <w:sz w:val="32"/>
        </w:rPr>
        <w:t>年项目支出均实行了绩效目标管理，涉及一般公共预算当年财政拨款</w:t>
      </w:r>
      <w:r w:rsidR="00BA2876">
        <w:rPr>
          <w:rFonts w:eastAsia="方正仿宋_GBK" w:hint="eastAsia"/>
          <w:color w:val="000000"/>
          <w:sz w:val="32"/>
        </w:rPr>
        <w:t>257.26</w:t>
      </w:r>
      <w:r>
        <w:rPr>
          <w:rFonts w:eastAsia="方正仿宋_GBK"/>
          <w:color w:val="000000"/>
          <w:sz w:val="32"/>
        </w:rPr>
        <w:t>万元。</w:t>
      </w:r>
    </w:p>
    <w:p w:rsidR="000F2D7E" w:rsidRDefault="00EB7018">
      <w:pPr>
        <w:ind w:firstLineChars="200" w:firstLine="640"/>
        <w:rPr>
          <w:rFonts w:eastAsia="方正仿宋_GBK"/>
          <w:color w:val="000000"/>
          <w:sz w:val="32"/>
        </w:rPr>
      </w:pPr>
      <w:r>
        <w:rPr>
          <w:rFonts w:ascii="方正楷体_GBK" w:eastAsia="方正楷体_GBK" w:hint="eastAsia"/>
          <w:sz w:val="32"/>
          <w:szCs w:val="32"/>
        </w:rPr>
        <w:t>（四）</w:t>
      </w:r>
      <w:r>
        <w:rPr>
          <w:rFonts w:eastAsia="方正仿宋_GBK"/>
          <w:b/>
          <w:color w:val="000000"/>
          <w:sz w:val="32"/>
        </w:rPr>
        <w:t>国有资产占有使用情况。</w:t>
      </w:r>
      <w:r>
        <w:rPr>
          <w:rFonts w:eastAsia="方正仿宋_GBK"/>
          <w:color w:val="000000"/>
          <w:sz w:val="32"/>
        </w:rPr>
        <w:t>截</w:t>
      </w:r>
      <w:r>
        <w:rPr>
          <w:rFonts w:eastAsia="方正仿宋_GBK" w:hint="eastAsia"/>
          <w:color w:val="000000"/>
          <w:sz w:val="32"/>
        </w:rPr>
        <w:t>至</w:t>
      </w:r>
      <w:r>
        <w:rPr>
          <w:rFonts w:eastAsia="方正仿宋_GBK" w:hint="eastAsia"/>
          <w:color w:val="000000"/>
          <w:sz w:val="32"/>
        </w:rPr>
        <w:t>2025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/>
          <w:color w:val="000000"/>
          <w:sz w:val="32"/>
        </w:rPr>
        <w:t>12</w:t>
      </w:r>
      <w:r>
        <w:rPr>
          <w:rFonts w:eastAsia="方正仿宋_GBK"/>
          <w:color w:val="000000"/>
          <w:sz w:val="32"/>
        </w:rPr>
        <w:t>月，所属各预算单位共有车辆</w:t>
      </w:r>
      <w:r>
        <w:rPr>
          <w:rFonts w:eastAsia="方正仿宋_GBK" w:hint="eastAsia"/>
          <w:color w:val="000000"/>
          <w:sz w:val="32"/>
        </w:rPr>
        <w:t>1</w:t>
      </w:r>
      <w:r>
        <w:rPr>
          <w:rFonts w:eastAsia="方正仿宋_GBK"/>
          <w:color w:val="000000"/>
          <w:sz w:val="32"/>
        </w:rPr>
        <w:t>辆，其中一般公务用车</w:t>
      </w:r>
      <w:r>
        <w:rPr>
          <w:rFonts w:eastAsia="方正仿宋_GBK" w:hint="eastAsia"/>
          <w:color w:val="000000"/>
          <w:sz w:val="32"/>
        </w:rPr>
        <w:t>1</w:t>
      </w:r>
      <w:r>
        <w:rPr>
          <w:rFonts w:eastAsia="方正仿宋_GBK"/>
          <w:color w:val="000000"/>
          <w:sz w:val="32"/>
        </w:rPr>
        <w:t>辆、执勤执法用车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/>
          <w:color w:val="000000"/>
          <w:sz w:val="32"/>
        </w:rPr>
        <w:t>年一般公共预算安排购置车辆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辆，其中一般公务用车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辆、执勤执法用车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</w:p>
    <w:p w:rsidR="000F2D7E" w:rsidRDefault="00EB7018">
      <w:pPr>
        <w:ind w:firstLineChars="200" w:firstLine="640"/>
        <w:rPr>
          <w:rFonts w:eastAsia="方正黑体_GBK"/>
          <w:sz w:val="32"/>
        </w:rPr>
      </w:pPr>
      <w:r>
        <w:rPr>
          <w:rFonts w:eastAsia="方正黑体_GBK"/>
          <w:sz w:val="32"/>
        </w:rPr>
        <w:t>六、专业性名词解释</w:t>
      </w:r>
    </w:p>
    <w:p w:rsidR="000F2D7E" w:rsidRDefault="00EB7018">
      <w:pPr>
        <w:pStyle w:val="a6"/>
        <w:tabs>
          <w:tab w:val="center" w:pos="4153"/>
          <w:tab w:val="left" w:pos="7275"/>
        </w:tabs>
        <w:wordWrap w:val="0"/>
        <w:spacing w:line="594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（一）财政拨款收入：</w:t>
      </w:r>
      <w:r>
        <w:rPr>
          <w:rFonts w:ascii="Times New Roman" w:eastAsia="方正仿宋_GBK" w:hAnsi="Times New Roman"/>
          <w:sz w:val="32"/>
          <w:szCs w:val="32"/>
        </w:rPr>
        <w:t>指本年度从本级财政部门取得的财政拨款，包括一般公共预算财政拨款和政府性基金预算财政拨款。</w:t>
      </w:r>
    </w:p>
    <w:p w:rsidR="000F2D7E" w:rsidRDefault="00EB7018">
      <w:pPr>
        <w:pStyle w:val="a6"/>
        <w:tabs>
          <w:tab w:val="center" w:pos="4153"/>
          <w:tab w:val="left" w:pos="7275"/>
        </w:tabs>
        <w:wordWrap w:val="0"/>
        <w:spacing w:line="594" w:lineRule="exact"/>
        <w:ind w:firstLine="640"/>
        <w:jc w:val="left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（二）其他收入：</w:t>
      </w:r>
      <w:r>
        <w:rPr>
          <w:rFonts w:ascii="Times New Roman" w:eastAsia="方正仿宋_GBK" w:hAnsi="Times New Roman"/>
          <w:sz w:val="32"/>
          <w:szCs w:val="32"/>
        </w:rPr>
        <w:t>指单位取</w:t>
      </w:r>
      <w:r>
        <w:rPr>
          <w:rFonts w:ascii="方正仿宋_GBK" w:eastAsia="方正仿宋_GBK" w:hAnsi="Times New Roman" w:hint="eastAsia"/>
          <w:sz w:val="32"/>
          <w:szCs w:val="32"/>
        </w:rPr>
        <w:t>得的除“财政拨款收入”、“事业收入”、“经营收入”等以外的收入。</w:t>
      </w:r>
    </w:p>
    <w:p w:rsidR="000F2D7E" w:rsidRDefault="00EB7018">
      <w:pPr>
        <w:pStyle w:val="a6"/>
        <w:tabs>
          <w:tab w:val="center" w:pos="4153"/>
          <w:tab w:val="left" w:pos="7275"/>
        </w:tabs>
        <w:wordWrap w:val="0"/>
        <w:spacing w:line="594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（三）基本支出：</w:t>
      </w:r>
      <w:r>
        <w:rPr>
          <w:rFonts w:ascii="Times New Roman" w:eastAsia="方正仿宋_GBK" w:hAnsi="Times New Roman"/>
          <w:sz w:val="32"/>
          <w:szCs w:val="32"/>
        </w:rPr>
        <w:t>指为保障机构正常运转、完成日常工作任务而发生的人员经费和公用经费。</w:t>
      </w:r>
    </w:p>
    <w:p w:rsidR="000F2D7E" w:rsidRDefault="00EB7018">
      <w:pPr>
        <w:pStyle w:val="a6"/>
        <w:tabs>
          <w:tab w:val="center" w:pos="4153"/>
          <w:tab w:val="left" w:pos="7275"/>
        </w:tabs>
        <w:wordWrap w:val="0"/>
        <w:spacing w:line="594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（四）项目支出：</w:t>
      </w:r>
      <w:r>
        <w:rPr>
          <w:rFonts w:ascii="Times New Roman" w:eastAsia="方正仿宋_GBK" w:hAnsi="Times New Roman"/>
          <w:sz w:val="32"/>
          <w:szCs w:val="32"/>
        </w:rPr>
        <w:t>指在基本支出之外为完成特定行政任务和</w:t>
      </w:r>
      <w:r>
        <w:rPr>
          <w:rFonts w:ascii="Times New Roman" w:eastAsia="方正仿宋_GBK" w:hAnsi="Times New Roman"/>
          <w:sz w:val="32"/>
          <w:szCs w:val="32"/>
        </w:rPr>
        <w:lastRenderedPageBreak/>
        <w:t>事业发展目标所发生的支出。</w:t>
      </w:r>
    </w:p>
    <w:p w:rsidR="000F2D7E" w:rsidRDefault="00EB7018">
      <w:pPr>
        <w:wordWrap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（五）“三公”经费：</w:t>
      </w:r>
      <w:r>
        <w:rPr>
          <w:rFonts w:ascii="方正仿宋_GBK" w:eastAsia="方正仿宋_GBK" w:hint="eastAsia"/>
          <w:sz w:val="32"/>
          <w:szCs w:val="32"/>
        </w:rPr>
        <w:t>指用一</w:t>
      </w:r>
      <w:r>
        <w:rPr>
          <w:rFonts w:eastAsia="方正仿宋_GBK"/>
          <w:sz w:val="32"/>
          <w:szCs w:val="32"/>
        </w:rPr>
        <w:t>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:rsidR="000F2D7E" w:rsidRDefault="00EB7018">
      <w:pPr>
        <w:wordWrap w:val="0"/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（六）机关运行经费：</w:t>
      </w:r>
      <w:r>
        <w:rPr>
          <w:rFonts w:eastAsia="方正仿宋_GBK" w:cs="方正仿宋_GBK" w:hint="eastAsia"/>
          <w:sz w:val="32"/>
          <w:szCs w:val="32"/>
        </w:rPr>
        <w:t>为保障行政单位（含参照公务员法管理的事业单位）运行用于购买货物和服务等的各项公用经费，包括办公及印刷费、邮电费、差旅费、会议费、福利费、日常维护费、专用材料及一般设备购置费、办公用房水电费、办公用房取暖费、办公用房物业管理费、公务用车运行维护费以及其他费用。</w:t>
      </w:r>
    </w:p>
    <w:p w:rsidR="000F2D7E" w:rsidRDefault="00EB7018">
      <w:pPr>
        <w:wordWrap w:val="0"/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（七）工资福利支出（支出经济分类科目类级）：</w:t>
      </w:r>
      <w:r>
        <w:rPr>
          <w:rFonts w:eastAsia="方正仿宋_GBK" w:cs="方正仿宋_GBK" w:hint="eastAsia"/>
          <w:sz w:val="32"/>
          <w:szCs w:val="32"/>
        </w:rPr>
        <w:t>反映单位开支的在职职工和编制外长期聘用人员的各类劳动报酬，以及为上述人员缴纳的各项社会保险费等。</w:t>
      </w:r>
    </w:p>
    <w:p w:rsidR="000F2D7E" w:rsidRDefault="00EB7018">
      <w:pPr>
        <w:wordWrap w:val="0"/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（八）商品和服务支出（支出经济分类科目类级）：</w:t>
      </w:r>
      <w:r>
        <w:rPr>
          <w:rFonts w:eastAsia="方正仿宋_GBK" w:cs="方正仿宋_GBK" w:hint="eastAsia"/>
          <w:sz w:val="32"/>
          <w:szCs w:val="32"/>
        </w:rPr>
        <w:t>反映单位购买商品和服务的支出（不包括用于购置固定资产的支出、战略性和应急储备支出）。</w:t>
      </w:r>
    </w:p>
    <w:p w:rsidR="000F2D7E" w:rsidRDefault="00EB7018">
      <w:pPr>
        <w:wordWrap w:val="0"/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（九）对个人和家庭的补助（支出经济分类科目类级）：</w:t>
      </w:r>
      <w:r>
        <w:rPr>
          <w:rFonts w:eastAsia="方正仿宋_GBK" w:cs="方正仿宋_GBK" w:hint="eastAsia"/>
          <w:sz w:val="32"/>
          <w:szCs w:val="32"/>
        </w:rPr>
        <w:t>反映用于对个人和家庭的补助支出。</w:t>
      </w:r>
    </w:p>
    <w:p w:rsidR="000F2D7E" w:rsidRDefault="00EB7018">
      <w:pPr>
        <w:spacing w:line="600" w:lineRule="exact"/>
        <w:ind w:firstLineChars="200" w:firstLine="88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第二部分：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年部门预算公开报表</w:t>
      </w:r>
    </w:p>
    <w:p w:rsidR="000F2D7E" w:rsidRDefault="000F2D7E">
      <w:pPr>
        <w:ind w:firstLineChars="200" w:firstLine="640"/>
        <w:rPr>
          <w:rFonts w:eastAsia="方正黑体_GBK"/>
          <w:sz w:val="32"/>
        </w:rPr>
      </w:pPr>
    </w:p>
    <w:p w:rsidR="000F2D7E" w:rsidRDefault="00EB7018">
      <w:pPr>
        <w:ind w:firstLineChars="200" w:firstLine="640"/>
        <w:rPr>
          <w:rFonts w:eastAsia="方正黑体_GBK"/>
          <w:sz w:val="32"/>
        </w:rPr>
      </w:pPr>
      <w:r>
        <w:rPr>
          <w:rFonts w:eastAsia="方正黑体_GBK" w:hint="eastAsia"/>
          <w:sz w:val="32"/>
        </w:rPr>
        <w:t>2026</w:t>
      </w:r>
      <w:r>
        <w:rPr>
          <w:rFonts w:eastAsia="方正黑体_GBK" w:hint="eastAsia"/>
          <w:sz w:val="32"/>
        </w:rPr>
        <w:t>年部门预算公开报表（详见附表重庆市开州区统计局（本级）</w:t>
      </w:r>
      <w:r>
        <w:rPr>
          <w:rFonts w:eastAsia="方正黑体_GBK" w:hint="eastAsia"/>
          <w:sz w:val="32"/>
        </w:rPr>
        <w:t>2026</w:t>
      </w:r>
      <w:r>
        <w:rPr>
          <w:rFonts w:eastAsia="方正黑体_GBK"/>
          <w:sz w:val="32"/>
        </w:rPr>
        <w:t>年部门预算公开报表</w:t>
      </w:r>
      <w:r>
        <w:rPr>
          <w:rFonts w:eastAsia="方正黑体_GBK" w:hint="eastAsia"/>
          <w:sz w:val="32"/>
        </w:rPr>
        <w:t>）</w:t>
      </w:r>
    </w:p>
    <w:p w:rsidR="000F2D7E" w:rsidRDefault="00EB7018">
      <w:pPr>
        <w:ind w:firstLineChars="200" w:firstLine="643"/>
        <w:rPr>
          <w:rFonts w:eastAsia="方正黑体_GBK"/>
          <w:sz w:val="32"/>
        </w:rPr>
      </w:pPr>
      <w:r>
        <w:rPr>
          <w:rFonts w:eastAsia="方正仿宋_GBK"/>
          <w:b/>
          <w:sz w:val="32"/>
        </w:rPr>
        <w:t>部门预算公开联系人：</w:t>
      </w:r>
      <w:r>
        <w:rPr>
          <w:rFonts w:eastAsia="方正仿宋_GBK" w:hint="eastAsia"/>
          <w:b/>
          <w:sz w:val="32"/>
        </w:rPr>
        <w:t>凌玲</w:t>
      </w:r>
      <w:r>
        <w:rPr>
          <w:rFonts w:eastAsia="方正仿宋_GBK"/>
          <w:b/>
          <w:sz w:val="32"/>
        </w:rPr>
        <w:t xml:space="preserve">  </w:t>
      </w:r>
      <w:r>
        <w:rPr>
          <w:rFonts w:eastAsia="方正仿宋_GBK"/>
          <w:b/>
          <w:sz w:val="32"/>
        </w:rPr>
        <w:t>联系方式：</w:t>
      </w:r>
      <w:r>
        <w:rPr>
          <w:rFonts w:eastAsia="方正仿宋_GBK"/>
          <w:b/>
          <w:sz w:val="32"/>
        </w:rPr>
        <w:t>023-</w:t>
      </w:r>
      <w:r>
        <w:rPr>
          <w:rFonts w:eastAsia="方正仿宋_GBK" w:hint="eastAsia"/>
          <w:b/>
          <w:sz w:val="32"/>
        </w:rPr>
        <w:t>52255804</w:t>
      </w:r>
    </w:p>
    <w:p w:rsidR="000F2D7E" w:rsidRDefault="000F2D7E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 w:rsidR="000F2D7E" w:rsidRDefault="000F2D7E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 w:rsidR="000F2D7E" w:rsidRDefault="00EB7018">
      <w:pPr>
        <w:spacing w:line="54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 w:hint="eastAsia"/>
          <w:sz w:val="32"/>
          <w:szCs w:val="32"/>
        </w:rPr>
        <w:t>重庆市开州区统计局（本级）</w:t>
      </w:r>
    </w:p>
    <w:p w:rsidR="000F2D7E" w:rsidRDefault="00EB7018">
      <w:pPr>
        <w:wordWrap w:val="0"/>
        <w:spacing w:line="54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 w:hint="eastAsia"/>
          <w:sz w:val="32"/>
          <w:szCs w:val="32"/>
        </w:rPr>
        <w:t xml:space="preserve"> 2026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C14EFA"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 xml:space="preserve">     </w:t>
      </w: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spacing w:line="540" w:lineRule="exact"/>
        <w:jc w:val="center"/>
        <w:rPr>
          <w:rFonts w:eastAsia="方正仿宋_GBK"/>
          <w:sz w:val="32"/>
          <w:szCs w:val="32"/>
        </w:rPr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ind w:leftChars="50" w:left="105"/>
      </w:pPr>
    </w:p>
    <w:p w:rsidR="000F2D7E" w:rsidRDefault="000F2D7E">
      <w:pPr>
        <w:pStyle w:val="51"/>
        <w:ind w:left="0"/>
      </w:pPr>
    </w:p>
    <w:p w:rsidR="000F2D7E" w:rsidRDefault="00312477">
      <w:pPr>
        <w:ind w:leftChars="50" w:left="105"/>
        <w:rPr>
          <w:rFonts w:eastAsia="方正仿宋_GBK"/>
          <w:sz w:val="32"/>
          <w:szCs w:val="32"/>
        </w:rPr>
      </w:pPr>
      <w:r w:rsidRPr="00312477">
        <w:rPr>
          <w:rFonts w:eastAsia="方正仿宋_GBK"/>
          <w:kern w:val="0"/>
          <w:sz w:val="28"/>
          <w:szCs w:val="28"/>
        </w:rPr>
        <w:pict>
          <v:line id="直接连接符 1" o:spid="_x0000_s1028" style="position:absolute;left:0;text-align:left;z-index:251660288" from="1.2pt,1.4pt" to="449.45pt,1.45pt" o:gfxdata="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qbOBDSAAAABQEAAA8AAAAAAAAAAQAgAAAAOAAAAGRycy9kb3ducmV2LnhtbFBLAQIUABQAAAAI&#10;AIdO4kAn8PMg3QEAAJsDAAAOAAAAAAAAAAEAIAAAADcBAABkcnMvZTJvRG9jLnhtbFBLBQYAAAAA&#10;BgAGAFkBAACGBQAAAAA=&#10;"/>
        </w:pict>
      </w:r>
      <w:r w:rsidRPr="00312477">
        <w:rPr>
          <w:rFonts w:eastAsia="方正仿宋_GBK"/>
          <w:kern w:val="0"/>
          <w:sz w:val="28"/>
          <w:szCs w:val="28"/>
        </w:rPr>
        <w:pict>
          <v:line id="直接连接符 3" o:spid="_x0000_s1027" style="position:absolute;left:0;text-align:left;z-index:251661312" from=".6pt,29.6pt" to="448.75pt,29.65pt" o:gfxdata="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GlEAC9QAAAAHAQAADwAAAAAAAAABACAAAAA4AAAAZHJzL2Rvd25yZXYueG1sUEsBAhQAFAAA&#10;AAgAh07iQBLI6XvdAQAAmwMAAA4AAAAAAAAAAQAgAAAAOQEAAGRycy9lMm9Eb2MueG1sUEsFBgAA&#10;AAAGAAYAWQEAAIgFAAAAAA==&#10;"/>
        </w:pict>
      </w:r>
      <w:r w:rsidR="00EB7018">
        <w:rPr>
          <w:rFonts w:eastAsia="方正仿宋_GBK"/>
          <w:kern w:val="0"/>
          <w:sz w:val="28"/>
          <w:szCs w:val="28"/>
        </w:rPr>
        <w:t>重庆市开州区统计局</w:t>
      </w:r>
      <w:r w:rsidR="00EB7018">
        <w:rPr>
          <w:rFonts w:eastAsia="方正仿宋_GBK" w:hint="eastAsia"/>
          <w:kern w:val="0"/>
          <w:sz w:val="28"/>
          <w:szCs w:val="28"/>
        </w:rPr>
        <w:t>党政</w:t>
      </w:r>
      <w:r w:rsidR="00EB7018">
        <w:rPr>
          <w:rFonts w:eastAsia="方正仿宋_GBK"/>
          <w:kern w:val="0"/>
          <w:sz w:val="28"/>
          <w:szCs w:val="28"/>
        </w:rPr>
        <w:t>办公室</w:t>
      </w:r>
      <w:r w:rsidR="00EB7018">
        <w:rPr>
          <w:rFonts w:eastAsia="方正仿宋_GBK"/>
          <w:kern w:val="0"/>
          <w:sz w:val="28"/>
          <w:szCs w:val="28"/>
        </w:rPr>
        <w:t xml:space="preserve">          202</w:t>
      </w:r>
      <w:r w:rsidR="00EB7018">
        <w:rPr>
          <w:rFonts w:eastAsia="方正仿宋_GBK" w:hint="eastAsia"/>
          <w:kern w:val="0"/>
          <w:sz w:val="28"/>
          <w:szCs w:val="28"/>
        </w:rPr>
        <w:t>6</w:t>
      </w:r>
      <w:r w:rsidR="00EB7018">
        <w:rPr>
          <w:rFonts w:eastAsia="方正仿宋_GBK"/>
          <w:kern w:val="0"/>
          <w:sz w:val="28"/>
          <w:szCs w:val="28"/>
        </w:rPr>
        <w:t>年</w:t>
      </w:r>
      <w:r w:rsidR="00EB7018">
        <w:rPr>
          <w:rFonts w:eastAsia="方正仿宋_GBK" w:hint="eastAsia"/>
          <w:kern w:val="0"/>
          <w:sz w:val="28"/>
          <w:szCs w:val="28"/>
        </w:rPr>
        <w:t>3</w:t>
      </w:r>
      <w:r w:rsidR="00EB7018">
        <w:rPr>
          <w:rFonts w:eastAsia="方正仿宋_GBK"/>
          <w:kern w:val="0"/>
          <w:sz w:val="28"/>
          <w:szCs w:val="28"/>
        </w:rPr>
        <w:t>月</w:t>
      </w:r>
      <w:r w:rsidR="00C14EFA">
        <w:rPr>
          <w:rFonts w:eastAsia="方正仿宋_GBK" w:hint="eastAsia"/>
          <w:kern w:val="0"/>
          <w:sz w:val="28"/>
          <w:szCs w:val="28"/>
        </w:rPr>
        <w:t>11</w:t>
      </w:r>
      <w:r w:rsidR="00EB7018">
        <w:rPr>
          <w:rFonts w:eastAsia="方正仿宋_GBK"/>
          <w:kern w:val="0"/>
          <w:sz w:val="28"/>
          <w:szCs w:val="28"/>
        </w:rPr>
        <w:t>日印发</w:t>
      </w:r>
    </w:p>
    <w:sectPr w:rsidR="000F2D7E" w:rsidSect="000F2D7E">
      <w:footerReference w:type="default" r:id="rId7"/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FD" w:rsidRDefault="00315DFD" w:rsidP="000F2D7E">
      <w:r>
        <w:separator/>
      </w:r>
    </w:p>
  </w:endnote>
  <w:endnote w:type="continuationSeparator" w:id="1">
    <w:p w:rsidR="00315DFD" w:rsidRDefault="00315DFD" w:rsidP="000F2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CESI小标宋-GB13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CESI楷体-GB13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Noto Serif CJK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CESI黑体-GB13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7E" w:rsidRDefault="000F2D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FD" w:rsidRDefault="00315DFD" w:rsidP="000F2D7E">
      <w:r>
        <w:separator/>
      </w:r>
    </w:p>
  </w:footnote>
  <w:footnote w:type="continuationSeparator" w:id="1">
    <w:p w:rsidR="00315DFD" w:rsidRDefault="00315DFD" w:rsidP="000F2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B45"/>
    <w:rsid w:val="CEDFFCDF"/>
    <w:rsid w:val="D0F3830F"/>
    <w:rsid w:val="EBF93D71"/>
    <w:rsid w:val="FB7F17B2"/>
    <w:rsid w:val="FCFF2AE1"/>
    <w:rsid w:val="FDBF4D6C"/>
    <w:rsid w:val="FEAFF91C"/>
    <w:rsid w:val="FFFB9ED7"/>
    <w:rsid w:val="000F2D7E"/>
    <w:rsid w:val="0024792F"/>
    <w:rsid w:val="002C2446"/>
    <w:rsid w:val="00312477"/>
    <w:rsid w:val="00315DFD"/>
    <w:rsid w:val="003A1A6C"/>
    <w:rsid w:val="003C7517"/>
    <w:rsid w:val="0044773A"/>
    <w:rsid w:val="00526017"/>
    <w:rsid w:val="00581302"/>
    <w:rsid w:val="007339DD"/>
    <w:rsid w:val="00741B45"/>
    <w:rsid w:val="008076CB"/>
    <w:rsid w:val="008D2AC3"/>
    <w:rsid w:val="00907BC5"/>
    <w:rsid w:val="00951DDF"/>
    <w:rsid w:val="009B4A99"/>
    <w:rsid w:val="00A00465"/>
    <w:rsid w:val="00AB55CD"/>
    <w:rsid w:val="00B23573"/>
    <w:rsid w:val="00BA2876"/>
    <w:rsid w:val="00BC4CE9"/>
    <w:rsid w:val="00BE3871"/>
    <w:rsid w:val="00BE3CFF"/>
    <w:rsid w:val="00BF31EB"/>
    <w:rsid w:val="00C010F4"/>
    <w:rsid w:val="00C14EFA"/>
    <w:rsid w:val="00C562B4"/>
    <w:rsid w:val="00D3325B"/>
    <w:rsid w:val="00E6001B"/>
    <w:rsid w:val="00EB7018"/>
    <w:rsid w:val="00F5225C"/>
    <w:rsid w:val="089D7C92"/>
    <w:rsid w:val="08F57ACE"/>
    <w:rsid w:val="0B04049C"/>
    <w:rsid w:val="0F66362A"/>
    <w:rsid w:val="17CB62DD"/>
    <w:rsid w:val="1BF9015D"/>
    <w:rsid w:val="1C5B0D26"/>
    <w:rsid w:val="1C955380"/>
    <w:rsid w:val="219860EF"/>
    <w:rsid w:val="29982084"/>
    <w:rsid w:val="31B61C41"/>
    <w:rsid w:val="33C46C09"/>
    <w:rsid w:val="3B5F6EA5"/>
    <w:rsid w:val="3EBB954A"/>
    <w:rsid w:val="41DD2A99"/>
    <w:rsid w:val="5F26CDA5"/>
    <w:rsid w:val="5FD4774C"/>
    <w:rsid w:val="65C52D27"/>
    <w:rsid w:val="702C0730"/>
    <w:rsid w:val="70F39883"/>
    <w:rsid w:val="7321692F"/>
    <w:rsid w:val="7E3F1F46"/>
    <w:rsid w:val="7E837D82"/>
    <w:rsid w:val="7E8F2BCB"/>
    <w:rsid w:val="7EF76571"/>
    <w:rsid w:val="7FDF2C50"/>
    <w:rsid w:val="7F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F2D7E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next w:val="51"/>
    <w:uiPriority w:val="99"/>
    <w:qFormat/>
    <w:rsid w:val="000F2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rsid w:val="000F2D7E"/>
    <w:pPr>
      <w:ind w:left="1680"/>
    </w:pPr>
  </w:style>
  <w:style w:type="paragraph" w:styleId="a5">
    <w:name w:val="header"/>
    <w:basedOn w:val="a"/>
    <w:uiPriority w:val="99"/>
    <w:semiHidden/>
    <w:unhideWhenUsed/>
    <w:qFormat/>
    <w:rsid w:val="000F2D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正文文本缩进 Char"/>
    <w:basedOn w:val="a0"/>
    <w:link w:val="a3"/>
    <w:qFormat/>
    <w:rsid w:val="000F2D7E"/>
    <w:rPr>
      <w:rFonts w:ascii="仿宋_GB2312" w:eastAsia="仿宋_GB2312" w:hAnsi="Times New Roman" w:cs="Times New Roman"/>
      <w:sz w:val="32"/>
      <w:szCs w:val="24"/>
    </w:rPr>
  </w:style>
  <w:style w:type="paragraph" w:styleId="a6">
    <w:name w:val="List Paragraph"/>
    <w:basedOn w:val="a"/>
    <w:uiPriority w:val="34"/>
    <w:qFormat/>
    <w:rsid w:val="000F2D7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443</Words>
  <Characters>2527</Characters>
  <Application>Microsoft Office Word</Application>
  <DocSecurity>0</DocSecurity>
  <Lines>21</Lines>
  <Paragraphs>5</Paragraphs>
  <ScaleCrop>false</ScaleCrop>
  <Company>HP Inc.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凌玲</dc:creator>
  <cp:lastModifiedBy>冉孟均</cp:lastModifiedBy>
  <cp:revision>19</cp:revision>
  <dcterms:created xsi:type="dcterms:W3CDTF">2026-02-05T03:02:00Z</dcterms:created>
  <dcterms:modified xsi:type="dcterms:W3CDTF">2026-03-12T03:31:00Z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eyJoZGlkIjoiNGZhOTdkODViNmFlZGNjYjkxZjYwYmQwMjAzOTJhYjIiLCJ1c2VySWQiOiIzNTQ0OTkzMzUifQ==</vt:lpwstr>
  </property>
  <property fmtid="{D5CDD505-2E9C-101B-9397-08002B2CF9AE}" pid="3" name="KSOProductBuildVer">
    <vt:lpwstr>2052-12.1.2.23578</vt:lpwstr>
  </property>
  <property fmtid="{D5CDD505-2E9C-101B-9397-08002B2CF9AE}" pid="4" name="ICV">
    <vt:lpwstr>F582D0B33A0A400A8A2A5272962E3D4B_12</vt:lpwstr>
  </property>
</Properties>
</file>