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D431F">
      <w:pPr>
        <w:keepNext w:val="0"/>
        <w:keepLines w:val="0"/>
        <w:widowControl w:val="0"/>
        <w:suppressLineNumbers w:val="0"/>
        <w:spacing w:before="0" w:beforeAutospacing="0" w:after="0" w:afterAutospacing="0"/>
        <w:ind w:left="0" w:right="0"/>
        <w:jc w:val="distribute"/>
        <w:rPr>
          <w:rFonts w:hint="default" w:ascii="Times New Roman" w:hAnsi="Times New Roman" w:eastAsia="方正小标宋简体" w:cs="Times New Roman"/>
          <w:color w:val="FF0000"/>
          <w:w w:val="80"/>
          <w:kern w:val="2"/>
          <w:sz w:val="114"/>
          <w:szCs w:val="138"/>
          <w:lang w:val="en-US" w:eastAsia="zh-CN" w:bidi="ar"/>
        </w:rPr>
      </w:pPr>
    </w:p>
    <w:p w14:paraId="18BABA08">
      <w:pPr>
        <w:keepNext w:val="0"/>
        <w:keepLines w:val="0"/>
        <w:widowControl w:val="0"/>
        <w:suppressLineNumbers w:val="0"/>
        <w:spacing w:before="0" w:beforeAutospacing="0" w:after="0" w:afterAutospacing="0"/>
        <w:ind w:left="0" w:right="0"/>
        <w:jc w:val="distribute"/>
        <w:rPr>
          <w:rFonts w:hint="default" w:ascii="Times New Roman" w:hAnsi="Times New Roman" w:eastAsia="方正小标宋简体" w:cs="Times New Roman"/>
          <w:color w:val="FF0000"/>
          <w:w w:val="80"/>
          <w:kern w:val="2"/>
          <w:sz w:val="114"/>
          <w:szCs w:val="138"/>
          <w:lang w:val="en-US" w:eastAsia="zh-CN" w:bidi="ar"/>
        </w:rPr>
      </w:pPr>
    </w:p>
    <w:p w14:paraId="6DB9B2CA">
      <w:pPr>
        <w:keepNext w:val="0"/>
        <w:keepLines w:val="0"/>
        <w:widowControl w:val="0"/>
        <w:suppressLineNumbers w:val="0"/>
        <w:spacing w:before="0" w:beforeAutospacing="0" w:after="0" w:afterAutospacing="0"/>
        <w:ind w:left="0" w:right="0"/>
        <w:jc w:val="distribute"/>
        <w:rPr>
          <w:rFonts w:hint="default" w:ascii="Times New Roman" w:hAnsi="Times New Roman" w:eastAsia="方正小标宋简体" w:cs="Times New Roman"/>
          <w:w w:val="80"/>
          <w:lang w:val="en-US"/>
        </w:rPr>
      </w:pPr>
      <w:r>
        <w:rPr>
          <w:rFonts w:hint="default" w:ascii="Times New Roman" w:hAnsi="Times New Roman" w:eastAsia="方正小标宋简体" w:cs="Times New Roman"/>
          <w:color w:val="FF0000"/>
          <w:w w:val="80"/>
          <w:kern w:val="2"/>
          <w:sz w:val="114"/>
          <w:szCs w:val="138"/>
          <w:lang w:val="en-US" w:eastAsia="zh-CN" w:bidi="ar"/>
        </w:rPr>
        <w:t>重庆市开州区岳溪镇中心卫生院</w:t>
      </w:r>
    </w:p>
    <w:p w14:paraId="1E13A02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黑体" w:cs="Times New Roman"/>
          <w:sz w:val="36"/>
          <w:szCs w:val="24"/>
          <w:lang w:val="en-US"/>
        </w:rPr>
      </w:pPr>
    </w:p>
    <w:p w14:paraId="2AE81E97">
      <w:pPr>
        <w:keepNext w:val="0"/>
        <w:keepLines w:val="0"/>
        <w:widowControl w:val="0"/>
        <w:suppressLineNumbers w:val="0"/>
        <w:spacing w:before="0" w:beforeAutospacing="0" w:after="0" w:afterAutospacing="0" w:line="100" w:lineRule="exact"/>
        <w:ind w:left="0" w:right="0"/>
        <w:jc w:val="center"/>
        <w:rPr>
          <w:rFonts w:hint="default" w:ascii="Times New Roman" w:hAnsi="Times New Roman" w:eastAsia="黑体" w:cs="Times New Roman"/>
          <w:sz w:val="36"/>
          <w:szCs w:val="24"/>
          <w:lang w:val="en-US"/>
        </w:rPr>
      </w:pPr>
    </w:p>
    <w:p w14:paraId="48D098E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2"/>
          <w:sz w:val="32"/>
          <w:szCs w:val="24"/>
          <w:lang w:val="en-US" w:eastAsia="zh-CN" w:bidi="ar"/>
        </w:rPr>
        <w:t>岳卫院</w:t>
      </w:r>
      <w:r>
        <w:rPr>
          <w:rFonts w:hint="default" w:ascii="Times New Roman" w:hAnsi="Times New Roman" w:eastAsia="方正仿宋_GBK" w:cs="Times New Roman"/>
          <w:color w:val="000000"/>
          <w:kern w:val="2"/>
          <w:sz w:val="32"/>
          <w:szCs w:val="32"/>
          <w:lang w:val="en-US" w:eastAsia="zh-CN" w:bidi="ar"/>
        </w:rPr>
        <w:t>〔2026〕</w:t>
      </w:r>
      <w:r>
        <w:rPr>
          <w:rFonts w:hint="default" w:ascii="Times New Roman" w:hAnsi="Times New Roman" w:eastAsia="方正仿宋_GBK" w:cs="Times New Roman"/>
          <w:kern w:val="2"/>
          <w:sz w:val="32"/>
          <w:szCs w:val="32"/>
          <w:lang w:val="en-US" w:eastAsia="zh-CN" w:bidi="ar"/>
        </w:rPr>
        <w:t>5</w:t>
      </w:r>
      <w:r>
        <w:rPr>
          <w:rFonts w:hint="default" w:ascii="Times New Roman" w:hAnsi="Times New Roman" w:eastAsia="方正仿宋_GBK" w:cs="Times New Roman"/>
          <w:kern w:val="2"/>
          <w:sz w:val="32"/>
          <w:szCs w:val="24"/>
          <w:lang w:val="en-US" w:eastAsia="zh-CN" w:bidi="ar"/>
        </w:rPr>
        <w:t>号               签发人：</w:t>
      </w:r>
      <w:r>
        <w:rPr>
          <w:rFonts w:hint="default" w:ascii="Times New Roman" w:hAnsi="Times New Roman" w:eastAsia="方正楷体_GBK" w:cs="Times New Roman"/>
          <w:kern w:val="2"/>
          <w:sz w:val="32"/>
          <w:szCs w:val="24"/>
          <w:lang w:val="en-US" w:eastAsia="zh-CN" w:bidi="ar"/>
        </w:rPr>
        <w:t>郭小明</w:t>
      </w:r>
    </w:p>
    <w:p w14:paraId="0A8A5961">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方正小标宋简体" w:cs="Times New Roman"/>
          <w:sz w:val="42"/>
          <w:szCs w:val="44"/>
          <w:u w:val="thick" w:color="FF0000"/>
          <w:lang w:val="en-US"/>
        </w:rPr>
      </w:pPr>
      <w:r>
        <w:rPr>
          <w:rFonts w:hint="default" w:ascii="Times New Roman" w:hAnsi="Times New Roman" w:eastAsia="方正小标宋简体" w:cs="Times New Roman"/>
          <w:kern w:val="2"/>
          <w:sz w:val="42"/>
          <w:szCs w:val="44"/>
          <w:u w:val="thick" w:color="FF0000"/>
          <w:lang w:val="en-US" w:eastAsia="zh-CN" w:bidi="ar"/>
        </w:rPr>
        <w:t xml:space="preserve">                                             </w:t>
      </w:r>
    </w:p>
    <w:p w14:paraId="3F667DC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sz w:val="44"/>
          <w:szCs w:val="44"/>
          <w:lang w:val="en-US"/>
        </w:rPr>
      </w:pPr>
    </w:p>
    <w:p w14:paraId="69D9CAA5">
      <w:pPr>
        <w:rPr>
          <w:rFonts w:hint="default" w:ascii="Times New Roman" w:hAnsi="Times New Roman" w:cs="Times New Roman"/>
        </w:rPr>
      </w:pPr>
    </w:p>
    <w:p w14:paraId="17BD60D2">
      <w:pPr>
        <w:pStyle w:val="2"/>
        <w:spacing w:line="620" w:lineRule="exact"/>
        <w:ind w:firstLine="0" w:firstLineChars="0"/>
        <w:jc w:val="center"/>
        <w:rPr>
          <w:rFonts w:hint="default" w:ascii="Times New Roman" w:hAnsi="Times New Roman" w:eastAsia="方正小标宋_GBK" w:cs="Times New Roman"/>
          <w:szCs w:val="32"/>
          <w:lang w:eastAsia="zh-CN"/>
        </w:rPr>
      </w:pPr>
      <w:r>
        <w:rPr>
          <w:rFonts w:hint="default" w:ascii="Times New Roman" w:hAnsi="Times New Roman" w:eastAsia="方正小标宋_GBK" w:cs="Times New Roman"/>
          <w:color w:val="000000"/>
          <w:sz w:val="44"/>
          <w:szCs w:val="44"/>
        </w:rPr>
        <w:t>重庆市开州区</w:t>
      </w:r>
      <w:r>
        <w:rPr>
          <w:rFonts w:hint="default" w:ascii="Times New Roman" w:hAnsi="Times New Roman" w:eastAsia="方正小标宋_GBK" w:cs="Times New Roman"/>
          <w:color w:val="000000"/>
          <w:sz w:val="44"/>
          <w:szCs w:val="44"/>
          <w:lang w:eastAsia="zh-CN"/>
        </w:rPr>
        <w:t>开州区岳溪镇中心卫生院</w:t>
      </w:r>
    </w:p>
    <w:p w14:paraId="29177936">
      <w:pPr>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年部门预算情况公开的公</w:t>
      </w:r>
      <w:r>
        <w:rPr>
          <w:rFonts w:hint="default" w:ascii="Times New Roman" w:hAnsi="Times New Roman" w:eastAsia="方正小标宋_GBK" w:cs="Times New Roman"/>
          <w:sz w:val="44"/>
          <w:szCs w:val="44"/>
          <w:lang w:eastAsia="zh-CN"/>
        </w:rPr>
        <w:t>示</w:t>
      </w:r>
    </w:p>
    <w:p w14:paraId="379F229E">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sz w:val="32"/>
          <w:szCs w:val="32"/>
          <w:highlight w:val="none"/>
          <w:lang w:eastAsia="zh-CN"/>
        </w:rPr>
        <w:t>卫生健康</w:t>
      </w:r>
      <w:r>
        <w:rPr>
          <w:rFonts w:hint="eastAsia" w:eastAsia="方正仿宋_GBK" w:cs="Times New Roman"/>
          <w:sz w:val="32"/>
          <w:szCs w:val="32"/>
          <w:highlight w:val="none"/>
          <w:lang w:eastAsia="zh-CN"/>
        </w:rPr>
        <w:t>委员会</w:t>
      </w:r>
      <w:r>
        <w:rPr>
          <w:rFonts w:hint="default" w:ascii="Times New Roman" w:hAnsi="Times New Roman" w:eastAsia="方正仿宋_GBK" w:cs="Times New Roman"/>
          <w:sz w:val="32"/>
          <w:szCs w:val="32"/>
          <w:highlight w:val="none"/>
        </w:rPr>
        <w:t>《关于</w:t>
      </w:r>
      <w:r>
        <w:rPr>
          <w:rFonts w:hint="default" w:ascii="Times New Roman" w:hAnsi="Times New Roman" w:eastAsia="方正仿宋_GBK" w:cs="Times New Roman"/>
          <w:sz w:val="32"/>
          <w:szCs w:val="32"/>
          <w:highlight w:val="none"/>
          <w:lang w:eastAsia="zh-CN"/>
        </w:rPr>
        <w:t>转下达</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各单位</w:t>
      </w:r>
      <w:r>
        <w:rPr>
          <w:rFonts w:hint="default" w:ascii="Times New Roman" w:hAnsi="Times New Roman" w:eastAsia="方正仿宋_GBK" w:cs="Times New Roman"/>
          <w:sz w:val="32"/>
          <w:szCs w:val="32"/>
          <w:highlight w:val="none"/>
        </w:rPr>
        <w:t>预算</w:t>
      </w:r>
      <w:r>
        <w:rPr>
          <w:rFonts w:hint="default" w:ascii="Times New Roman" w:hAnsi="Times New Roman" w:eastAsia="方正仿宋_GBK" w:cs="Times New Roman"/>
          <w:sz w:val="32"/>
          <w:szCs w:val="32"/>
          <w:highlight w:val="none"/>
          <w:lang w:eastAsia="zh-CN"/>
        </w:rPr>
        <w:t>批复</w:t>
      </w:r>
      <w:r>
        <w:rPr>
          <w:rFonts w:hint="default" w:ascii="Times New Roman" w:hAnsi="Times New Roman" w:eastAsia="方正仿宋_GBK" w:cs="Times New Roman"/>
          <w:sz w:val="32"/>
          <w:szCs w:val="32"/>
          <w:highlight w:val="none"/>
        </w:rPr>
        <w:t>的通知》（开</w:t>
      </w:r>
      <w:r>
        <w:rPr>
          <w:rFonts w:hint="default" w:ascii="Times New Roman" w:hAnsi="Times New Roman" w:eastAsia="方正仿宋_GBK" w:cs="Times New Roman"/>
          <w:sz w:val="32"/>
          <w:szCs w:val="32"/>
          <w:highlight w:val="none"/>
          <w:lang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57918F74">
      <w:pPr>
        <w:jc w:val="center"/>
        <w:rPr>
          <w:rFonts w:hint="default" w:ascii="Times New Roman" w:hAnsi="Times New Roman" w:eastAsia="方正黑体_GBK" w:cs="Times New Roman"/>
          <w:sz w:val="32"/>
          <w:szCs w:val="32"/>
          <w:highlight w:val="none"/>
        </w:rPr>
      </w:pPr>
    </w:p>
    <w:p w14:paraId="63B19210">
      <w:pPr>
        <w:jc w:val="center"/>
        <w:rPr>
          <w:rFonts w:hint="default" w:ascii="Times New Roman" w:hAnsi="Times New Roman" w:eastAsia="方正黑体_GBK" w:cs="Times New Roman"/>
          <w:sz w:val="32"/>
          <w:szCs w:val="32"/>
          <w:highlight w:val="none"/>
        </w:rPr>
      </w:pPr>
    </w:p>
    <w:p w14:paraId="7265BD7E">
      <w:pPr>
        <w:jc w:val="center"/>
        <w:rPr>
          <w:rFonts w:hint="default" w:ascii="Times New Roman" w:hAnsi="Times New Roman" w:eastAsia="方正小标宋_GBK" w:cs="Times New Roman"/>
          <w:sz w:val="44"/>
          <w:szCs w:val="44"/>
          <w:highlight w:val="none"/>
        </w:rPr>
      </w:pPr>
    </w:p>
    <w:p w14:paraId="13184417">
      <w:pPr>
        <w:jc w:val="center"/>
        <w:rPr>
          <w:rFonts w:hint="default" w:ascii="Times New Roman" w:hAnsi="Times New Roman" w:eastAsia="方正小标宋_GBK" w:cs="Times New Roman"/>
          <w:sz w:val="44"/>
          <w:szCs w:val="44"/>
          <w:highlight w:val="none"/>
        </w:rPr>
      </w:pPr>
    </w:p>
    <w:p w14:paraId="43DD01A3">
      <w:pPr>
        <w:jc w:val="center"/>
        <w:rPr>
          <w:rFonts w:hint="default" w:ascii="Times New Roman" w:hAnsi="Times New Roman" w:eastAsia="方正小标宋_GBK" w:cs="Times New Roman"/>
          <w:sz w:val="44"/>
          <w:szCs w:val="44"/>
          <w:highlight w:val="none"/>
        </w:rPr>
      </w:pPr>
    </w:p>
    <w:p w14:paraId="20348E79">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539F6ECC">
      <w:pPr>
        <w:rPr>
          <w:rFonts w:hint="default" w:ascii="Times New Roman" w:hAnsi="Times New Roman" w:cs="Times New Roman"/>
          <w:highlight w:val="none"/>
        </w:rPr>
      </w:pPr>
    </w:p>
    <w:p w14:paraId="7FA0D6B5">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4520A33A">
      <w:pPr>
        <w:rPr>
          <w:rFonts w:hint="default" w:ascii="Times New Roman" w:hAnsi="Times New Roman" w:cs="Times New Roman"/>
          <w:highlight w:val="none"/>
        </w:rPr>
      </w:pPr>
    </w:p>
    <w:p w14:paraId="7FC04E22">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7E7CA81F">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1A3DC231">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4A1EF407">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14EDF2E9">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CA498F6">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22AB2C80">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8071D1A">
      <w:pPr>
        <w:rPr>
          <w:rFonts w:hint="default" w:ascii="Times New Roman" w:hAnsi="Times New Roman" w:cs="Times New Roman"/>
          <w:highlight w:val="none"/>
        </w:rPr>
      </w:pPr>
    </w:p>
    <w:p w14:paraId="5DC61D47">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收支预算总表</w:t>
      </w:r>
    </w:p>
    <w:p w14:paraId="62379CE1">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收入总表</w:t>
      </w:r>
    </w:p>
    <w:p w14:paraId="04E5F01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本年支出预算总表</w:t>
      </w:r>
    </w:p>
    <w:p w14:paraId="1AC1E4E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财政拨款收支预算总表</w:t>
      </w:r>
    </w:p>
    <w:p w14:paraId="0208D88A">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本年一般公共预算支出预算表</w:t>
      </w:r>
    </w:p>
    <w:p w14:paraId="6E21C0D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一般公共预算基本支出预算表</w:t>
      </w:r>
    </w:p>
    <w:p w14:paraId="19BCE01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一般公共预算“三公”经费支出预算表</w:t>
      </w:r>
    </w:p>
    <w:p w14:paraId="4C774F7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政府性基金预算支出预算表</w:t>
      </w:r>
    </w:p>
    <w:p w14:paraId="4D2E6B2D">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国有资本经营预算支出预算表</w:t>
      </w:r>
    </w:p>
    <w:p w14:paraId="1C0FC872">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项目支出表</w:t>
      </w:r>
    </w:p>
    <w:p w14:paraId="5148B990">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重庆市开州区岳溪镇中心卫生院</w:t>
      </w:r>
      <w:r>
        <w:rPr>
          <w:rFonts w:hint="default" w:ascii="Times New Roman" w:hAnsi="Times New Roman" w:eastAsia="方正仿宋_GBK" w:cs="Times New Roman"/>
          <w:sz w:val="32"/>
          <w:szCs w:val="32"/>
          <w:highlight w:val="none"/>
        </w:rPr>
        <w:t>项目绩效目标表</w:t>
      </w:r>
    </w:p>
    <w:p w14:paraId="59F9FF61">
      <w:pPr>
        <w:rPr>
          <w:rFonts w:hint="default" w:ascii="Times New Roman" w:hAnsi="Times New Roman" w:cs="Times New Roman"/>
          <w:highlight w:val="none"/>
        </w:rPr>
      </w:pPr>
    </w:p>
    <w:p w14:paraId="2E27E841">
      <w:pPr>
        <w:rPr>
          <w:rFonts w:hint="default" w:ascii="Times New Roman" w:hAnsi="Times New Roman" w:cs="Times New Roman"/>
          <w:highlight w:val="none"/>
        </w:rPr>
      </w:pPr>
    </w:p>
    <w:p w14:paraId="38826251">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654CEBD1">
      <w:pPr>
        <w:spacing w:line="600" w:lineRule="exact"/>
        <w:ind w:firstLine="880" w:firstLineChars="200"/>
        <w:jc w:val="center"/>
        <w:rPr>
          <w:rFonts w:hint="default" w:ascii="Times New Roman" w:hAnsi="Times New Roman" w:eastAsia="华文中宋" w:cs="Times New Roman"/>
          <w:sz w:val="44"/>
          <w:szCs w:val="44"/>
          <w:highlight w:val="none"/>
        </w:rPr>
      </w:pPr>
    </w:p>
    <w:p w14:paraId="6001337A">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182D47BC">
      <w:pPr>
        <w:spacing w:line="600" w:lineRule="exact"/>
        <w:ind w:firstLine="640" w:firstLineChars="200"/>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79C33763">
      <w:pPr>
        <w:spacing w:line="600" w:lineRule="exact"/>
        <w:ind w:firstLine="640" w:firstLineChars="200"/>
        <w:rPr>
          <w:rFonts w:hint="default" w:ascii="Times New Roman" w:hAnsi="Times New Roman" w:eastAsia="方正仿宋_GBK" w:cs="Times New Roman"/>
          <w:sz w:val="32"/>
        </w:rPr>
      </w:pPr>
      <w:r>
        <w:rPr>
          <w:rStyle w:val="8"/>
          <w:rFonts w:hint="default" w:ascii="Times New Roman" w:hAnsi="Times New Roman" w:eastAsia="方正仿宋_GBK" w:cs="Times New Roman"/>
          <w:b w:val="0"/>
          <w:bCs/>
          <w:sz w:val="32"/>
          <w:szCs w:val="32"/>
          <w:shd w:val="clear" w:color="auto" w:fill="FFFFFF"/>
        </w:rPr>
        <w:t>医院</w:t>
      </w:r>
      <w:r>
        <w:rPr>
          <w:rFonts w:hint="default" w:ascii="Times New Roman" w:hAnsi="Times New Roman" w:eastAsia="方正仿宋_GBK" w:cs="Times New Roman"/>
          <w:bCs/>
          <w:sz w:val="32"/>
          <w:szCs w:val="32"/>
        </w:rPr>
        <w:t>承</w:t>
      </w:r>
      <w:r>
        <w:rPr>
          <w:rFonts w:hint="default" w:ascii="Times New Roman" w:hAnsi="Times New Roman" w:eastAsia="方正仿宋_GBK" w:cs="Times New Roman"/>
          <w:sz w:val="32"/>
          <w:szCs w:val="32"/>
        </w:rPr>
        <w:t>担为一方人民身体健康提供基本医疗服务、基本公共卫生服务、村卫生室管理以及医养结合服务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开展常见病、多发病</w:t>
      </w:r>
      <w:r>
        <w:rPr>
          <w:rFonts w:hint="default" w:ascii="Times New Roman" w:hAnsi="Times New Roman" w:eastAsia="方正仿宋_GBK" w:cs="Times New Roman"/>
          <w:sz w:val="32"/>
          <w:szCs w:val="32"/>
          <w:lang w:eastAsia="zh-CN"/>
        </w:rPr>
        <w:t>、地方病的</w:t>
      </w:r>
      <w:r>
        <w:rPr>
          <w:rFonts w:hint="default" w:ascii="Times New Roman" w:hAnsi="Times New Roman" w:eastAsia="方正仿宋_GBK" w:cs="Times New Roman"/>
          <w:sz w:val="32"/>
          <w:szCs w:val="32"/>
        </w:rPr>
        <w:t>诊治与护理、</w:t>
      </w:r>
      <w:r>
        <w:rPr>
          <w:rFonts w:hint="default" w:ascii="Times New Roman" w:hAnsi="Times New Roman" w:eastAsia="方正仿宋_GBK" w:cs="Times New Roman"/>
          <w:sz w:val="32"/>
          <w:szCs w:val="32"/>
          <w:lang w:eastAsia="zh-CN"/>
        </w:rPr>
        <w:t>预防</w:t>
      </w:r>
      <w:r>
        <w:rPr>
          <w:rFonts w:hint="default" w:ascii="Times New Roman" w:hAnsi="Times New Roman" w:eastAsia="方正仿宋_GBK" w:cs="Times New Roman"/>
          <w:sz w:val="32"/>
          <w:szCs w:val="32"/>
        </w:rPr>
        <w:t>保健与健康教育等</w:t>
      </w:r>
      <w:r>
        <w:rPr>
          <w:rFonts w:hint="default" w:ascii="Times New Roman" w:hAnsi="Times New Roman" w:eastAsia="方正仿宋_GBK" w:cs="Times New Roman"/>
          <w:sz w:val="32"/>
          <w:szCs w:val="32"/>
          <w:lang w:eastAsia="zh-CN"/>
        </w:rPr>
        <w:t>医疗保健业务</w:t>
      </w:r>
      <w:r>
        <w:rPr>
          <w:rFonts w:hint="default" w:ascii="Times New Roman" w:hAnsi="Times New Roman" w:eastAsia="方正仿宋_GBK" w:cs="Times New Roman"/>
          <w:sz w:val="32"/>
          <w:szCs w:val="32"/>
        </w:rPr>
        <w:t>，是岳溪镇辖区医疗中心、医保定点医疗机构和公共卫生服务中心。</w:t>
      </w:r>
    </w:p>
    <w:p w14:paraId="3C987FC1">
      <w:pPr>
        <w:pStyle w:val="10"/>
        <w:tabs>
          <w:tab w:val="center" w:pos="4153"/>
          <w:tab w:val="left" w:pos="7275"/>
        </w:tabs>
        <w:spacing w:line="600" w:lineRule="exact"/>
        <w:ind w:left="640" w:firstLine="0" w:firstLineChars="0"/>
        <w:jc w:val="left"/>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179874EA">
      <w:pPr>
        <w:keepNext w:val="0"/>
        <w:keepLines w:val="0"/>
        <w:pageBreakBefore w:val="0"/>
        <w:tabs>
          <w:tab w:val="center" w:pos="4153"/>
          <w:tab w:val="left" w:pos="7275"/>
        </w:tabs>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rPr>
        <w:t>我单位是一所集医疗、预防、保健为一体的公立一级甲等综合性中心卫生院，科室设有办公室、财务科、医</w:t>
      </w:r>
      <w:r>
        <w:rPr>
          <w:rFonts w:hint="default" w:ascii="Times New Roman" w:hAnsi="Times New Roman" w:eastAsia="方正仿宋_GBK" w:cs="Times New Roman"/>
          <w:sz w:val="32"/>
          <w:lang w:eastAsia="zh-CN"/>
        </w:rPr>
        <w:t>护质量管理办公室</w:t>
      </w:r>
      <w:r>
        <w:rPr>
          <w:rFonts w:hint="default" w:ascii="Times New Roman" w:hAnsi="Times New Roman" w:eastAsia="方正仿宋_GBK" w:cs="Times New Roman"/>
          <w:sz w:val="32"/>
        </w:rPr>
        <w:t>、后勤保障科、公共卫生管理科、内科、外科，妇产科、儿科、</w:t>
      </w:r>
      <w:r>
        <w:rPr>
          <w:rFonts w:hint="default" w:ascii="Times New Roman" w:hAnsi="Times New Roman" w:eastAsia="方正仿宋_GBK" w:cs="Times New Roman"/>
          <w:sz w:val="32"/>
          <w:lang w:eastAsia="zh-CN"/>
        </w:rPr>
        <w:t>口腔科、</w:t>
      </w:r>
      <w:r>
        <w:rPr>
          <w:rFonts w:hint="default" w:ascii="Times New Roman" w:hAnsi="Times New Roman" w:eastAsia="方正仿宋_GBK" w:cs="Times New Roman"/>
          <w:sz w:val="32"/>
        </w:rPr>
        <w:t>特色中医内科等临床科室；医技科室有放射科、CT室、检验科、彩超室、心脑电图室等科室。</w:t>
      </w:r>
    </w:p>
    <w:p w14:paraId="0B63E3E6">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5DC9E480">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3585.05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1388.2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2196.86</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357.09</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lang w:eastAsia="zh-CN"/>
        </w:rPr>
        <w:t>一般公共预算</w:t>
      </w:r>
      <w:r>
        <w:rPr>
          <w:rFonts w:hint="default" w:ascii="Times New Roman" w:hAnsi="Times New Roman" w:eastAsia="方正仿宋_GBK" w:cs="Times New Roman"/>
          <w:sz w:val="32"/>
        </w:rPr>
        <w:t>拨款增加</w:t>
      </w:r>
      <w:r>
        <w:rPr>
          <w:rFonts w:hint="default" w:ascii="Times New Roman" w:hAnsi="Times New Roman" w:eastAsia="方正仿宋_GBK" w:cs="Times New Roman"/>
          <w:sz w:val="32"/>
          <w:lang w:val="en-US" w:eastAsia="zh-CN"/>
        </w:rPr>
        <w:t>485.23</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，事业收入减少了</w:t>
      </w:r>
      <w:r>
        <w:rPr>
          <w:rFonts w:hint="default" w:ascii="Times New Roman" w:hAnsi="Times New Roman" w:eastAsia="方正仿宋_GBK" w:cs="Times New Roman"/>
          <w:sz w:val="32"/>
          <w:lang w:val="en-US" w:eastAsia="zh-CN"/>
        </w:rPr>
        <w:t>128.14万元</w:t>
      </w:r>
      <w:r>
        <w:rPr>
          <w:rFonts w:hint="default" w:ascii="Times New Roman" w:hAnsi="Times New Roman" w:eastAsia="方正仿宋_GBK" w:cs="Times New Roman"/>
          <w:sz w:val="32"/>
          <w:highlight w:val="none"/>
        </w:rPr>
        <w:t>。</w:t>
      </w:r>
    </w:p>
    <w:p w14:paraId="2D054B47">
      <w:pPr>
        <w:spacing w:line="600" w:lineRule="exact"/>
        <w:ind w:firstLine="640" w:firstLineChars="200"/>
        <w:rPr>
          <w:rFonts w:hint="default" w:ascii="Times New Roman" w:hAnsi="Times New Roman" w:eastAsia="方正仿宋_GBK" w:cs="Times New Roman"/>
          <w:sz w:val="32"/>
          <w:highlight w:val="yellow"/>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3585.05</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323.15</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3193.13</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68.78</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357.09</w:t>
      </w:r>
      <w:r>
        <w:rPr>
          <w:rFonts w:hint="default" w:ascii="Times New Roman" w:hAnsi="Times New Roman" w:eastAsia="方正仿宋_GBK" w:cs="Times New Roman"/>
          <w:sz w:val="32"/>
          <w:highlight w:val="none"/>
        </w:rPr>
        <w:t>万元，主要是基本支出预算</w:t>
      </w:r>
      <w:r>
        <w:rPr>
          <w:rFonts w:hint="default" w:ascii="Times New Roman" w:hAnsi="Times New Roman" w:eastAsia="方正仿宋_GBK" w:cs="Times New Roman"/>
          <w:sz w:val="32"/>
          <w:highlight w:val="none"/>
          <w:lang w:eastAsia="zh-CN"/>
        </w:rPr>
        <w:t>减少</w:t>
      </w:r>
      <w:r>
        <w:rPr>
          <w:rFonts w:hint="default" w:ascii="Times New Roman" w:hAnsi="Times New Roman" w:eastAsia="方正仿宋_GBK" w:cs="Times New Roman"/>
          <w:sz w:val="32"/>
          <w:highlight w:val="none"/>
          <w:lang w:val="en-US" w:eastAsia="zh-CN"/>
        </w:rPr>
        <w:t>58.62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，项目支出增加</w:t>
      </w:r>
      <w:r>
        <w:rPr>
          <w:rFonts w:hint="default" w:ascii="Times New Roman" w:hAnsi="Times New Roman" w:eastAsia="方正仿宋_GBK" w:cs="Times New Roman"/>
          <w:sz w:val="32"/>
          <w:highlight w:val="none"/>
          <w:lang w:val="en-US" w:eastAsia="zh-CN"/>
        </w:rPr>
        <w:t>415.71万元</w:t>
      </w:r>
      <w:r>
        <w:rPr>
          <w:rFonts w:hint="default" w:ascii="Times New Roman" w:hAnsi="Times New Roman" w:eastAsia="方正仿宋_GBK" w:cs="Times New Roman"/>
          <w:sz w:val="32"/>
          <w:highlight w:val="none"/>
        </w:rPr>
        <w:t>。</w:t>
      </w:r>
    </w:p>
    <w:p w14:paraId="4473A6E8">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198574D2">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1388.2</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1388.2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485.23</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972.49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增加</w:t>
      </w:r>
      <w:r>
        <w:rPr>
          <w:rFonts w:hint="default" w:ascii="Times New Roman" w:hAnsi="Times New Roman" w:eastAsia="方正仿宋_GBK" w:cs="Times New Roman"/>
          <w:sz w:val="32"/>
          <w:highlight w:val="none"/>
          <w:lang w:val="en-US" w:eastAsia="zh-CN"/>
        </w:rPr>
        <w:t>69.52</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eastAsia="zh-CN"/>
        </w:rPr>
        <w:t>人员经费增加</w:t>
      </w:r>
      <w:r>
        <w:rPr>
          <w:rFonts w:hint="default" w:ascii="Times New Roman" w:hAnsi="Times New Roman" w:eastAsia="方正仿宋_GBK" w:cs="Times New Roman"/>
          <w:sz w:val="32"/>
          <w:highlight w:val="none"/>
        </w:rPr>
        <w:t>等，主要用于保障</w:t>
      </w:r>
      <w:r>
        <w:rPr>
          <w:rFonts w:hint="default" w:ascii="Times New Roman" w:hAnsi="Times New Roman" w:eastAsia="方正仿宋_GBK" w:cs="Times New Roman"/>
          <w:sz w:val="32"/>
          <w:highlight w:val="none"/>
          <w:lang w:eastAsia="zh-CN"/>
        </w:rPr>
        <w:t>本单位</w:t>
      </w:r>
      <w:r>
        <w:rPr>
          <w:rFonts w:hint="default" w:ascii="Times New Roman" w:hAnsi="Times New Roman" w:eastAsia="方正仿宋_GBK" w:cs="Times New Roman"/>
          <w:sz w:val="32"/>
          <w:highlight w:val="none"/>
        </w:rPr>
        <w:t>在职人员工资福利及社会保险缴费</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保障部门正常运转的各项商品服务支出</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项目支出</w:t>
      </w:r>
      <w:r>
        <w:rPr>
          <w:rFonts w:hint="default" w:ascii="Times New Roman" w:hAnsi="Times New Roman" w:eastAsia="方正仿宋_GBK" w:cs="Times New Roman"/>
          <w:sz w:val="32"/>
          <w:highlight w:val="none"/>
          <w:lang w:val="en-US" w:eastAsia="zh-CN"/>
        </w:rPr>
        <w:t>415.71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415.71</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年基本公共卫生服务补助未单独做为项目支出。</w:t>
      </w:r>
      <w:r>
        <w:rPr>
          <w:rFonts w:hint="default" w:ascii="Times New Roman" w:hAnsi="Times New Roman" w:eastAsia="方正仿宋_GBK" w:cs="Times New Roman"/>
          <w:sz w:val="32"/>
          <w:highlight w:val="none"/>
        </w:rPr>
        <w:t>主要用于2026年基本公共卫生服务</w:t>
      </w:r>
      <w:r>
        <w:rPr>
          <w:rFonts w:hint="eastAsia"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重点工作。</w:t>
      </w:r>
    </w:p>
    <w:p w14:paraId="58DF42A1">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lang w:eastAsia="zh-CN"/>
        </w:rPr>
        <w:t>重庆市开州区岳溪镇中心卫生院</w:t>
      </w:r>
      <w:r>
        <w:rPr>
          <w:rFonts w:hint="default" w:ascii="Times New Roman" w:hAnsi="Times New Roman" w:eastAsia="方正仿宋_GBK" w:cs="Times New Roman"/>
          <w:sz w:val="32"/>
        </w:rPr>
        <w:t>20</w:t>
      </w:r>
      <w:r>
        <w:rPr>
          <w:rFonts w:hint="default"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eastAsia="zh-CN"/>
        </w:rPr>
        <w:t>。</w:t>
      </w:r>
    </w:p>
    <w:p w14:paraId="6C3B354E">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235026A8">
      <w:pPr>
        <w:keepNext w:val="0"/>
        <w:keepLines w:val="0"/>
        <w:pageBreakBefore w:val="0"/>
        <w:kinsoku/>
        <w:wordWrap/>
        <w:overflowPunct/>
        <w:topLinePunct w:val="0"/>
        <w:autoSpaceDE/>
        <w:autoSpaceDN/>
        <w:bidi w:val="0"/>
        <w:adjustRightInd/>
        <w:snapToGrid/>
        <w:spacing w:line="600" w:lineRule="exact"/>
        <w:ind w:firstLine="600"/>
        <w:textAlignment w:val="auto"/>
        <w:outlineLvl w:val="9"/>
        <w:rPr>
          <w:rFonts w:hint="default" w:ascii="Times New Roman" w:hAnsi="Times New Roman" w:eastAsia="方正仿宋_GBK" w:cs="Times New Roman"/>
          <w:sz w:val="32"/>
        </w:rPr>
      </w:pPr>
      <w:r>
        <w:rPr>
          <w:rStyle w:val="8"/>
          <w:rFonts w:hint="default" w:ascii="Times New Roman" w:hAnsi="Times New Roman" w:eastAsia="方正仿宋_GBK" w:cs="Times New Roman"/>
          <w:b w:val="0"/>
          <w:bCs/>
          <w:sz w:val="32"/>
          <w:szCs w:val="32"/>
          <w:shd w:val="clear" w:color="auto" w:fill="FFFFFF"/>
          <w:lang w:val="en-US" w:eastAsia="zh-CN"/>
        </w:rPr>
        <w:t>本单位属于差额</w:t>
      </w:r>
      <w:r>
        <w:rPr>
          <w:rFonts w:hint="default" w:ascii="Times New Roman" w:hAnsi="Times New Roman" w:eastAsia="方正仿宋_GBK" w:cs="Times New Roman"/>
          <w:sz w:val="32"/>
        </w:rPr>
        <w:t>拨</w:t>
      </w:r>
      <w:r>
        <w:rPr>
          <w:rStyle w:val="8"/>
          <w:rFonts w:hint="default" w:ascii="Times New Roman" w:hAnsi="Times New Roman" w:eastAsia="方正仿宋_GBK" w:cs="Times New Roman"/>
          <w:b w:val="0"/>
          <w:bCs/>
          <w:sz w:val="32"/>
          <w:szCs w:val="32"/>
          <w:shd w:val="clear" w:color="auto" w:fill="FFFFFF"/>
          <w:lang w:val="en-US" w:eastAsia="zh-CN"/>
        </w:rPr>
        <w:t>款事业单位，财政未保障我单位“三公”经费，</w:t>
      </w:r>
      <w:r>
        <w:rPr>
          <w:rStyle w:val="8"/>
          <w:rFonts w:hint="default" w:ascii="Times New Roman" w:hAnsi="Times New Roman" w:eastAsia="方正仿宋_GBK" w:cs="Times New Roman"/>
          <w:b w:val="0"/>
          <w:bCs/>
          <w:sz w:val="32"/>
          <w:szCs w:val="32"/>
          <w:shd w:val="clear" w:color="auto" w:fill="FFFFFF"/>
        </w:rPr>
        <w:t>“三公”</w:t>
      </w:r>
      <w:r>
        <w:rPr>
          <w:rStyle w:val="8"/>
          <w:rFonts w:hint="default" w:ascii="Times New Roman" w:hAnsi="Times New Roman" w:eastAsia="方正仿宋_GBK" w:cs="Times New Roman"/>
          <w:b w:val="0"/>
          <w:bCs/>
          <w:sz w:val="32"/>
          <w:szCs w:val="32"/>
          <w:shd w:val="clear" w:color="auto" w:fill="FFFFFF"/>
          <w:lang w:eastAsia="zh-CN"/>
        </w:rPr>
        <w:t>经费为</w:t>
      </w:r>
      <w:r>
        <w:rPr>
          <w:rStyle w:val="8"/>
          <w:rFonts w:hint="default" w:ascii="Times New Roman" w:hAnsi="Times New Roman" w:eastAsia="方正仿宋_GBK" w:cs="Times New Roman"/>
          <w:b w:val="0"/>
          <w:bCs/>
          <w:sz w:val="32"/>
          <w:szCs w:val="32"/>
          <w:shd w:val="clear" w:color="auto" w:fill="FFFFFF"/>
          <w:lang w:val="en-US" w:eastAsia="zh-CN"/>
        </w:rPr>
        <w:t>0万元</w:t>
      </w:r>
      <w:r>
        <w:rPr>
          <w:rFonts w:hint="default" w:ascii="Times New Roman" w:hAnsi="Times New Roman" w:eastAsia="方正仿宋_GBK" w:cs="Times New Roman"/>
          <w:sz w:val="32"/>
        </w:rPr>
        <w:t>。</w:t>
      </w:r>
    </w:p>
    <w:p w14:paraId="41662085">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30284969">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b w:val="0"/>
          <w:bCs w:val="0"/>
          <w:sz w:val="32"/>
          <w:lang w:eastAsia="zh-CN"/>
        </w:rPr>
        <w:t>（一）机关运行经费。</w:t>
      </w:r>
      <w:r>
        <w:rPr>
          <w:rFonts w:hint="default" w:ascii="Times New Roman" w:hAnsi="Times New Roman" w:eastAsia="方正仿宋_GBK" w:cs="Times New Roman"/>
          <w:sz w:val="32"/>
        </w:rPr>
        <w:t>我单位不在机关运行经费统计范围之内。</w:t>
      </w:r>
    </w:p>
    <w:p w14:paraId="5BF18E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lang w:eastAsia="zh-CN"/>
        </w:rPr>
        <w:t>（二）</w:t>
      </w:r>
      <w:r>
        <w:rPr>
          <w:rFonts w:hint="eastAsia" w:ascii="方正楷体_GBK" w:hAnsi="方正楷体_GBK" w:eastAsia="方正楷体_GBK" w:cs="方正楷体_GBK"/>
          <w:b w:val="0"/>
          <w:bCs w:val="0"/>
          <w:sz w:val="32"/>
        </w:rPr>
        <w:t>政府采购情况。</w:t>
      </w:r>
      <w:r>
        <w:rPr>
          <w:rFonts w:hint="default" w:ascii="Times New Roman" w:hAnsi="Times New Roman" w:eastAsia="方正仿宋_GBK" w:cs="Times New Roman"/>
          <w:b w:val="0"/>
          <w:bCs/>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eastAsia="方正仿宋_GBK" w:cs="Times New Roman"/>
          <w:color w:val="auto"/>
          <w:sz w:val="32"/>
          <w:highlight w:val="none"/>
          <w:lang w:val="en-US" w:eastAsia="zh-CN"/>
        </w:rPr>
        <w:t>120.85</w:t>
      </w:r>
      <w:r>
        <w:rPr>
          <w:rFonts w:hint="default" w:ascii="Times New Roman" w:hAnsi="Times New Roman" w:eastAsia="方正仿宋_GBK" w:cs="Times New Roman"/>
          <w:sz w:val="32"/>
          <w:highlight w:val="none"/>
        </w:rPr>
        <w:t>万元：政府采购货物预算</w:t>
      </w:r>
      <w:r>
        <w:rPr>
          <w:rFonts w:hint="eastAsia" w:eastAsia="方正仿宋_GBK" w:cs="Times New Roman"/>
          <w:sz w:val="32"/>
          <w:highlight w:val="none"/>
          <w:lang w:val="en-US" w:eastAsia="zh-CN"/>
        </w:rPr>
        <w:t>120.85</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5D649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auto"/>
          <w:sz w:val="32"/>
        </w:rPr>
      </w:pPr>
      <w:r>
        <w:rPr>
          <w:rFonts w:hint="eastAsia" w:ascii="方正楷体_GBK" w:hAnsi="方正楷体_GBK" w:eastAsia="方正楷体_GBK" w:cs="方正楷体_GBK"/>
          <w:b w:val="0"/>
          <w:bCs w:val="0"/>
          <w:sz w:val="32"/>
          <w:lang w:eastAsia="zh-CN"/>
        </w:rPr>
        <w:t>（三）</w:t>
      </w:r>
      <w:r>
        <w:rPr>
          <w:rFonts w:hint="eastAsia" w:ascii="方正楷体_GBK" w:hAnsi="方正楷体_GBK" w:eastAsia="方正楷体_GBK" w:cs="方正楷体_GBK"/>
          <w:b w:val="0"/>
          <w:bCs w:val="0"/>
          <w:color w:val="auto"/>
          <w:sz w:val="32"/>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415.71</w:t>
      </w:r>
      <w:r>
        <w:rPr>
          <w:rFonts w:hint="default" w:ascii="Times New Roman" w:hAnsi="Times New Roman" w:eastAsia="方正仿宋_GBK" w:cs="Times New Roman"/>
          <w:color w:val="000000"/>
          <w:sz w:val="32"/>
          <w:highlight w:val="none"/>
        </w:rPr>
        <w:t>万元</w:t>
      </w:r>
      <w:r>
        <w:rPr>
          <w:rFonts w:hint="default" w:ascii="Times New Roman" w:hAnsi="Times New Roman" w:eastAsia="方正仿宋_GBK" w:cs="Times New Roman"/>
          <w:color w:val="auto"/>
          <w:sz w:val="32"/>
        </w:rPr>
        <w:t>。</w:t>
      </w:r>
    </w:p>
    <w:p w14:paraId="2D975B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000000"/>
          <w:sz w:val="32"/>
        </w:rPr>
      </w:pPr>
      <w:r>
        <w:rPr>
          <w:rFonts w:hint="eastAsia" w:ascii="方正楷体_GBK" w:hAnsi="方正楷体_GBK" w:eastAsia="方正楷体_GBK" w:cs="方正楷体_GBK"/>
          <w:b w:val="0"/>
          <w:bCs w:val="0"/>
          <w:sz w:val="32"/>
          <w:lang w:eastAsia="zh-CN"/>
        </w:rPr>
        <w:t>（四）</w:t>
      </w:r>
      <w:r>
        <w:rPr>
          <w:rFonts w:hint="eastAsia" w:ascii="方正楷体_GBK" w:hAnsi="方正楷体_GBK" w:eastAsia="方正楷体_GBK" w:cs="方正楷体_GBK"/>
          <w:b w:val="0"/>
          <w:bCs w:val="0"/>
          <w:color w:val="000000"/>
          <w:sz w:val="32"/>
        </w:rPr>
        <w:t>国有资产占有使用情况。</w:t>
      </w:r>
      <w:r>
        <w:rPr>
          <w:rFonts w:hint="default" w:ascii="Times New Roman" w:hAnsi="Times New Roman" w:eastAsia="方正仿宋_GBK" w:cs="Times New Roman"/>
          <w:color w:val="000000"/>
          <w:sz w:val="32"/>
        </w:rPr>
        <w:t>截</w:t>
      </w:r>
      <w:r>
        <w:rPr>
          <w:rFonts w:hint="eastAsia" w:eastAsia="方正仿宋_GBK" w:cs="Times New Roman"/>
          <w:color w:val="000000"/>
          <w:sz w:val="32"/>
          <w:lang w:eastAsia="zh-CN"/>
        </w:rPr>
        <w:t>至</w:t>
      </w:r>
      <w:r>
        <w:rPr>
          <w:rFonts w:hint="default" w:ascii="Times New Roman" w:hAnsi="Times New Roman" w:eastAsia="方正仿宋_GBK" w:cs="Times New Roman"/>
          <w:color w:val="000000"/>
          <w:sz w:val="32"/>
        </w:rPr>
        <w:t>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w:t>
      </w:r>
      <w:r>
        <w:rPr>
          <w:rFonts w:hint="default" w:ascii="Times New Roman" w:hAnsi="Times New Roman" w:eastAsia="方正仿宋_GBK" w:cs="Times New Roman"/>
          <w:color w:val="000000"/>
          <w:sz w:val="32"/>
          <w:lang w:eastAsia="zh-CN"/>
        </w:rPr>
        <w:t>本</w:t>
      </w:r>
      <w:r>
        <w:rPr>
          <w:rFonts w:hint="default" w:ascii="Times New Roman" w:hAnsi="Times New Roman" w:eastAsia="方正仿宋_GBK" w:cs="Times New Roman"/>
          <w:color w:val="000000"/>
          <w:sz w:val="32"/>
        </w:rPr>
        <w:t>单位共有车辆</w:t>
      </w:r>
      <w:r>
        <w:rPr>
          <w:rFonts w:hint="default" w:ascii="Times New Roman" w:hAnsi="Times New Roman" w:eastAsia="方正仿宋_GBK" w:cs="Times New Roman"/>
          <w:color w:val="000000"/>
          <w:sz w:val="32"/>
          <w:lang w:val="en-US" w:eastAsia="zh-CN"/>
        </w:rPr>
        <w:t>2</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color w:val="000000"/>
          <w:sz w:val="32"/>
          <w:lang w:eastAsia="zh-CN"/>
        </w:rPr>
        <w:t>救护</w:t>
      </w:r>
      <w:r>
        <w:rPr>
          <w:rFonts w:hint="default" w:ascii="Times New Roman" w:hAnsi="Times New Roman" w:eastAsia="方正仿宋_GBK" w:cs="Times New Roman"/>
          <w:color w:val="000000"/>
          <w:sz w:val="32"/>
        </w:rPr>
        <w:t>车</w:t>
      </w:r>
      <w:r>
        <w:rPr>
          <w:rFonts w:hint="default" w:ascii="Times New Roman" w:hAnsi="Times New Roman" w:eastAsia="方正仿宋_GBK" w:cs="Times New Roman"/>
          <w:color w:val="000000"/>
          <w:sz w:val="32"/>
          <w:lang w:val="en-US" w:eastAsia="zh-CN"/>
        </w:rPr>
        <w:t>2</w:t>
      </w:r>
      <w:r>
        <w:rPr>
          <w:rFonts w:hint="default" w:ascii="Times New Roman" w:hAnsi="Times New Roman" w:eastAsia="方正仿宋_GBK" w:cs="Times New Roman"/>
          <w:color w:val="000000"/>
          <w:sz w:val="32"/>
        </w:rPr>
        <w:t>辆。202</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14:paraId="0C83A703">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342A6211">
      <w:pPr>
        <w:pStyle w:val="1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6D1FDE59">
      <w:pPr>
        <w:pStyle w:val="1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3D3AC49F">
      <w:pPr>
        <w:pStyle w:val="1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21D11BB5">
      <w:pPr>
        <w:pStyle w:val="10"/>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48EB2725">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690B27">
      <w:pPr>
        <w:spacing w:line="600" w:lineRule="exact"/>
        <w:rPr>
          <w:rFonts w:hint="default" w:ascii="Times New Roman" w:hAnsi="Times New Roman" w:eastAsia="方正小标宋_GBK" w:cs="Times New Roman"/>
          <w:sz w:val="44"/>
          <w:szCs w:val="44"/>
          <w:highlight w:val="none"/>
        </w:rPr>
      </w:pPr>
    </w:p>
    <w:p w14:paraId="606FA570">
      <w:pPr>
        <w:spacing w:line="600" w:lineRule="exact"/>
        <w:ind w:firstLine="880" w:firstLineChars="200"/>
        <w:rPr>
          <w:rFonts w:hint="default" w:ascii="Times New Roman" w:hAnsi="Times New Roman" w:eastAsia="方正小标宋_GBK" w:cs="Times New Roman"/>
          <w:sz w:val="44"/>
          <w:szCs w:val="44"/>
          <w:highlight w:val="none"/>
        </w:rPr>
      </w:pPr>
    </w:p>
    <w:p w14:paraId="436B3133">
      <w:pPr>
        <w:spacing w:line="600" w:lineRule="exact"/>
        <w:ind w:firstLine="880" w:firstLineChars="200"/>
        <w:rPr>
          <w:rFonts w:hint="default" w:ascii="Times New Roman" w:hAnsi="Times New Roman" w:eastAsia="方正小标宋_GBK" w:cs="Times New Roman"/>
          <w:sz w:val="44"/>
          <w:szCs w:val="44"/>
          <w:highlight w:val="none"/>
        </w:rPr>
      </w:pPr>
    </w:p>
    <w:p w14:paraId="1DF4CE3E">
      <w:pPr>
        <w:spacing w:line="600" w:lineRule="exact"/>
        <w:ind w:firstLine="880" w:firstLineChars="200"/>
        <w:rPr>
          <w:rFonts w:hint="default" w:ascii="Times New Roman" w:hAnsi="Times New Roman" w:eastAsia="方正小标宋_GBK" w:cs="Times New Roman"/>
          <w:sz w:val="44"/>
          <w:szCs w:val="44"/>
          <w:highlight w:val="none"/>
        </w:rPr>
      </w:pPr>
    </w:p>
    <w:p w14:paraId="5A9AE5C5">
      <w:pPr>
        <w:spacing w:line="600" w:lineRule="exact"/>
        <w:ind w:firstLine="880" w:firstLineChars="200"/>
        <w:rPr>
          <w:rFonts w:hint="default" w:ascii="Times New Roman" w:hAnsi="Times New Roman" w:eastAsia="方正小标宋_GBK" w:cs="Times New Roman"/>
          <w:sz w:val="44"/>
          <w:szCs w:val="44"/>
          <w:highlight w:val="none"/>
        </w:rPr>
      </w:pPr>
    </w:p>
    <w:p w14:paraId="221F98BD">
      <w:pPr>
        <w:spacing w:line="600" w:lineRule="exact"/>
        <w:ind w:firstLine="880" w:firstLineChars="200"/>
        <w:rPr>
          <w:rFonts w:hint="default" w:ascii="Times New Roman" w:hAnsi="Times New Roman" w:eastAsia="方正小标宋_GBK" w:cs="Times New Roman"/>
          <w:sz w:val="44"/>
          <w:szCs w:val="44"/>
          <w:highlight w:val="none"/>
        </w:rPr>
      </w:pPr>
    </w:p>
    <w:p w14:paraId="48CE22F2">
      <w:pPr>
        <w:spacing w:line="600" w:lineRule="exact"/>
        <w:ind w:firstLine="880" w:firstLineChars="200"/>
        <w:rPr>
          <w:rFonts w:hint="default" w:ascii="Times New Roman" w:hAnsi="Times New Roman" w:eastAsia="方正小标宋_GBK" w:cs="Times New Roman"/>
          <w:sz w:val="44"/>
          <w:szCs w:val="44"/>
          <w:highlight w:val="none"/>
        </w:rPr>
      </w:pPr>
    </w:p>
    <w:p w14:paraId="7DAF20EF">
      <w:pPr>
        <w:spacing w:line="600" w:lineRule="exact"/>
        <w:ind w:firstLine="880" w:firstLineChars="200"/>
        <w:rPr>
          <w:rFonts w:hint="default" w:ascii="Times New Roman" w:hAnsi="Times New Roman" w:eastAsia="方正小标宋_GBK" w:cs="Times New Roman"/>
          <w:sz w:val="44"/>
          <w:szCs w:val="44"/>
          <w:highlight w:val="none"/>
        </w:rPr>
      </w:pPr>
    </w:p>
    <w:p w14:paraId="346EFBA9">
      <w:pPr>
        <w:spacing w:line="600" w:lineRule="exact"/>
        <w:ind w:firstLine="880" w:firstLineChars="200"/>
        <w:rPr>
          <w:rFonts w:hint="default" w:ascii="Times New Roman" w:hAnsi="Times New Roman" w:eastAsia="方正小标宋_GBK" w:cs="Times New Roman"/>
          <w:sz w:val="44"/>
          <w:szCs w:val="44"/>
          <w:highlight w:val="none"/>
        </w:rPr>
      </w:pPr>
    </w:p>
    <w:p w14:paraId="2B911E4A">
      <w:pPr>
        <w:spacing w:line="600" w:lineRule="exact"/>
        <w:ind w:firstLine="880" w:firstLineChars="200"/>
        <w:rPr>
          <w:rFonts w:hint="default" w:ascii="Times New Roman" w:hAnsi="Times New Roman" w:eastAsia="方正小标宋_GBK" w:cs="Times New Roman"/>
          <w:sz w:val="44"/>
          <w:szCs w:val="44"/>
          <w:highlight w:val="none"/>
        </w:rPr>
      </w:pPr>
    </w:p>
    <w:p w14:paraId="54897320">
      <w:pPr>
        <w:spacing w:line="600" w:lineRule="exact"/>
        <w:ind w:firstLine="880" w:firstLineChars="200"/>
        <w:rPr>
          <w:rFonts w:hint="default" w:ascii="Times New Roman" w:hAnsi="Times New Roman" w:eastAsia="方正小标宋_GBK" w:cs="Times New Roman"/>
          <w:sz w:val="44"/>
          <w:szCs w:val="44"/>
          <w:highlight w:val="none"/>
        </w:rPr>
      </w:pPr>
    </w:p>
    <w:p w14:paraId="3AD9F099">
      <w:pPr>
        <w:spacing w:line="600" w:lineRule="exact"/>
        <w:ind w:firstLine="880" w:firstLineChars="200"/>
        <w:rPr>
          <w:rFonts w:hint="default" w:ascii="Times New Roman" w:hAnsi="Times New Roman" w:eastAsia="方正小标宋_GBK" w:cs="Times New Roman"/>
          <w:sz w:val="44"/>
          <w:szCs w:val="44"/>
          <w:highlight w:val="none"/>
        </w:rPr>
      </w:pPr>
    </w:p>
    <w:p w14:paraId="012DE8A9">
      <w:pPr>
        <w:spacing w:line="600" w:lineRule="exact"/>
        <w:ind w:firstLine="880" w:firstLineChars="200"/>
        <w:rPr>
          <w:rFonts w:hint="default" w:ascii="Times New Roman" w:hAnsi="Times New Roman" w:eastAsia="方正小标宋_GBK" w:cs="Times New Roman"/>
          <w:sz w:val="44"/>
          <w:szCs w:val="44"/>
          <w:highlight w:val="none"/>
        </w:rPr>
      </w:pPr>
    </w:p>
    <w:p w14:paraId="569E2FF9">
      <w:pPr>
        <w:spacing w:line="600" w:lineRule="exact"/>
        <w:rPr>
          <w:rFonts w:hint="default" w:ascii="Times New Roman" w:hAnsi="Times New Roman" w:eastAsia="方正小标宋_GBK" w:cs="Times New Roman"/>
          <w:sz w:val="44"/>
          <w:szCs w:val="44"/>
          <w:highlight w:val="none"/>
        </w:rPr>
      </w:pPr>
    </w:p>
    <w:p w14:paraId="5BF37366">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1D4D3BCA">
      <w:pPr>
        <w:ind w:firstLine="640" w:firstLineChars="200"/>
        <w:rPr>
          <w:rFonts w:hint="default" w:ascii="Times New Roman" w:hAnsi="Times New Roman" w:eastAsia="方正黑体_GBK" w:cs="Times New Roman"/>
          <w:sz w:val="32"/>
          <w:highlight w:val="none"/>
        </w:rPr>
      </w:pPr>
    </w:p>
    <w:p w14:paraId="46D2E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年部门预算公开报表（详见附表</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201042</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重庆市开州区岳溪镇中心卫生院</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年部门预算公开报表）</w:t>
      </w:r>
    </w:p>
    <w:p w14:paraId="0821A41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部门预算公开联系人：</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赵勋</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联系方式：023-</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52672620</w:t>
      </w:r>
    </w:p>
    <w:p w14:paraId="37EADC6F">
      <w:pPr>
        <w:spacing w:line="540" w:lineRule="exact"/>
        <w:jc w:val="both"/>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p>
    <w:p w14:paraId="751D318C">
      <w:pPr>
        <w:spacing w:line="540" w:lineRule="exact"/>
        <w:jc w:val="center"/>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p>
    <w:p w14:paraId="54F7D0A1">
      <w:pPr>
        <w:spacing w:line="540" w:lineRule="exact"/>
        <w:jc w:val="right"/>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重庆市开州区岳溪镇中心卫生院</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日</w:t>
      </w:r>
    </w:p>
    <w:p w14:paraId="2ACC1F3A">
      <w:pPr>
        <w:spacing w:line="540" w:lineRule="exact"/>
        <w:jc w:val="center"/>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rPr>
        <w:t xml:space="preserve">                         </w:t>
      </w:r>
    </w:p>
    <w:p w14:paraId="64C18522">
      <w:pPr>
        <w:spacing w:line="640" w:lineRule="exact"/>
        <w:jc w:val="center"/>
        <w:rPr>
          <w:rFonts w:hint="default" w:ascii="Times New Roman" w:hAnsi="Times New Roman" w:eastAsia="方正仿宋_GBK" w:cs="Times New Roman"/>
          <w:sz w:val="32"/>
          <w:szCs w:val="32"/>
        </w:rPr>
      </w:pPr>
    </w:p>
    <w:p w14:paraId="683F4BB3">
      <w:pPr>
        <w:spacing w:line="640" w:lineRule="exact"/>
        <w:jc w:val="center"/>
        <w:rPr>
          <w:rFonts w:hint="default" w:ascii="Times New Roman" w:hAnsi="Times New Roman" w:eastAsia="方正仿宋_GBK" w:cs="Times New Roman"/>
          <w:sz w:val="32"/>
          <w:szCs w:val="32"/>
        </w:rPr>
      </w:pPr>
    </w:p>
    <w:p w14:paraId="432F57BD">
      <w:pPr>
        <w:spacing w:line="640" w:lineRule="exact"/>
        <w:jc w:val="center"/>
        <w:rPr>
          <w:rFonts w:hint="default" w:ascii="Times New Roman" w:hAnsi="Times New Roman" w:eastAsia="方正仿宋_GBK" w:cs="Times New Roman"/>
          <w:sz w:val="32"/>
          <w:szCs w:val="32"/>
        </w:rPr>
      </w:pPr>
    </w:p>
    <w:p w14:paraId="6ED0EF30">
      <w:pPr>
        <w:spacing w:line="640" w:lineRule="exact"/>
        <w:jc w:val="both"/>
        <w:rPr>
          <w:rFonts w:hint="default" w:ascii="Times New Roman" w:hAnsi="Times New Roman" w:eastAsia="方正仿宋_GBK" w:cs="Times New Roman"/>
          <w:sz w:val="32"/>
          <w:szCs w:val="32"/>
        </w:rPr>
      </w:pPr>
    </w:p>
    <w:p w14:paraId="1B957CC4">
      <w:pPr>
        <w:spacing w:line="640" w:lineRule="exact"/>
        <w:jc w:val="both"/>
        <w:rPr>
          <w:rFonts w:hint="default" w:ascii="Times New Roman" w:hAnsi="Times New Roman" w:eastAsia="方正仿宋_GBK" w:cs="Times New Roman"/>
          <w:sz w:val="32"/>
          <w:szCs w:val="32"/>
        </w:rPr>
      </w:pPr>
    </w:p>
    <w:p w14:paraId="2EB9908E">
      <w:pPr>
        <w:spacing w:line="640" w:lineRule="exact"/>
        <w:jc w:val="both"/>
        <w:rPr>
          <w:rFonts w:hint="default" w:ascii="Times New Roman" w:hAnsi="Times New Roman" w:eastAsia="方正仿宋_GBK" w:cs="Times New Roman"/>
          <w:sz w:val="32"/>
          <w:szCs w:val="32"/>
        </w:rPr>
      </w:pPr>
    </w:p>
    <w:p w14:paraId="61510CD0">
      <w:pPr>
        <w:spacing w:line="640" w:lineRule="exact"/>
        <w:jc w:val="both"/>
        <w:rPr>
          <w:rFonts w:hint="default" w:ascii="Times New Roman" w:hAnsi="Times New Roman" w:eastAsia="方正仿宋_GBK" w:cs="Times New Roman"/>
          <w:sz w:val="32"/>
          <w:szCs w:val="32"/>
        </w:rPr>
      </w:pPr>
    </w:p>
    <w:p w14:paraId="770FA84B">
      <w:pPr>
        <w:spacing w:line="640" w:lineRule="exact"/>
        <w:jc w:val="both"/>
        <w:rPr>
          <w:rFonts w:hint="default" w:ascii="Times New Roman" w:hAnsi="Times New Roman" w:eastAsia="方正仿宋_GBK" w:cs="Times New Roman"/>
          <w:sz w:val="32"/>
          <w:szCs w:val="32"/>
        </w:rPr>
      </w:pPr>
    </w:p>
    <w:p w14:paraId="053C6EFC">
      <w:pPr>
        <w:spacing w:line="640" w:lineRule="exact"/>
        <w:jc w:val="both"/>
        <w:rPr>
          <w:rFonts w:hint="default" w:ascii="Times New Roman" w:hAnsi="Times New Roman" w:eastAsia="方正仿宋_GBK" w:cs="Times New Roman"/>
          <w:sz w:val="32"/>
          <w:szCs w:val="32"/>
        </w:rPr>
      </w:pPr>
    </w:p>
    <w:p w14:paraId="2FD16CAF">
      <w:pPr>
        <w:spacing w:line="640" w:lineRule="exact"/>
        <w:jc w:val="both"/>
        <w:rPr>
          <w:rFonts w:hint="default" w:ascii="Times New Roman" w:hAnsi="Times New Roman" w:eastAsia="方正仿宋_GBK" w:cs="Times New Roman"/>
          <w:sz w:val="32"/>
          <w:szCs w:val="32"/>
        </w:rPr>
      </w:pPr>
    </w:p>
    <w:p w14:paraId="6F605694">
      <w:pPr>
        <w:spacing w:line="640" w:lineRule="exact"/>
        <w:jc w:val="both"/>
        <w:rPr>
          <w:rFonts w:hint="default" w:ascii="Times New Roman" w:hAnsi="Times New Roman" w:eastAsia="方正仿宋_GBK" w:cs="Times New Roman"/>
          <w:sz w:val="32"/>
          <w:szCs w:val="32"/>
        </w:rPr>
      </w:pPr>
    </w:p>
    <w:p w14:paraId="4C1D8FCF">
      <w:pPr>
        <w:overflowPunct w:val="0"/>
        <w:spacing w:line="480" w:lineRule="exact"/>
        <w:jc w:val="left"/>
        <w:rPr>
          <w:rFonts w:hint="default" w:ascii="Times New Roman" w:hAnsi="Times New Roman" w:eastAsia="方正黑体_GBK" w:cs="Times New Roman"/>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-205740</wp:posOffset>
                </wp:positionH>
                <wp:positionV relativeFrom="paragraph">
                  <wp:posOffset>322580</wp:posOffset>
                </wp:positionV>
                <wp:extent cx="5648325" cy="12700"/>
                <wp:effectExtent l="0" t="4445" r="9525"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48325" cy="1270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6.2pt;margin-top:25.4pt;height:1pt;width:444.75pt;mso-position-horizontal-relative:margin;z-index:251660288;mso-width-relative:page;mso-height-relative:page;" filled="f" stroked="t" coordsize="21600,21600" o:gfxdata="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9+Nn1wAAAAkBAAAPAAAAAAAAAAEAIAAAACIAAABkcnMvZG93bnJldi54bWxQSwECFAAU&#10;AAAACACHTuJAHVVrwPIBAADGAwAADgAAAAAAAAABACAAAAAmAQAAZHJzL2Uyb0RvYy54bWxQSwUG&#10;AAAAAAYABgBZAQAAig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lang w:eastAsia="zh-CN"/>
        </w:rPr>
        <w:t>重庆市开州区岳溪镇中心卫生院</w:t>
      </w:r>
      <w:r>
        <w:rPr>
          <w:rFonts w:hint="default" w:ascii="Times New Roman" w:hAnsi="Times New Roman" w:eastAsia="方正仿宋_GBK" w:cs="Times New Roman"/>
          <w:kern w:val="0"/>
          <w:sz w:val="28"/>
          <w:szCs w:val="28"/>
        </w:rPr>
        <w:t>办公室　202</w:t>
      </w:r>
      <w:r>
        <w:rPr>
          <w:rFonts w:hint="default" w:ascii="Times New Roman" w:hAnsi="Times New Roman"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年</w:t>
      </w: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月</w:t>
      </w:r>
      <w:r>
        <w:rPr>
          <w:rFonts w:hint="default" w:ascii="Times New Roman" w:hAnsi="Times New Roman" w:eastAsia="方正仿宋_GBK" w:cs="Times New Roman"/>
          <w:kern w:val="0"/>
          <w:sz w:val="28"/>
          <w:szCs w:val="28"/>
          <w:lang w:val="en-US" w:eastAsia="zh-CN"/>
        </w:rPr>
        <w:t>1</w:t>
      </w:r>
      <w:r>
        <w:rPr>
          <w:rFonts w:hint="eastAsia" w:eastAsia="方正仿宋_GBK" w:cs="Times New Roman"/>
          <w:kern w:val="0"/>
          <w:sz w:val="28"/>
          <w:szCs w:val="28"/>
          <w:lang w:val="en-US" w:eastAsia="zh-CN"/>
        </w:rPr>
        <w:t>2</w:t>
      </w:r>
      <w:bookmarkStart w:id="0" w:name="_GoBack"/>
      <w:bookmarkEnd w:id="0"/>
      <w:r>
        <w:rPr>
          <w:rFonts w:hint="default" w:ascii="Times New Roman" w:hAnsi="Times New Roman" w:eastAsia="方正仿宋_GBK" w:cs="Times New Roman"/>
          <w:kern w:val="0"/>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09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96E6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B96E6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633E6"/>
    <w:rsid w:val="005627D6"/>
    <w:rsid w:val="00D45AF7"/>
    <w:rsid w:val="010247C5"/>
    <w:rsid w:val="05C72C4A"/>
    <w:rsid w:val="07010B25"/>
    <w:rsid w:val="073065CD"/>
    <w:rsid w:val="0828199A"/>
    <w:rsid w:val="0862534C"/>
    <w:rsid w:val="0ADE0C91"/>
    <w:rsid w:val="0C7B5426"/>
    <w:rsid w:val="0CEA6BF1"/>
    <w:rsid w:val="0D447276"/>
    <w:rsid w:val="0EAD7047"/>
    <w:rsid w:val="0EE17BF8"/>
    <w:rsid w:val="0FFA3C1C"/>
    <w:rsid w:val="102B0279"/>
    <w:rsid w:val="10612DB1"/>
    <w:rsid w:val="12B23920"/>
    <w:rsid w:val="195E3121"/>
    <w:rsid w:val="1B240EE0"/>
    <w:rsid w:val="1F394761"/>
    <w:rsid w:val="232A616E"/>
    <w:rsid w:val="28F95AEC"/>
    <w:rsid w:val="2A73489F"/>
    <w:rsid w:val="2C503AA3"/>
    <w:rsid w:val="2EED3A57"/>
    <w:rsid w:val="2FE87E8A"/>
    <w:rsid w:val="33D31677"/>
    <w:rsid w:val="33F61A26"/>
    <w:rsid w:val="34AA616E"/>
    <w:rsid w:val="3A085004"/>
    <w:rsid w:val="3A727780"/>
    <w:rsid w:val="41DE4B5B"/>
    <w:rsid w:val="47BF4DA8"/>
    <w:rsid w:val="48C42A3E"/>
    <w:rsid w:val="4A045305"/>
    <w:rsid w:val="4D86179A"/>
    <w:rsid w:val="533B5966"/>
    <w:rsid w:val="59AE3845"/>
    <w:rsid w:val="5B5633E6"/>
    <w:rsid w:val="5D984547"/>
    <w:rsid w:val="5E8A4BA4"/>
    <w:rsid w:val="60CE5DB0"/>
    <w:rsid w:val="615E35D8"/>
    <w:rsid w:val="65847385"/>
    <w:rsid w:val="66D834D7"/>
    <w:rsid w:val="6A981C41"/>
    <w:rsid w:val="6CDC2A6B"/>
    <w:rsid w:val="70014C6D"/>
    <w:rsid w:val="73BF1837"/>
    <w:rsid w:val="741B7106"/>
    <w:rsid w:val="759A22AD"/>
    <w:rsid w:val="78A84CE1"/>
    <w:rsid w:val="7AB2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spacing w:after="0" w:line="360" w:lineRule="auto"/>
      <w:ind w:left="0" w:leftChars="0" w:firstLine="1040" w:firstLineChars="200"/>
    </w:pPr>
    <w:rPr>
      <w:rFonts w:eastAsia="仿宋_GB2312"/>
      <w:sz w:val="24"/>
      <w:szCs w:val="32"/>
    </w:rPr>
  </w:style>
  <w:style w:type="character" w:styleId="8">
    <w:name w:val="Strong"/>
    <w:basedOn w:val="7"/>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2242</Words>
  <Characters>2469</Characters>
  <Lines>0</Lines>
  <Paragraphs>0</Paragraphs>
  <TotalTime>20</TotalTime>
  <ScaleCrop>false</ScaleCrop>
  <LinksUpToDate>false</LinksUpToDate>
  <CharactersWithSpaces>2608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2026-02-10T00:36:00Z</dcterms:created>
  <dc:creator>晚风叙旧</dc:creator>
  <cp:lastModifiedBy>冲鸭  </cp:lastModifiedBy>
  <dcterms:modified xsi:type="dcterms:W3CDTF">2026-03-12T07:10:01Z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A5A97812A8D04ACDB25E9B5D0C1D50A8_13</vt:lpwstr>
  </property>
  <property fmtid="{D5CDD505-2E9C-101B-9397-08002B2CF9AE}" pid="4" name="KSOTemplateDocerSaveRecord">
    <vt:lpwstr>eyJoZGlkIjoiYjkwNzIwZDAwMjE5ZjBhYTkzMTAyMmIzZGVhYmY2MmIiLCJ1c2VySWQiOiIxMDAxNDE3ODUzIn0=</vt:lpwstr>
  </property>
</Properties>
</file>