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69746">
      <w:pPr>
        <w:jc w:val="distribute"/>
        <w:rPr>
          <w:rFonts w:hint="default" w:eastAsia="方正小标宋_GBK" w:asciiTheme="minorAscii" w:hAnsiTheme="minorAscii"/>
          <w:b/>
          <w:color w:val="FF0000"/>
          <w:w w:val="43"/>
          <w:sz w:val="32"/>
          <w:szCs w:val="32"/>
          <w:highlight w:val="none"/>
        </w:rPr>
      </w:pPr>
    </w:p>
    <w:p w14:paraId="1A973884">
      <w:pPr>
        <w:jc w:val="distribute"/>
        <w:rPr>
          <w:rFonts w:eastAsia="黑体"/>
          <w:sz w:val="36"/>
          <w:highlight w:val="none"/>
        </w:rPr>
      </w:pPr>
      <w:r>
        <w:rPr>
          <w:rFonts w:hint="default" w:eastAsia="方正小标宋_GBK" w:asciiTheme="minorAscii" w:hAnsiTheme="minorAscii"/>
          <w:b/>
          <w:color w:val="FF0000"/>
          <w:w w:val="43"/>
          <w:sz w:val="138"/>
          <w:szCs w:val="138"/>
          <w:highlight w:val="none"/>
        </w:rPr>
        <w:t>重庆市开州区</w:t>
      </w:r>
      <w:r>
        <w:rPr>
          <w:rFonts w:hint="default" w:eastAsia="方正小标宋_GBK" w:asciiTheme="minorAscii" w:hAnsiTheme="minorAscii"/>
          <w:b/>
          <w:color w:val="FF0000"/>
          <w:w w:val="43"/>
          <w:sz w:val="138"/>
          <w:szCs w:val="138"/>
          <w:highlight w:val="none"/>
          <w:lang w:val="en-US" w:eastAsia="zh-CN"/>
        </w:rPr>
        <w:t>河堰镇中心卫生院</w:t>
      </w:r>
    </w:p>
    <w:p w14:paraId="546C9ADF">
      <w:pPr>
        <w:spacing w:line="100" w:lineRule="exact"/>
        <w:jc w:val="center"/>
        <w:rPr>
          <w:rFonts w:eastAsia="黑体"/>
          <w:sz w:val="36"/>
          <w:highlight w:val="none"/>
        </w:rPr>
      </w:pPr>
    </w:p>
    <w:p w14:paraId="3285E2C7">
      <w:pPr>
        <w:spacing w:line="600" w:lineRule="exact"/>
        <w:jc w:val="both"/>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val="en-US" w:eastAsia="zh-CN"/>
        </w:rPr>
        <w:t>河卫文</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12</w:t>
      </w:r>
      <w:r>
        <w:rPr>
          <w:rFonts w:hint="default" w:ascii="Times New Roman" w:hAnsi="Times New Roman" w:eastAsia="方正仿宋_GBK" w:cs="Times New Roman"/>
          <w:sz w:val="32"/>
          <w:highlight w:val="none"/>
        </w:rPr>
        <w:t xml:space="preserve">号     </w:t>
      </w:r>
      <w:r>
        <w:rPr>
          <w:rFonts w:hint="eastAsia"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 xml:space="preserve">  </w:t>
      </w:r>
      <w:r>
        <w:rPr>
          <w:rFonts w:hint="eastAsia"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 xml:space="preserve"> </w:t>
      </w:r>
      <w:r>
        <w:rPr>
          <w:rFonts w:hint="eastAsia"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 xml:space="preserve">  签发人：</w:t>
      </w:r>
      <w:r>
        <w:rPr>
          <w:rFonts w:hint="eastAsia" w:ascii="Times New Roman" w:hAnsi="Times New Roman" w:eastAsia="方正楷体_GBK" w:cs="Times New Roman"/>
          <w:sz w:val="32"/>
          <w:highlight w:val="none"/>
          <w:lang w:val="en-US" w:eastAsia="zh-CN"/>
        </w:rPr>
        <w:t>陈仁文</w:t>
      </w:r>
    </w:p>
    <w:p w14:paraId="42F3963F">
      <w:pPr>
        <w:spacing w:line="300" w:lineRule="exact"/>
        <w:rPr>
          <w:rFonts w:eastAsia="方正小标宋简体"/>
          <w:sz w:val="44"/>
          <w:szCs w:val="44"/>
          <w:highlight w:val="none"/>
        </w:rPr>
      </w:pPr>
      <w:r>
        <w:rPr>
          <w:rFonts w:eastAsia="方正小标宋简体"/>
          <w:sz w:val="42"/>
          <w:szCs w:val="44"/>
          <w:highlight w:val="none"/>
          <w:u w:val="thick" w:color="FF0000"/>
        </w:rPr>
        <w:t xml:space="preserve">                                             </w:t>
      </w:r>
    </w:p>
    <w:p w14:paraId="1655D9B9">
      <w:pPr>
        <w:rPr>
          <w:highlight w:val="none"/>
        </w:rPr>
      </w:pPr>
    </w:p>
    <w:p w14:paraId="456CDB71">
      <w:pPr>
        <w:pStyle w:val="2"/>
        <w:spacing w:line="620" w:lineRule="exact"/>
        <w:ind w:firstLine="0" w:firstLineChars="0"/>
        <w:jc w:val="center"/>
        <w:rPr>
          <w:rFonts w:hint="eastAsia" w:ascii="Times New Roman" w:hAnsi="Times New Roman" w:eastAsia="方正小标宋_GBK" w:cs="Times New Roman"/>
          <w:szCs w:val="32"/>
          <w:highlight w:val="none"/>
          <w:lang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河堰镇中心卫生院</w:t>
      </w:r>
    </w:p>
    <w:p w14:paraId="33B5DE82">
      <w:pPr>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79A3BBC1">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val="en-US" w:eastAsia="zh-CN"/>
        </w:rPr>
        <w:t>卫生健康委员会</w:t>
      </w:r>
      <w:r>
        <w:rPr>
          <w:rFonts w:hint="default" w:ascii="Times New Roman" w:hAnsi="Times New Roman" w:eastAsia="方正仿宋_GBK" w:cs="Times New Roman"/>
          <w:sz w:val="32"/>
          <w:szCs w:val="32"/>
          <w:highlight w:val="none"/>
        </w:rPr>
        <w:t>《关于</w:t>
      </w:r>
      <w:r>
        <w:rPr>
          <w:rFonts w:hint="eastAsia" w:ascii="Times New Roman" w:hAnsi="Times New Roman" w:eastAsia="方正仿宋_GBK" w:cs="Times New Roman"/>
          <w:sz w:val="32"/>
          <w:szCs w:val="32"/>
          <w:highlight w:val="none"/>
          <w:lang w:val="en-US" w:eastAsia="zh-CN"/>
        </w:rPr>
        <w:t>转下达</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各单位</w:t>
      </w:r>
      <w:r>
        <w:rPr>
          <w:rFonts w:hint="default" w:ascii="Times New Roman" w:hAnsi="Times New Roman" w:eastAsia="方正仿宋_GBK" w:cs="Times New Roman"/>
          <w:sz w:val="32"/>
          <w:szCs w:val="32"/>
          <w:highlight w:val="none"/>
        </w:rPr>
        <w:t>预算</w:t>
      </w:r>
      <w:r>
        <w:rPr>
          <w:rFonts w:hint="eastAsia" w:ascii="Times New Roman" w:hAnsi="Times New Roman" w:eastAsia="方正仿宋_GBK" w:cs="Times New Roman"/>
          <w:sz w:val="32"/>
          <w:szCs w:val="32"/>
          <w:highlight w:val="none"/>
          <w:lang w:val="en-US" w:eastAsia="zh-CN"/>
        </w:rPr>
        <w:t>批复</w:t>
      </w:r>
      <w:r>
        <w:rPr>
          <w:rFonts w:hint="default" w:ascii="Times New Roman" w:hAnsi="Times New Roman" w:eastAsia="方正仿宋_GBK" w:cs="Times New Roman"/>
          <w:sz w:val="32"/>
          <w:szCs w:val="32"/>
          <w:highlight w:val="none"/>
        </w:rPr>
        <w:t>的通知》（开</w:t>
      </w:r>
      <w:r>
        <w:rPr>
          <w:rFonts w:hint="eastAsia" w:ascii="Times New Roman" w:hAnsi="Times New Roman" w:eastAsia="方正仿宋_GBK" w:cs="Times New Roman"/>
          <w:sz w:val="32"/>
          <w:szCs w:val="32"/>
          <w:highlight w:val="none"/>
          <w:lang w:val="en-US" w:eastAsia="zh-CN"/>
        </w:rPr>
        <w:t>州卫发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号）,现将</w:t>
      </w:r>
      <w:r>
        <w:rPr>
          <w:rFonts w:hint="eastAsia" w:ascii="Times New Roman" w:hAnsi="Times New Roman" w:eastAsia="方正仿宋_GBK" w:cs="Times New Roman"/>
          <w:sz w:val="32"/>
          <w:szCs w:val="32"/>
          <w:highlight w:val="none"/>
          <w:lang w:val="en-US" w:eastAsia="zh-CN"/>
        </w:rPr>
        <w:t>重庆市开州区河堰镇中心卫生院</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53931DF3">
      <w:pPr>
        <w:jc w:val="center"/>
        <w:rPr>
          <w:rFonts w:hint="default" w:ascii="Times New Roman" w:hAnsi="Times New Roman" w:eastAsia="方正黑体_GBK" w:cs="Times New Roman"/>
          <w:sz w:val="32"/>
          <w:szCs w:val="32"/>
          <w:highlight w:val="none"/>
        </w:rPr>
      </w:pPr>
    </w:p>
    <w:p w14:paraId="405C9694">
      <w:pPr>
        <w:jc w:val="center"/>
        <w:rPr>
          <w:rFonts w:hint="default" w:ascii="Times New Roman" w:hAnsi="Times New Roman" w:eastAsia="方正黑体_GBK" w:cs="Times New Roman"/>
          <w:sz w:val="32"/>
          <w:szCs w:val="32"/>
          <w:highlight w:val="none"/>
        </w:rPr>
      </w:pPr>
    </w:p>
    <w:p w14:paraId="1EBD179C">
      <w:pPr>
        <w:jc w:val="center"/>
        <w:rPr>
          <w:rFonts w:hint="default" w:ascii="Times New Roman" w:hAnsi="Times New Roman" w:eastAsia="方正黑体_GBK" w:cs="Times New Roman"/>
          <w:sz w:val="32"/>
          <w:szCs w:val="32"/>
          <w:highlight w:val="none"/>
        </w:rPr>
      </w:pPr>
    </w:p>
    <w:p w14:paraId="70CCD9FB">
      <w:pPr>
        <w:jc w:val="center"/>
        <w:rPr>
          <w:rFonts w:hint="default" w:ascii="Times New Roman" w:hAnsi="Times New Roman" w:eastAsia="方正黑体_GBK" w:cs="Times New Roman"/>
          <w:sz w:val="32"/>
          <w:szCs w:val="32"/>
          <w:highlight w:val="none"/>
        </w:rPr>
      </w:pPr>
    </w:p>
    <w:p w14:paraId="704E770D">
      <w:pPr>
        <w:jc w:val="center"/>
        <w:rPr>
          <w:rFonts w:hint="default" w:ascii="Times New Roman" w:hAnsi="Times New Roman" w:eastAsia="方正黑体_GBK" w:cs="Times New Roman"/>
          <w:sz w:val="32"/>
          <w:szCs w:val="32"/>
          <w:highlight w:val="none"/>
        </w:rPr>
      </w:pPr>
    </w:p>
    <w:p w14:paraId="466A1FD6">
      <w:pPr>
        <w:jc w:val="both"/>
        <w:rPr>
          <w:rFonts w:hint="default" w:ascii="Times New Roman" w:hAnsi="Times New Roman" w:eastAsia="方正小标宋_GBK" w:cs="Times New Roman"/>
          <w:sz w:val="44"/>
          <w:szCs w:val="44"/>
          <w:highlight w:val="none"/>
        </w:rPr>
      </w:pPr>
    </w:p>
    <w:p w14:paraId="38483FA5">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4C9630B1">
      <w:pPr>
        <w:rPr>
          <w:rFonts w:hint="default" w:ascii="Times New Roman" w:hAnsi="Times New Roman" w:cs="Times New Roman"/>
          <w:highlight w:val="none"/>
        </w:rPr>
      </w:pPr>
    </w:p>
    <w:p w14:paraId="4EB850A1">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2EA51444">
      <w:pPr>
        <w:rPr>
          <w:rFonts w:hint="default" w:ascii="Times New Roman" w:hAnsi="Times New Roman" w:cs="Times New Roman"/>
          <w:highlight w:val="none"/>
        </w:rPr>
      </w:pPr>
    </w:p>
    <w:p w14:paraId="1BBC9A95">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7138C515">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31810396">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1B1CAFE0">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24D42573">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54B9C88A">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402FBD72">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299FFE23">
      <w:pPr>
        <w:rPr>
          <w:rFonts w:hint="default" w:ascii="Times New Roman" w:hAnsi="Times New Roman" w:cs="Times New Roman"/>
          <w:highlight w:val="none"/>
        </w:rPr>
      </w:pPr>
    </w:p>
    <w:p w14:paraId="5C6456D7">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lang w:val="en-US" w:eastAsia="zh-CN"/>
        </w:rPr>
        <w:t>重庆市开州区河堰镇中心卫生院</w:t>
      </w:r>
      <w:r>
        <w:rPr>
          <w:rFonts w:hint="default" w:ascii="Times New Roman" w:hAnsi="Times New Roman" w:eastAsia="方正仿宋_GBK" w:cs="Times New Roman"/>
          <w:sz w:val="32"/>
          <w:szCs w:val="32"/>
          <w:highlight w:val="none"/>
        </w:rPr>
        <w:t>收支预算总表</w:t>
      </w:r>
    </w:p>
    <w:p w14:paraId="31EBF00A">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lang w:val="en-US" w:eastAsia="zh-CN"/>
        </w:rPr>
        <w:t>重庆市开州区河堰镇中心卫生院</w:t>
      </w:r>
      <w:r>
        <w:rPr>
          <w:rFonts w:hint="default" w:ascii="Times New Roman" w:hAnsi="Times New Roman" w:eastAsia="方正仿宋_GBK" w:cs="Times New Roman"/>
          <w:sz w:val="32"/>
          <w:szCs w:val="32"/>
          <w:highlight w:val="none"/>
        </w:rPr>
        <w:t>收入总表</w:t>
      </w:r>
    </w:p>
    <w:p w14:paraId="272FD36F">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lang w:val="en-US" w:eastAsia="zh-CN"/>
        </w:rPr>
        <w:t>重庆市开州区河堰镇中心卫生院</w:t>
      </w:r>
      <w:r>
        <w:rPr>
          <w:rFonts w:hint="default" w:ascii="Times New Roman" w:hAnsi="Times New Roman" w:eastAsia="方正仿宋_GBK" w:cs="Times New Roman"/>
          <w:sz w:val="32"/>
          <w:szCs w:val="32"/>
          <w:highlight w:val="none"/>
        </w:rPr>
        <w:t>本年支出预算总表</w:t>
      </w:r>
    </w:p>
    <w:p w14:paraId="7EF051CF">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lang w:val="en-US" w:eastAsia="zh-CN"/>
        </w:rPr>
        <w:t>重庆市开州区河堰镇中心卫生院</w:t>
      </w:r>
      <w:r>
        <w:rPr>
          <w:rFonts w:hint="default" w:ascii="Times New Roman" w:hAnsi="Times New Roman" w:eastAsia="方正仿宋_GBK" w:cs="Times New Roman"/>
          <w:sz w:val="32"/>
          <w:szCs w:val="32"/>
          <w:highlight w:val="none"/>
        </w:rPr>
        <w:t>财政拨款收支预算总表</w:t>
      </w:r>
    </w:p>
    <w:p w14:paraId="46F7EFE3">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lang w:val="en-US" w:eastAsia="zh-CN"/>
        </w:rPr>
        <w:t>重庆市开州区河堰镇中心卫生院</w:t>
      </w:r>
      <w:r>
        <w:rPr>
          <w:rFonts w:hint="default" w:ascii="Times New Roman" w:hAnsi="Times New Roman" w:eastAsia="方正仿宋_GBK" w:cs="Times New Roman"/>
          <w:sz w:val="32"/>
          <w:szCs w:val="32"/>
          <w:highlight w:val="none"/>
        </w:rPr>
        <w:t>本年一般公共预算支出预算表</w:t>
      </w:r>
    </w:p>
    <w:p w14:paraId="02E7C9BB">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lang w:val="en-US" w:eastAsia="zh-CN"/>
        </w:rPr>
        <w:t>重庆市开州区河堰镇中心卫生院</w:t>
      </w:r>
      <w:r>
        <w:rPr>
          <w:rFonts w:hint="default" w:ascii="Times New Roman" w:hAnsi="Times New Roman" w:eastAsia="方正仿宋_GBK" w:cs="Times New Roman"/>
          <w:sz w:val="32"/>
          <w:szCs w:val="32"/>
          <w:highlight w:val="none"/>
        </w:rPr>
        <w:t>一般公共预算基本支出预算表</w:t>
      </w:r>
    </w:p>
    <w:p w14:paraId="0CF58A55">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lang w:val="en-US" w:eastAsia="zh-CN"/>
        </w:rPr>
        <w:t>重庆市开州区河堰镇中心卫生院</w:t>
      </w:r>
      <w:r>
        <w:rPr>
          <w:rFonts w:hint="default" w:ascii="Times New Roman" w:hAnsi="Times New Roman" w:eastAsia="方正仿宋_GBK" w:cs="Times New Roman"/>
          <w:sz w:val="32"/>
          <w:szCs w:val="32"/>
          <w:highlight w:val="none"/>
        </w:rPr>
        <w:t>一般公共预算“三公”经费支出预算表</w:t>
      </w:r>
    </w:p>
    <w:p w14:paraId="32BDCD71">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lang w:val="en-US" w:eastAsia="zh-CN"/>
        </w:rPr>
        <w:t>重庆市开州区河堰镇中心卫生院</w:t>
      </w:r>
      <w:r>
        <w:rPr>
          <w:rFonts w:hint="default" w:ascii="Times New Roman" w:hAnsi="Times New Roman" w:eastAsia="方正仿宋_GBK" w:cs="Times New Roman"/>
          <w:sz w:val="32"/>
          <w:szCs w:val="32"/>
          <w:highlight w:val="none"/>
        </w:rPr>
        <w:t>政府性基金预算支出预算表</w:t>
      </w:r>
    </w:p>
    <w:p w14:paraId="4FEB9A69">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lang w:val="en-US" w:eastAsia="zh-CN"/>
        </w:rPr>
        <w:t>重庆市开州区河堰镇中心卫生院</w:t>
      </w:r>
      <w:r>
        <w:rPr>
          <w:rFonts w:hint="default" w:ascii="Times New Roman" w:hAnsi="Times New Roman" w:eastAsia="方正仿宋_GBK" w:cs="Times New Roman"/>
          <w:sz w:val="32"/>
          <w:szCs w:val="32"/>
          <w:highlight w:val="none"/>
        </w:rPr>
        <w:t>国有资本经营预算支出预算表</w:t>
      </w:r>
    </w:p>
    <w:p w14:paraId="65CF940E">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lang w:val="en-US" w:eastAsia="zh-CN"/>
        </w:rPr>
        <w:t>重庆市开州区河堰镇中心卫生院</w:t>
      </w:r>
      <w:r>
        <w:rPr>
          <w:rFonts w:hint="default" w:ascii="Times New Roman" w:hAnsi="Times New Roman" w:eastAsia="方正仿宋_GBK" w:cs="Times New Roman"/>
          <w:sz w:val="32"/>
          <w:szCs w:val="32"/>
          <w:highlight w:val="none"/>
        </w:rPr>
        <w:t>项目支出表</w:t>
      </w:r>
    </w:p>
    <w:p w14:paraId="03AA24AB">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2026年</w:t>
      </w:r>
      <w:r>
        <w:rPr>
          <w:rFonts w:hint="eastAsia" w:ascii="Times New Roman" w:hAnsi="Times New Roman" w:eastAsia="方正仿宋_GBK" w:cs="Times New Roman"/>
          <w:sz w:val="32"/>
          <w:szCs w:val="32"/>
          <w:lang w:val="en-US" w:eastAsia="zh-CN"/>
        </w:rPr>
        <w:t>重庆市开州区河堰镇中心卫生院</w:t>
      </w:r>
      <w:r>
        <w:rPr>
          <w:rFonts w:hint="default" w:ascii="Times New Roman" w:hAnsi="Times New Roman" w:eastAsia="方正仿宋_GBK" w:cs="Times New Roman"/>
          <w:sz w:val="32"/>
          <w:szCs w:val="32"/>
          <w:highlight w:val="none"/>
        </w:rPr>
        <w:t>项目绩效目标表</w:t>
      </w:r>
    </w:p>
    <w:p w14:paraId="5E417BA3">
      <w:pPr>
        <w:rPr>
          <w:rFonts w:hint="default" w:ascii="Times New Roman" w:hAnsi="Times New Roman" w:cs="Times New Roman"/>
          <w:highlight w:val="none"/>
        </w:rPr>
      </w:pPr>
    </w:p>
    <w:p w14:paraId="28679F0F">
      <w:pPr>
        <w:rPr>
          <w:rFonts w:hint="default" w:ascii="Times New Roman" w:hAnsi="Times New Roman" w:cs="Times New Roman"/>
          <w:highlight w:val="none"/>
        </w:rPr>
      </w:pPr>
    </w:p>
    <w:p w14:paraId="31E82252">
      <w:pPr>
        <w:rPr>
          <w:rFonts w:hint="default" w:ascii="Times New Roman" w:hAnsi="Times New Roman" w:cs="Times New Roman"/>
          <w:highlight w:val="none"/>
        </w:rPr>
      </w:pPr>
    </w:p>
    <w:p w14:paraId="3AD3CA08">
      <w:pPr>
        <w:rPr>
          <w:rFonts w:hint="default" w:ascii="Times New Roman" w:hAnsi="Times New Roman" w:cs="Times New Roman"/>
          <w:highlight w:val="none"/>
        </w:rPr>
      </w:pPr>
    </w:p>
    <w:p w14:paraId="78DCB39B">
      <w:pPr>
        <w:rPr>
          <w:rFonts w:hint="default" w:ascii="Times New Roman" w:hAnsi="Times New Roman" w:cs="Times New Roman"/>
          <w:highlight w:val="none"/>
        </w:rPr>
      </w:pPr>
    </w:p>
    <w:p w14:paraId="5EA8715B">
      <w:pPr>
        <w:rPr>
          <w:rFonts w:hint="default" w:ascii="Times New Roman" w:hAnsi="Times New Roman" w:cs="Times New Roman"/>
          <w:highlight w:val="none"/>
        </w:rPr>
      </w:pPr>
    </w:p>
    <w:p w14:paraId="1BB377A2">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2BA79671">
      <w:pPr>
        <w:spacing w:line="600" w:lineRule="exact"/>
        <w:ind w:firstLine="880" w:firstLineChars="200"/>
        <w:jc w:val="center"/>
        <w:rPr>
          <w:rFonts w:hint="default" w:ascii="Times New Roman" w:hAnsi="Times New Roman" w:eastAsia="华文中宋" w:cs="Times New Roman"/>
          <w:sz w:val="44"/>
          <w:szCs w:val="44"/>
          <w:highlight w:val="none"/>
        </w:rPr>
      </w:pPr>
    </w:p>
    <w:p w14:paraId="69F3A77C">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1099E840">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14:paraId="054C8F4A">
      <w:pPr>
        <w:spacing w:line="60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我院是一所以基本医疗、预防、保健为一体的公立一级甲等综合性医院，主要为当地城乡居民提供基本医疗服务以及健康档案管理、预防接种、孕产妇健康管理、儿童健康管理、卫生监督协管、健康教育、计划生育技术指导、结核病防治、慢病管理、家医签约服务、65岁以上老年人健康管理、严重精神障碍患者管理等公共卫生服务，并承担本镇及周边乡镇的现场急救和转诊服务等工作的职能部门。</w:t>
      </w:r>
    </w:p>
    <w:p w14:paraId="39DD2683">
      <w:pPr>
        <w:pStyle w:val="8"/>
        <w:tabs>
          <w:tab w:val="center" w:pos="4153"/>
          <w:tab w:val="left" w:pos="7275"/>
        </w:tabs>
        <w:spacing w:line="600" w:lineRule="exact"/>
        <w:ind w:left="640" w:firstLine="0" w:firstLineChars="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14:paraId="6EDE2537">
      <w:pPr>
        <w:spacing w:line="60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我院编制床位</w:t>
      </w:r>
      <w:r>
        <w:rPr>
          <w:rFonts w:hint="eastAsia" w:ascii="Times New Roman" w:hAnsi="Times New Roman" w:eastAsia="方正仿宋_GBK" w:cs="Times New Roman"/>
          <w:sz w:val="32"/>
          <w:lang w:val="en-US" w:eastAsia="zh-CN"/>
        </w:rPr>
        <w:t>99</w:t>
      </w:r>
      <w:r>
        <w:rPr>
          <w:rFonts w:hint="eastAsia" w:ascii="Times New Roman" w:hAnsi="Times New Roman" w:eastAsia="方正仿宋_GBK" w:cs="Times New Roman"/>
          <w:sz w:val="32"/>
        </w:rPr>
        <w:t>张，科室设有预防保健科、内科、外科、妇产科、</w:t>
      </w:r>
      <w:r>
        <w:rPr>
          <w:rFonts w:hint="eastAsia" w:ascii="Times New Roman" w:hAnsi="Times New Roman" w:eastAsia="方正仿宋_GBK" w:cs="Times New Roman"/>
          <w:sz w:val="32"/>
          <w:lang w:val="en-US" w:eastAsia="zh-CN"/>
        </w:rPr>
        <w:t>口腔科、</w:t>
      </w:r>
      <w:r>
        <w:rPr>
          <w:rFonts w:hint="eastAsia" w:ascii="Times New Roman" w:hAnsi="Times New Roman" w:eastAsia="方正仿宋_GBK" w:cs="Times New Roman"/>
          <w:sz w:val="32"/>
        </w:rPr>
        <w:t>中医理疗科、急救科、放射科、检验科、彩超室、心脑电图室等临床科室，下设一个门诊部。</w:t>
      </w:r>
    </w:p>
    <w:p w14:paraId="4B5A8878">
      <w:pPr>
        <w:spacing w:line="600" w:lineRule="exact"/>
        <w:ind w:firstLine="640" w:firstLineChars="200"/>
        <w:rPr>
          <w:rFonts w:hint="eastAsia" w:ascii="Times New Roman" w:hAnsi="Times New Roman" w:eastAsia="方正仿宋_GBK" w:cs="Times New Roman"/>
          <w:sz w:val="32"/>
        </w:rPr>
      </w:pPr>
      <w:r>
        <w:rPr>
          <w:rFonts w:hint="eastAsia" w:ascii="Times New Roman" w:hAnsi="Times New Roman" w:eastAsia="方正仿宋_GBK" w:cs="Times New Roman"/>
          <w:sz w:val="32"/>
        </w:rPr>
        <w:t>从预算单位构成看，</w:t>
      </w:r>
      <w:r>
        <w:rPr>
          <w:rFonts w:hint="eastAsia" w:ascii="Times New Roman" w:hAnsi="Times New Roman" w:eastAsia="方正仿宋_GBK" w:cs="Times New Roman"/>
          <w:sz w:val="32"/>
          <w:lang w:eastAsia="zh-CN"/>
        </w:rPr>
        <w:t>我</w:t>
      </w:r>
      <w:r>
        <w:rPr>
          <w:rFonts w:hint="eastAsia" w:ascii="Times New Roman" w:hAnsi="Times New Roman" w:eastAsia="方正仿宋_GBK" w:cs="Times New Roman"/>
          <w:sz w:val="32"/>
        </w:rPr>
        <w:t>单位是二级预算单位，主管部门为重庆市开州区卫生健康委员会。</w:t>
      </w:r>
    </w:p>
    <w:p w14:paraId="22F0706C">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407835AD">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2725.78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825.78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1900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40.01</w:t>
      </w:r>
      <w:r>
        <w:rPr>
          <w:rFonts w:hint="default" w:ascii="Times New Roman" w:hAnsi="Times New Roman" w:eastAsia="方正仿宋_GBK" w:cs="Times New Roman"/>
          <w:sz w:val="32"/>
          <w:highlight w:val="none"/>
        </w:rPr>
        <w:t>万元，主要是一般公共预算拨款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增加</w:t>
      </w:r>
      <w:r>
        <w:rPr>
          <w:rFonts w:hint="eastAsia" w:ascii="Times New Roman" w:hAnsi="Times New Roman" w:eastAsia="方正仿宋_GBK" w:cs="Times New Roman"/>
          <w:sz w:val="32"/>
          <w:highlight w:val="none"/>
          <w:lang w:val="en-US" w:eastAsia="zh-CN"/>
        </w:rPr>
        <w:t>242.65</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事业收入</w:t>
      </w:r>
      <w:r>
        <w:rPr>
          <w:rFonts w:hint="eastAsia" w:ascii="Times New Roman" w:hAnsi="Times New Roman" w:eastAsia="方正仿宋_GBK" w:cs="Times New Roman"/>
          <w:sz w:val="32"/>
          <w:highlight w:val="none"/>
          <w:lang w:val="en-US" w:eastAsia="zh-CN"/>
        </w:rPr>
        <w:t>减少202.64万元</w:t>
      </w:r>
      <w:r>
        <w:rPr>
          <w:rFonts w:hint="default" w:ascii="Times New Roman" w:hAnsi="Times New Roman" w:eastAsia="方正仿宋_GBK" w:cs="Times New Roman"/>
          <w:sz w:val="32"/>
          <w:highlight w:val="none"/>
        </w:rPr>
        <w:t>。</w:t>
      </w:r>
    </w:p>
    <w:p w14:paraId="33B0CFF7">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2725.78</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万元，教育支出预算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210.34</w:t>
      </w:r>
      <w:r>
        <w:rPr>
          <w:rFonts w:hint="default" w:ascii="Times New Roman" w:hAnsi="Times New Roman" w:eastAsia="方正仿宋_GBK" w:cs="Times New Roman"/>
          <w:sz w:val="32"/>
          <w:highlight w:val="none"/>
        </w:rPr>
        <w:t xml:space="preserve">万元，卫生健康支出预算 </w:t>
      </w:r>
      <w:r>
        <w:rPr>
          <w:rFonts w:hint="eastAsia" w:ascii="Times New Roman" w:hAnsi="Times New Roman" w:eastAsia="方正仿宋_GBK" w:cs="Times New Roman"/>
          <w:sz w:val="32"/>
          <w:highlight w:val="none"/>
          <w:lang w:val="en-US" w:eastAsia="zh-CN"/>
        </w:rPr>
        <w:t>2465.25</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50.19</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40.01</w:t>
      </w:r>
      <w:r>
        <w:rPr>
          <w:rFonts w:hint="default" w:ascii="Times New Roman" w:hAnsi="Times New Roman" w:eastAsia="方正仿宋_GBK" w:cs="Times New Roman"/>
          <w:sz w:val="32"/>
          <w:highlight w:val="none"/>
        </w:rPr>
        <w:t>万元，主要是基本支出预算</w:t>
      </w:r>
      <w:r>
        <w:rPr>
          <w:rFonts w:hint="eastAsia" w:ascii="Times New Roman" w:hAnsi="Times New Roman" w:eastAsia="方正仿宋_GBK" w:cs="Times New Roman"/>
          <w:sz w:val="32"/>
          <w:highlight w:val="none"/>
          <w:lang w:val="en-US" w:eastAsia="zh-CN"/>
        </w:rPr>
        <w:t>减少131.95</w:t>
      </w:r>
      <w:r>
        <w:rPr>
          <w:rFonts w:hint="default" w:ascii="Times New Roman" w:hAnsi="Times New Roman" w:eastAsia="方正仿宋_GBK" w:cs="Times New Roman"/>
          <w:sz w:val="32"/>
          <w:highlight w:val="none"/>
        </w:rPr>
        <w:t>万元，项目支出预算增加</w:t>
      </w:r>
      <w:r>
        <w:rPr>
          <w:rFonts w:hint="eastAsia" w:ascii="Times New Roman" w:hAnsi="Times New Roman" w:eastAsia="方正仿宋_GBK" w:cs="Times New Roman"/>
          <w:sz w:val="32"/>
          <w:highlight w:val="none"/>
          <w:lang w:val="en-US" w:eastAsia="zh-CN"/>
        </w:rPr>
        <w:t>171.96</w:t>
      </w:r>
      <w:r>
        <w:rPr>
          <w:rFonts w:hint="default" w:ascii="Times New Roman" w:hAnsi="Times New Roman" w:eastAsia="方正仿宋_GBK" w:cs="Times New Roman"/>
          <w:sz w:val="32"/>
          <w:highlight w:val="none"/>
        </w:rPr>
        <w:t>万元。</w:t>
      </w:r>
    </w:p>
    <w:p w14:paraId="58BF344B">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198574D2">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825.78</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825.78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242.65</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653.82</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70.69</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rPr>
        <w:t>主要原因是在职人员</w:t>
      </w:r>
      <w:r>
        <w:rPr>
          <w:rFonts w:hint="default" w:ascii="Times New Roman" w:hAnsi="Times New Roman" w:eastAsia="方正仿宋_GBK" w:cs="Times New Roman"/>
          <w:sz w:val="32"/>
          <w:lang w:val="en-US" w:eastAsia="zh-CN"/>
        </w:rPr>
        <w:t>基本</w:t>
      </w:r>
      <w:r>
        <w:rPr>
          <w:rFonts w:hint="default" w:ascii="Times New Roman" w:hAnsi="Times New Roman" w:eastAsia="方正仿宋_GBK" w:cs="Times New Roman"/>
          <w:sz w:val="32"/>
        </w:rPr>
        <w:t>工资</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社会保险缴费等</w:t>
      </w:r>
      <w:r>
        <w:rPr>
          <w:rFonts w:hint="default" w:ascii="Times New Roman" w:hAnsi="Times New Roman" w:eastAsia="方正仿宋_GBK" w:cs="Times New Roman"/>
          <w:sz w:val="32"/>
          <w:lang w:eastAsia="zh-CN"/>
        </w:rPr>
        <w:t>人员经费增加</w:t>
      </w:r>
      <w:r>
        <w:rPr>
          <w:rFonts w:hint="eastAsia"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171.96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171.96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rPr>
        <w:t>主要原因是</w:t>
      </w:r>
      <w:r>
        <w:rPr>
          <w:rFonts w:hint="default" w:ascii="Times New Roman" w:hAnsi="Times New Roman" w:eastAsia="方正仿宋_GBK" w:cs="Times New Roman"/>
          <w:sz w:val="32"/>
          <w:lang w:val="en-US" w:eastAsia="zh-CN"/>
        </w:rPr>
        <w:t>202</w:t>
      </w:r>
      <w:r>
        <w:rPr>
          <w:rFonts w:hint="eastAsia" w:ascii="Times New Roman" w:hAnsi="Times New Roman" w:eastAsia="方正仿宋_GBK" w:cs="Times New Roman"/>
          <w:sz w:val="32"/>
          <w:lang w:val="en-US" w:eastAsia="zh-CN"/>
        </w:rPr>
        <w:t>5</w:t>
      </w:r>
      <w:r>
        <w:rPr>
          <w:rFonts w:hint="default" w:ascii="Times New Roman" w:hAnsi="Times New Roman" w:eastAsia="方正仿宋_GBK" w:cs="Times New Roman"/>
          <w:sz w:val="32"/>
          <w:lang w:val="en-US" w:eastAsia="zh-CN"/>
        </w:rPr>
        <w:t>年基本公共卫生服务补助未单独做为项目支出。</w:t>
      </w:r>
      <w:r>
        <w:rPr>
          <w:rFonts w:hint="default" w:ascii="Times New Roman" w:hAnsi="Times New Roman" w:eastAsia="方正仿宋_GBK" w:cs="Times New Roman"/>
          <w:sz w:val="32"/>
          <w:highlight w:val="none"/>
        </w:rPr>
        <w:t>主要用于2026年基本公共卫生服务</w:t>
      </w:r>
      <w:r>
        <w:rPr>
          <w:rFonts w:hint="eastAsia" w:ascii="Times New Roman" w:hAnsi="Times New Roman" w:eastAsia="方正仿宋_GBK" w:cs="Times New Roman"/>
          <w:sz w:val="32"/>
          <w:highlight w:val="none"/>
          <w:lang w:val="en-US" w:eastAsia="zh-CN"/>
        </w:rPr>
        <w:t>等</w:t>
      </w:r>
      <w:r>
        <w:rPr>
          <w:rFonts w:hint="default" w:ascii="Times New Roman" w:hAnsi="Times New Roman" w:eastAsia="方正仿宋_GBK" w:cs="Times New Roman"/>
          <w:sz w:val="32"/>
          <w:highlight w:val="none"/>
        </w:rPr>
        <w:t>重点工作。</w:t>
      </w:r>
    </w:p>
    <w:p w14:paraId="075489A6">
      <w:pPr>
        <w:spacing w:line="600" w:lineRule="exact"/>
        <w:ind w:firstLine="640" w:firstLineChars="200"/>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我单位</w:t>
      </w:r>
      <w:r>
        <w:rPr>
          <w:rFonts w:hint="eastAsia" w:ascii="Times New Roman" w:hAnsi="Times New Roman" w:eastAsia="方正仿宋_GBK" w:cs="Times New Roman"/>
          <w:sz w:val="32"/>
        </w:rPr>
        <w:t>202</w:t>
      </w:r>
      <w:r>
        <w:rPr>
          <w:rFonts w:hint="eastAsia" w:ascii="Times New Roman" w:hAnsi="Times New Roman" w:eastAsia="方正仿宋_GBK" w:cs="Times New Roman"/>
          <w:sz w:val="32"/>
          <w:lang w:val="en-US" w:eastAsia="zh-CN"/>
        </w:rPr>
        <w:t>6</w:t>
      </w:r>
      <w:r>
        <w:rPr>
          <w:rFonts w:ascii="Times New Roman" w:hAnsi="Times New Roman" w:eastAsia="方正仿宋_GBK" w:cs="Times New Roman"/>
          <w:sz w:val="32"/>
        </w:rPr>
        <w:t>年无使用政府性基金预算拨款安排的支出</w:t>
      </w:r>
      <w:r>
        <w:rPr>
          <w:rFonts w:hint="eastAsia" w:ascii="Times New Roman" w:hAnsi="Times New Roman" w:eastAsia="方正仿宋_GBK" w:cs="Times New Roman"/>
          <w:sz w:val="32"/>
          <w:lang w:eastAsia="zh-CN"/>
        </w:rPr>
        <w:t>。</w:t>
      </w:r>
    </w:p>
    <w:p w14:paraId="77652ADC">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772A549D">
      <w:pPr>
        <w:spacing w:line="600" w:lineRule="exact"/>
        <w:ind w:firstLineChars="200"/>
        <w:rPr>
          <w:rFonts w:ascii="方正仿宋_GBK" w:hAnsi="仿宋_GB2312" w:eastAsia="方正仿宋_GBK" w:cs="仿宋_GB2312"/>
          <w:sz w:val="32"/>
        </w:rPr>
      </w:pPr>
      <w:r>
        <w:rPr>
          <w:rFonts w:hint="eastAsia" w:ascii="方正仿宋_GBK" w:hAnsi="仿宋_GB2312" w:eastAsia="方正仿宋_GBK" w:cs="仿宋_GB2312"/>
          <w:sz w:val="32"/>
        </w:rPr>
        <w:t>我单位属于差额拨款单位，财政未保障我单位“三公”经费。</w:t>
      </w:r>
    </w:p>
    <w:p w14:paraId="7B16EC69">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7B9B6FD6">
      <w:pPr>
        <w:ind w:firstLine="640" w:firstLineChars="200"/>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（一）机关运行经费</w:t>
      </w:r>
      <w:r>
        <w:rPr>
          <w:rFonts w:hint="default" w:ascii="Times New Roman" w:hAnsi="Times New Roman" w:eastAsia="方正楷体_GBK" w:cs="Times New Roman"/>
          <w:sz w:val="32"/>
          <w:szCs w:val="32"/>
          <w:highlight w:val="none"/>
        </w:rPr>
        <w:t>。</w:t>
      </w:r>
      <w:r>
        <w:rPr>
          <w:rFonts w:hint="default" w:ascii="Times New Roman" w:hAnsi="Times New Roman" w:eastAsia="方正仿宋_GBK" w:cs="Times New Roman"/>
          <w:sz w:val="32"/>
          <w:highlight w:val="none"/>
        </w:rPr>
        <w:t>我单位不在机关运行经费统计范围之内。</w:t>
      </w:r>
    </w:p>
    <w:p w14:paraId="7E1B7D83">
      <w:pPr>
        <w:ind w:firstLine="640" w:firstLineChars="200"/>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（二）</w:t>
      </w:r>
      <w:r>
        <w:rPr>
          <w:rFonts w:hint="eastAsia" w:ascii="方正楷体_GBK" w:hAnsi="方正楷体_GBK" w:eastAsia="方正楷体_GBK" w:cs="方正楷体_GBK"/>
          <w:b w:val="0"/>
          <w:bCs w:val="0"/>
          <w:sz w:val="32"/>
          <w:highlight w:val="none"/>
        </w:rPr>
        <w:t>政府采购情况。</w:t>
      </w:r>
      <w:r>
        <w:rPr>
          <w:rFonts w:hint="eastAsia" w:ascii="Times New Roman" w:hAnsi="Times New Roman" w:eastAsia="方正仿宋_GBK" w:cs="Times New Roman"/>
          <w:sz w:val="32"/>
          <w:highlight w:val="none"/>
          <w:lang w:eastAsia="zh-CN"/>
        </w:rPr>
        <w:t>我</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189.14</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189.14</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744493F4">
      <w:pPr>
        <w:ind w:firstLine="640" w:firstLineChars="200"/>
        <w:rPr>
          <w:rFonts w:hint="default" w:ascii="Times New Roman" w:hAnsi="Times New Roman" w:eastAsia="方正仿宋_GBK" w:cs="Times New Roman"/>
          <w:color w:val="000000"/>
          <w:sz w:val="32"/>
          <w:highlight w:val="none"/>
        </w:rPr>
      </w:pPr>
      <w:r>
        <w:rPr>
          <w:rFonts w:hint="eastAsia" w:ascii="方正楷体_GBK" w:hAnsi="方正楷体_GBK" w:eastAsia="方正楷体_GBK" w:cs="方正楷体_GBK"/>
          <w:b w:val="0"/>
          <w:bCs w:val="0"/>
          <w:sz w:val="32"/>
          <w:szCs w:val="32"/>
          <w:highlight w:val="none"/>
        </w:rPr>
        <w:t>（三）</w:t>
      </w:r>
      <w:r>
        <w:rPr>
          <w:rFonts w:hint="eastAsia" w:ascii="方正楷体_GBK" w:hAnsi="方正楷体_GBK" w:eastAsia="方正楷体_GBK" w:cs="方正楷体_GBK"/>
          <w:b w:val="0"/>
          <w:bCs w:val="0"/>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171.96</w:t>
      </w:r>
      <w:r>
        <w:rPr>
          <w:rFonts w:hint="default" w:ascii="Times New Roman" w:hAnsi="Times New Roman" w:eastAsia="方正仿宋_GBK" w:cs="Times New Roman"/>
          <w:color w:val="000000"/>
          <w:sz w:val="32"/>
          <w:highlight w:val="none"/>
        </w:rPr>
        <w:t>万元。</w:t>
      </w:r>
    </w:p>
    <w:p w14:paraId="333995DF">
      <w:pPr>
        <w:ind w:firstLine="640" w:firstLineChars="200"/>
        <w:rPr>
          <w:rFonts w:hint="default" w:ascii="Times New Roman" w:hAnsi="Times New Roman" w:eastAsia="方正仿宋_GBK" w:cs="Times New Roman"/>
          <w:color w:val="000000"/>
          <w:sz w:val="32"/>
          <w:highlight w:val="none"/>
        </w:rPr>
      </w:pPr>
      <w:r>
        <w:rPr>
          <w:rFonts w:hint="eastAsia" w:ascii="方正楷体_GBK" w:hAnsi="方正楷体_GBK" w:eastAsia="方正楷体_GBK" w:cs="方正楷体_GBK"/>
          <w:b w:val="0"/>
          <w:bCs w:val="0"/>
          <w:sz w:val="32"/>
          <w:szCs w:val="32"/>
          <w:highlight w:val="none"/>
        </w:rPr>
        <w:t>（四）</w:t>
      </w:r>
      <w:r>
        <w:rPr>
          <w:rFonts w:hint="eastAsia" w:ascii="方正楷体_GBK" w:hAnsi="方正楷体_GBK" w:eastAsia="方正楷体_GBK" w:cs="方正楷体_GBK"/>
          <w:b w:val="0"/>
          <w:bCs w:val="0"/>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eastAsia" w:ascii="Times New Roman" w:hAnsi="Times New Roman" w:eastAsia="方正仿宋_GBK" w:cs="Times New Roman"/>
          <w:color w:val="000000"/>
          <w:sz w:val="32"/>
          <w:highlight w:val="none"/>
          <w:lang w:eastAsia="zh-CN"/>
        </w:rPr>
        <w:t>、</w:t>
      </w:r>
      <w:r>
        <w:rPr>
          <w:rFonts w:hint="eastAsia" w:ascii="Times New Roman" w:hAnsi="Times New Roman" w:eastAsia="方正仿宋_GBK" w:cs="Times New Roman"/>
          <w:color w:val="000000"/>
          <w:sz w:val="32"/>
          <w:highlight w:val="none"/>
          <w:lang w:val="en-US" w:eastAsia="zh-CN"/>
        </w:rPr>
        <w:t>特种专业技术用车1辆</w:t>
      </w:r>
      <w:r>
        <w:rPr>
          <w:rFonts w:hint="default" w:ascii="Times New Roman" w:hAnsi="Times New Roman" w:eastAsia="方正仿宋_GBK" w:cs="Times New Roman"/>
          <w:color w:val="000000"/>
          <w:sz w:val="32"/>
          <w:highlight w:val="none"/>
        </w:rPr>
        <w:t>。</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3CE5D042">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14:paraId="22F131FC">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28D55A06">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350DF854">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5A084322">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44D432F7">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E9AC280">
      <w:pPr>
        <w:spacing w:line="600" w:lineRule="exact"/>
        <w:rPr>
          <w:rFonts w:hint="default" w:ascii="Times New Roman" w:hAnsi="Times New Roman" w:eastAsia="方正小标宋_GBK" w:cs="Times New Roman"/>
          <w:sz w:val="44"/>
          <w:szCs w:val="44"/>
          <w:highlight w:val="none"/>
        </w:rPr>
      </w:pPr>
    </w:p>
    <w:p w14:paraId="59505318">
      <w:pPr>
        <w:spacing w:line="600" w:lineRule="exact"/>
        <w:ind w:firstLine="880" w:firstLineChars="200"/>
        <w:rPr>
          <w:rFonts w:hint="default" w:ascii="Times New Roman" w:hAnsi="Times New Roman" w:eastAsia="方正小标宋_GBK" w:cs="Times New Roman"/>
          <w:sz w:val="44"/>
          <w:szCs w:val="44"/>
          <w:highlight w:val="none"/>
        </w:rPr>
      </w:pPr>
    </w:p>
    <w:p w14:paraId="48C7EFE3">
      <w:pPr>
        <w:spacing w:line="600" w:lineRule="exact"/>
        <w:ind w:firstLine="880" w:firstLineChars="200"/>
        <w:rPr>
          <w:rFonts w:hint="default" w:ascii="Times New Roman" w:hAnsi="Times New Roman" w:eastAsia="方正小标宋_GBK" w:cs="Times New Roman"/>
          <w:sz w:val="44"/>
          <w:szCs w:val="44"/>
          <w:highlight w:val="none"/>
        </w:rPr>
      </w:pPr>
    </w:p>
    <w:p w14:paraId="0CD1C350">
      <w:pPr>
        <w:spacing w:line="600" w:lineRule="exact"/>
        <w:ind w:firstLine="880" w:firstLineChars="200"/>
        <w:rPr>
          <w:rFonts w:hint="default" w:ascii="Times New Roman" w:hAnsi="Times New Roman" w:eastAsia="方正小标宋_GBK" w:cs="Times New Roman"/>
          <w:sz w:val="44"/>
          <w:szCs w:val="44"/>
          <w:highlight w:val="none"/>
        </w:rPr>
      </w:pPr>
    </w:p>
    <w:p w14:paraId="6845AB0C">
      <w:pPr>
        <w:spacing w:line="600" w:lineRule="exact"/>
        <w:ind w:firstLine="880" w:firstLineChars="200"/>
        <w:rPr>
          <w:rFonts w:hint="default" w:ascii="Times New Roman" w:hAnsi="Times New Roman" w:eastAsia="方正小标宋_GBK" w:cs="Times New Roman"/>
          <w:sz w:val="44"/>
          <w:szCs w:val="44"/>
          <w:highlight w:val="none"/>
        </w:rPr>
      </w:pPr>
    </w:p>
    <w:p w14:paraId="36A6BC9E">
      <w:pPr>
        <w:spacing w:line="600" w:lineRule="exact"/>
        <w:ind w:firstLine="880" w:firstLineChars="200"/>
        <w:rPr>
          <w:rFonts w:hint="default" w:ascii="Times New Roman" w:hAnsi="Times New Roman" w:eastAsia="方正小标宋_GBK" w:cs="Times New Roman"/>
          <w:sz w:val="44"/>
          <w:szCs w:val="44"/>
          <w:highlight w:val="none"/>
        </w:rPr>
      </w:pPr>
    </w:p>
    <w:p w14:paraId="1F72121F">
      <w:pPr>
        <w:spacing w:line="600" w:lineRule="exact"/>
        <w:ind w:firstLine="880" w:firstLineChars="200"/>
        <w:rPr>
          <w:rFonts w:hint="default" w:ascii="Times New Roman" w:hAnsi="Times New Roman" w:eastAsia="方正小标宋_GBK" w:cs="Times New Roman"/>
          <w:sz w:val="44"/>
          <w:szCs w:val="44"/>
          <w:highlight w:val="none"/>
        </w:rPr>
      </w:pPr>
    </w:p>
    <w:p w14:paraId="713F3CDE">
      <w:pPr>
        <w:spacing w:line="600" w:lineRule="exact"/>
        <w:rPr>
          <w:rFonts w:hint="default" w:ascii="Times New Roman" w:hAnsi="Times New Roman" w:eastAsia="方正小标宋_GBK" w:cs="Times New Roman"/>
          <w:sz w:val="44"/>
          <w:szCs w:val="44"/>
          <w:highlight w:val="none"/>
        </w:rPr>
      </w:pPr>
    </w:p>
    <w:p w14:paraId="260B1750">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4E3867E4">
      <w:pPr>
        <w:ind w:firstLine="640" w:firstLineChars="200"/>
        <w:rPr>
          <w:rFonts w:hint="default" w:ascii="Times New Roman" w:hAnsi="Times New Roman" w:eastAsia="方正黑体_GBK" w:cs="Times New Roman"/>
          <w:sz w:val="32"/>
          <w:highlight w:val="none"/>
        </w:rPr>
      </w:pPr>
    </w:p>
    <w:p w14:paraId="5B24856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val="en-US" w:eastAsia="zh-CN"/>
        </w:rPr>
        <w:t>重庆市开州区河堰镇</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44A7897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何仁涛</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52483186</w:t>
      </w:r>
    </w:p>
    <w:p w14:paraId="0344CB6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5D37940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重庆市开州区河堰镇中心卫生院</w:t>
      </w:r>
    </w:p>
    <w:p w14:paraId="0A54E87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14:paraId="32B1889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14:paraId="52E96039"/>
    <w:p w14:paraId="1495E996"/>
    <w:p w14:paraId="32E64D7E"/>
    <w:p w14:paraId="0D363ADD"/>
    <w:p w14:paraId="321AAB85"/>
    <w:p w14:paraId="7E973C44"/>
    <w:p w14:paraId="4858CEBE"/>
    <w:p w14:paraId="2A070DB4"/>
    <w:p w14:paraId="245D2349"/>
    <w:p w14:paraId="7C5CC4FC"/>
    <w:p w14:paraId="3A1D30F3"/>
    <w:p w14:paraId="72CE240E"/>
    <w:p w14:paraId="76CAE67D"/>
    <w:p w14:paraId="7476B339"/>
    <w:p w14:paraId="7959D5DA"/>
    <w:p w14:paraId="1E03B615"/>
    <w:p w14:paraId="3DE49B6A"/>
    <w:p w14:paraId="15AD67D3"/>
    <w:p w14:paraId="7EA7C0DB"/>
    <w:p w14:paraId="154C4089">
      <w:pPr>
        <w:keepNext w:val="0"/>
        <w:keepLines w:val="0"/>
        <w:pageBreakBefore w:val="0"/>
        <w:widowControl w:val="0"/>
        <w:kinsoku/>
        <w:wordWrap/>
        <w:overflowPunct/>
        <w:topLinePunct w:val="0"/>
        <w:autoSpaceDE/>
        <w:autoSpaceDN/>
        <w:bidi w:val="0"/>
        <w:adjustRightInd/>
        <w:snapToGrid/>
        <w:spacing w:line="600" w:lineRule="exact"/>
        <w:ind w:right="210" w:rightChars="100" w:firstLine="280" w:firstLineChars="100"/>
        <w:textAlignment w:val="auto"/>
      </w:pPr>
      <w:r>
        <w:rPr>
          <w:rFonts w:hint="eastAsia" w:ascii="方正仿宋_GBK" w:hAnsi="方正仿宋_GBK" w:eastAsia="方正仿宋_GBK" w:cs="方正仿宋_GBK"/>
          <w:spacing w:val="0"/>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403860</wp:posOffset>
                </wp:positionV>
                <wp:extent cx="5615940" cy="0"/>
                <wp:effectExtent l="0" t="6350" r="0" b="635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top:31.8pt;height:0pt;width:442.2pt;mso-position-horizontal:center;z-index:251661312;mso-width-relative:page;mso-height-relative:page;" filled="f" stroked="t" coordsize="21600,21600" o:gfxdata="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qvHgNYA&#10;AAAGAQAADwAAAAAAAAABACAAAAAiAAAAZHJzL2Rvd25yZXYueG1sUEsBAhQAFAAAAAgAh07iQDse&#10;cVboAQAA3AMAAA4AAAAAAAAAAQAgAAAAJQEAAGRycy9lMm9Eb2MueG1sUEsFBgAAAAAGAAYAWQEA&#10;AH8FAAAAAA==&#10;">
                <v:fill on="f" focussize="0,0"/>
                <v:stroke weight="1pt" color="#000000" joinstyle="round"/>
                <v:imagedata o:title=""/>
                <o:lock v:ext="edit" aspectratio="f"/>
              </v:line>
            </w:pict>
          </mc:Fallback>
        </mc:AlternateContent>
      </w:r>
      <w:r>
        <w:rPr>
          <w:rFonts w:hint="eastAsia" w:ascii="方正仿宋_GBK" w:hAnsi="方正仿宋_GBK" w:eastAsia="方正仿宋_GBK" w:cs="方正仿宋_GBK"/>
          <w:spacing w:val="0"/>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7620</wp:posOffset>
                </wp:positionV>
                <wp:extent cx="5615940" cy="0"/>
                <wp:effectExtent l="0" t="6350" r="0" b="6350"/>
                <wp:wrapNone/>
                <wp:docPr id="3" name="直线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top:0.6pt;height:0pt;width:442.2pt;mso-position-horizontal:center;z-index:251660288;mso-width-relative:page;mso-height-relative:page;" filled="f" stroked="t" coordsize="21600,21600" o:gfxdata="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xuOebTAAAA&#10;BAEAAA8AAAAAAAAAAQAgAAAAIgAAAGRycy9kb3ducmV2LnhtbFBLAQIUABQAAAAIAIdO4kDzHPub&#10;6QEAANwDAAAOAAAAAAAAAAEAIAAAACIBAABkcnMvZTJvRG9jLnhtbFBLBQYAAAAABgAGAFkBAAB9&#10;BQAAAAA=&#10;">
                <v:fill on="f" focussize="0,0"/>
                <v:stroke weight="1pt" color="#000000" joinstyle="round"/>
                <v:imagedata o:title=""/>
                <o:lock v:ext="edit" aspectratio="f"/>
              </v:line>
            </w:pict>
          </mc:Fallback>
        </mc:AlternateContent>
      </w:r>
      <w:r>
        <w:rPr>
          <w:rFonts w:hint="eastAsia" w:ascii="方正仿宋_GBK" w:hAnsi="方正仿宋_GBK" w:eastAsia="方正仿宋_GBK" w:cs="方正仿宋_GBK"/>
          <w:spacing w:val="0"/>
          <w:sz w:val="28"/>
          <w:szCs w:val="28"/>
          <w:lang w:val="en-US" w:eastAsia="zh-CN"/>
        </w:rPr>
        <w:t>重庆市</w:t>
      </w:r>
      <w:r>
        <w:rPr>
          <w:rFonts w:hint="eastAsia" w:ascii="方正仿宋_GBK" w:hAnsi="方正仿宋_GBK" w:eastAsia="方正仿宋_GBK" w:cs="方正仿宋_GBK"/>
          <w:spacing w:val="0"/>
          <w:sz w:val="28"/>
          <w:szCs w:val="28"/>
        </w:rPr>
        <w:t>开州区</w:t>
      </w:r>
      <w:r>
        <w:rPr>
          <w:rFonts w:hint="eastAsia" w:ascii="方正仿宋_GBK" w:hAnsi="方正仿宋_GBK" w:eastAsia="方正仿宋_GBK" w:cs="方正仿宋_GBK"/>
          <w:spacing w:val="0"/>
          <w:sz w:val="28"/>
          <w:szCs w:val="28"/>
          <w:lang w:val="en-US" w:eastAsia="zh-CN"/>
        </w:rPr>
        <w:t>河堰镇中心卫生院</w:t>
      </w:r>
      <w:r>
        <w:rPr>
          <w:rFonts w:hint="eastAsia" w:ascii="方正仿宋_GBK" w:hAnsi="方正仿宋_GBK" w:eastAsia="方正仿宋_GBK" w:cs="方正仿宋_GBK"/>
          <w:spacing w:val="0"/>
          <w:sz w:val="28"/>
          <w:szCs w:val="28"/>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12</w:t>
      </w:r>
      <w:bookmarkStart w:id="0" w:name="_GoBack"/>
      <w:bookmarkEnd w:id="0"/>
      <w:r>
        <w:rPr>
          <w:rFonts w:hint="eastAsia" w:ascii="方正仿宋_GBK" w:hAnsi="方正仿宋_GBK" w:eastAsia="方正仿宋_GBK" w:cs="方正仿宋_GBK"/>
          <w:sz w:val="28"/>
          <w:szCs w:val="28"/>
        </w:rPr>
        <w:t>日印</w:t>
      </w: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7E7894-AFE9-4BB9-82D6-3B4F4EDAE6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846EDBB-3DEF-4D7B-826D-89ACE8DDEC2A}"/>
  </w:font>
  <w:font w:name="仿宋_GB2312">
    <w:panose1 w:val="02010609030101010101"/>
    <w:charset w:val="86"/>
    <w:family w:val="modern"/>
    <w:pitch w:val="default"/>
    <w:sig w:usb0="00000001" w:usb1="080E0000" w:usb2="00000000" w:usb3="00000000" w:csb0="00040000" w:csb1="00000000"/>
    <w:embedRegular r:id="rId3" w:fontKey="{B9B33628-F4BB-4CE3-8FA0-1B5BDDAFDF9D}"/>
  </w:font>
  <w:font w:name="方正小标宋_GBK">
    <w:panose1 w:val="03000509000000000000"/>
    <w:charset w:val="86"/>
    <w:family w:val="auto"/>
    <w:pitch w:val="default"/>
    <w:sig w:usb0="00000001" w:usb1="080E0000" w:usb2="00000000" w:usb3="00000000" w:csb0="00040000" w:csb1="00000000"/>
    <w:embedRegular r:id="rId4" w:fontKey="{EE3696D7-F203-4A62-B1C3-35F8217B61F1}"/>
  </w:font>
  <w:font w:name="方正仿宋_GBK">
    <w:panose1 w:val="03000509000000000000"/>
    <w:charset w:val="86"/>
    <w:family w:val="auto"/>
    <w:pitch w:val="default"/>
    <w:sig w:usb0="00000001" w:usb1="080E0000" w:usb2="00000000" w:usb3="00000000" w:csb0="00040000" w:csb1="00000000"/>
    <w:embedRegular r:id="rId5" w:fontKey="{40C55F9C-ED14-46E2-847E-CCCB2EC01482}"/>
  </w:font>
  <w:font w:name="方正楷体_GBK">
    <w:panose1 w:val="03000509000000000000"/>
    <w:charset w:val="86"/>
    <w:family w:val="auto"/>
    <w:pitch w:val="default"/>
    <w:sig w:usb0="00000001" w:usb1="080E0000" w:usb2="00000000" w:usb3="00000000" w:csb0="00040000" w:csb1="00000000"/>
    <w:embedRegular r:id="rId6" w:fontKey="{019E5A6C-2068-4D39-B4A3-205CDB05459E}"/>
  </w:font>
  <w:font w:name="方正小标宋简体">
    <w:altName w:val="黑体"/>
    <w:panose1 w:val="02000000000000000000"/>
    <w:charset w:val="86"/>
    <w:family w:val="auto"/>
    <w:pitch w:val="default"/>
    <w:sig w:usb0="00000000" w:usb1="00000000" w:usb2="00000012" w:usb3="00000000" w:csb0="00040001" w:csb1="00000000"/>
    <w:embedRegular r:id="rId7" w:fontKey="{2365AEE9-C25E-413C-BD1F-74A8304C6ADC}"/>
  </w:font>
  <w:font w:name="方正黑体_GBK">
    <w:panose1 w:val="03000509000000000000"/>
    <w:charset w:val="86"/>
    <w:family w:val="auto"/>
    <w:pitch w:val="default"/>
    <w:sig w:usb0="00000001" w:usb1="080E0000" w:usb2="00000000" w:usb3="00000000" w:csb0="00040000" w:csb1="00000000"/>
    <w:embedRegular r:id="rId8" w:fontKey="{73681D6F-65A3-40D4-B1BD-BCBA0DA52BA1}"/>
  </w:font>
  <w:font w:name="华文中宋">
    <w:panose1 w:val="02010600040101010101"/>
    <w:charset w:val="86"/>
    <w:family w:val="auto"/>
    <w:pitch w:val="default"/>
    <w:sig w:usb0="00000287" w:usb1="080F0000" w:usb2="00000000" w:usb3="00000000" w:csb0="0004009F" w:csb1="DFD70000"/>
    <w:embedRegular r:id="rId9" w:fontKey="{5D99BCD3-F407-48BA-BCE9-485247F0E0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CD07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F672F">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8F672F">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6778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E7184"/>
    <w:rsid w:val="0788672B"/>
    <w:rsid w:val="0E10401D"/>
    <w:rsid w:val="127B72EC"/>
    <w:rsid w:val="13767A5D"/>
    <w:rsid w:val="176127D3"/>
    <w:rsid w:val="18506ACF"/>
    <w:rsid w:val="1FA31BDA"/>
    <w:rsid w:val="21D72A92"/>
    <w:rsid w:val="24FD19CE"/>
    <w:rsid w:val="26A5448A"/>
    <w:rsid w:val="27EE2398"/>
    <w:rsid w:val="2AE615DF"/>
    <w:rsid w:val="30AC652F"/>
    <w:rsid w:val="3F706615"/>
    <w:rsid w:val="3F9B4224"/>
    <w:rsid w:val="4A44790E"/>
    <w:rsid w:val="51251242"/>
    <w:rsid w:val="516F774B"/>
    <w:rsid w:val="60285C26"/>
    <w:rsid w:val="668F2BE5"/>
    <w:rsid w:val="6D5D0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索引 51"/>
    <w:basedOn w:val="1"/>
    <w:next w:val="1"/>
    <w:autoRedefine/>
    <w:qFormat/>
    <w:uiPriority w:val="0"/>
    <w:pPr>
      <w:ind w:left="168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2302</Words>
  <Characters>2522</Characters>
  <Lines>0</Lines>
  <Paragraphs>0</Paragraphs>
  <TotalTime>6</TotalTime>
  <ScaleCrop>false</ScaleCrop>
  <LinksUpToDate>false</LinksUpToDate>
  <CharactersWithSpaces>2665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2026-02-10T00:11:00Z</dcterms:created>
  <dc:creator>Administrator</dc:creator>
  <cp:lastModifiedBy>冲鸭  </cp:lastModifiedBy>
  <dcterms:modified xsi:type="dcterms:W3CDTF">2026-03-12T06:57:51Z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eyJoZGlkIjoiYjkwNzIwZDAwMjE5ZjBhYTkzMTAyMmIzZGVhYmY2MmIiLCJ1c2VySWQiOiIxMDAxNDE3ODUzIn0=</vt:lpwstr>
  </property>
  <property fmtid="{D5CDD505-2E9C-101B-9397-08002B2CF9AE}" pid="4" name="ICV">
    <vt:lpwstr>7FE2728FE8F6488F914E443ED27F4205_13</vt:lpwstr>
  </property>
</Properties>
</file>