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E33F4">
      <w:pPr>
        <w:pStyle w:val="24"/>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32"/>
          <w:szCs w:val="32"/>
        </w:rPr>
      </w:pPr>
    </w:p>
    <w:p w14:paraId="7E638254">
      <w:pPr>
        <w:pStyle w:val="24"/>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32"/>
          <w:szCs w:val="32"/>
        </w:rPr>
      </w:pPr>
    </w:p>
    <w:p w14:paraId="46A8093D">
      <w:pPr>
        <w:pStyle w:val="24"/>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32"/>
          <w:szCs w:val="32"/>
        </w:rPr>
      </w:pPr>
    </w:p>
    <w:p w14:paraId="6410C7E0">
      <w:pPr>
        <w:pStyle w:val="24"/>
        <w:widowControl w:val="0"/>
        <w:overflowPunct w:val="0"/>
        <w:spacing w:line="2000" w:lineRule="exac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pict>
          <v:shape id="_x0000_i1025" o:spt="136" type="#_x0000_t136" style="height:53.6pt;width:442.05pt;" fillcolor="#FF0000" filled="t" stroked="f" coordsize="21600,21600" adj="10800">
            <v:path/>
            <v:fill on="t" color2="#FFFFFF" focussize="0,0"/>
            <v:stroke on="f"/>
            <v:imagedata o:title=""/>
            <o:lock v:ext="edit" aspectratio="f"/>
            <v:textpath on="t" fitshape="t" fitpath="t" trim="t" xscale="f" string="重庆市开州区巫山镇卫生院" style="font-family:方正小标宋_GBK;font-size:58pt;v-text-align:center;"/>
            <w10:wrap type="none"/>
            <w10:anchorlock/>
          </v:shape>
        </w:pict>
      </w:r>
    </w:p>
    <w:p w14:paraId="10FFB1BE">
      <w:pPr>
        <w:pStyle w:val="24"/>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rPr>
      </w:pPr>
    </w:p>
    <w:p w14:paraId="526AAA3D">
      <w:pPr>
        <w:pStyle w:val="24"/>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rPr>
      </w:pPr>
    </w:p>
    <w:p w14:paraId="772CB545">
      <w:pPr>
        <w:pStyle w:val="24"/>
        <w:keepNext w:val="0"/>
        <w:keepLines w:val="0"/>
        <w:pageBreakBefore w:val="0"/>
        <w:widowControl w:val="0"/>
        <w:kinsoku/>
        <w:wordWrap/>
        <w:overflowPunct w:val="0"/>
        <w:topLinePunct w:val="0"/>
        <w:autoSpaceDE/>
        <w:autoSpaceDN/>
        <w:bidi w:val="0"/>
        <w:adjustRightInd/>
        <w:snapToGrid/>
        <w:spacing w:line="560" w:lineRule="exact"/>
        <w:ind w:firstLine="320" w:firstLineChars="1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开州</w:t>
      </w:r>
      <w:r>
        <w:rPr>
          <w:rFonts w:hint="default" w:ascii="Times New Roman" w:hAnsi="Times New Roman" w:eastAsia="方正仿宋_GBK" w:cs="Times New Roman"/>
          <w:sz w:val="32"/>
          <w:szCs w:val="32"/>
          <w:lang w:val="en-US" w:eastAsia="zh-CN"/>
        </w:rPr>
        <w:t>巫</w:t>
      </w:r>
      <w:r>
        <w:rPr>
          <w:rFonts w:hint="default" w:ascii="Times New Roman" w:hAnsi="Times New Roman" w:eastAsia="方正仿宋_GBK" w:cs="Times New Roman"/>
          <w:sz w:val="32"/>
          <w:szCs w:val="32"/>
        </w:rPr>
        <w:t>卫文〔</w:t>
      </w:r>
      <w:r>
        <w:rPr>
          <w:rFonts w:hint="default" w:ascii="Times New Roman" w:hAnsi="Times New Roman" w:eastAsia="方正仿宋_GBK" w:cs="Times New Roman"/>
          <w:sz w:val="32"/>
          <w:szCs w:val="32"/>
          <w:lang w:val="en-US" w:eastAsia="zh-CN"/>
        </w:rPr>
        <w:t>2026</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签发人：</w:t>
      </w:r>
      <w:r>
        <w:rPr>
          <w:rFonts w:hint="default" w:ascii="Times New Roman" w:hAnsi="Times New Roman" w:eastAsia="方正楷体_GBK" w:cs="Times New Roman"/>
          <w:sz w:val="32"/>
          <w:szCs w:val="32"/>
          <w:lang w:val="en-US" w:eastAsia="zh-CN"/>
        </w:rPr>
        <w:t>聂晓东</w:t>
      </w:r>
    </w:p>
    <w:p w14:paraId="77E0C5F3">
      <w:pPr>
        <w:pStyle w:val="5"/>
        <w:bidi w:val="0"/>
        <w:rPr>
          <w:rFonts w:hint="default" w:ascii="Times New Roman" w:hAnsi="Times New Roman" w:cs="Times New Roman"/>
          <w:lang w:val="en-US" w:eastAsia="zh-CN"/>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page">
                  <wp:posOffset>977900</wp:posOffset>
                </wp:positionH>
                <wp:positionV relativeFrom="paragraph">
                  <wp:posOffset>137160</wp:posOffset>
                </wp:positionV>
                <wp:extent cx="5734050" cy="0"/>
                <wp:effectExtent l="0" t="17780" r="11430" b="27940"/>
                <wp:wrapNone/>
                <wp:docPr id="63" name="直接连接符 63"/>
                <wp:cNvGraphicFramePr/>
                <a:graphic xmlns:a="http://schemas.openxmlformats.org/drawingml/2006/main">
                  <a:graphicData uri="http://schemas.microsoft.com/office/word/2010/wordprocessingShape">
                    <wps:wsp>
                      <wps:cNvCnPr/>
                      <wps:spPr>
                        <a:xfrm>
                          <a:off x="0" y="0"/>
                          <a:ext cx="5734050" cy="0"/>
                        </a:xfrm>
                        <a:prstGeom prst="line">
                          <a:avLst/>
                        </a:prstGeom>
                        <a:ln w="3556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7pt;margin-top:10.8pt;height:0pt;width:451.5pt;mso-position-horizontal-relative:page;z-index:251660288;mso-width-relative:page;mso-height-relative:page;" filled="f" stroked="t" coordsize="21600,21600" o:gfxdata="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6VFX9YAAAAKAQAADwAAAAAAAAABACAAAAAiAAAAZHJzL2Rvd25yZXYu&#10;eG1sUEsBAhQAFAAAAAgAh07iQCklE0D9AQAA9QMAAA4AAAAAAAAAAQAgAAAAJQEAAGRycy9lMm9E&#10;b2MueG1sUEsFBgAAAAAGAAYAWQEAAJQFAAAAAA==&#10;">
                <v:fill on="f" focussize="0,0"/>
                <v:stroke weight="2.8pt" color="#FF0000" joinstyle="round"/>
                <v:imagedata o:title=""/>
                <o:lock v:ext="edit" aspectratio="f"/>
              </v:line>
            </w:pict>
          </mc:Fallback>
        </mc:AlternateContent>
      </w:r>
    </w:p>
    <w:p w14:paraId="04F6C9F3">
      <w:pPr>
        <w:pStyle w:val="2"/>
        <w:bidi w:val="0"/>
        <w:rPr>
          <w:rFonts w:hint="default" w:ascii="Times New Roman" w:hAnsi="Times New Roman" w:cs="Times New Roman"/>
          <w:lang w:val="en-US" w:eastAsia="zh-CN"/>
        </w:rPr>
      </w:pPr>
      <w:r>
        <w:rPr>
          <w:rFonts w:hint="default" w:ascii="Times New Roman" w:hAnsi="Times New Roman" w:cs="Times New Roman"/>
        </w:rPr>
        <w:t>重庆市开州</w:t>
      </w:r>
      <w:r>
        <w:rPr>
          <w:rFonts w:hint="default" w:ascii="Times New Roman" w:hAnsi="Times New Roman" w:cs="Times New Roman"/>
          <w:lang w:eastAsia="zh-CN"/>
        </w:rPr>
        <w:t>区巫山镇卫生院</w:t>
      </w:r>
    </w:p>
    <w:p w14:paraId="303E9E0D">
      <w:pPr>
        <w:pStyle w:val="2"/>
        <w:bidi w:val="0"/>
        <w:rPr>
          <w:rFonts w:hint="default" w:ascii="Times New Roman" w:hAnsi="Times New Roman" w:cs="Times New Roman"/>
          <w:lang w:eastAsia="zh-CN"/>
        </w:rPr>
      </w:pPr>
      <w:r>
        <w:rPr>
          <w:rFonts w:hint="default" w:ascii="Times New Roman" w:hAnsi="Times New Roman" w:cs="Times New Roman"/>
        </w:rPr>
        <w:t>关于</w:t>
      </w:r>
      <w:r>
        <w:rPr>
          <w:rFonts w:hint="default" w:ascii="Times New Roman" w:hAnsi="Times New Roman" w:cs="Times New Roman"/>
          <w:lang w:eastAsia="zh-CN"/>
        </w:rPr>
        <w:t>2026</w:t>
      </w:r>
      <w:r>
        <w:rPr>
          <w:rFonts w:hint="default" w:ascii="Times New Roman" w:hAnsi="Times New Roman" w:cs="Times New Roman"/>
        </w:rPr>
        <w:t>年部门预算情况公开的</w:t>
      </w:r>
      <w:r>
        <w:rPr>
          <w:rFonts w:hint="default" w:ascii="Times New Roman" w:hAnsi="Times New Roman" w:cs="Times New Roman"/>
          <w:lang w:val="en-US" w:eastAsia="zh-CN"/>
        </w:rPr>
        <w:t>公示</w:t>
      </w:r>
    </w:p>
    <w:p w14:paraId="47D6D001">
      <w:pPr>
        <w:jc w:val="center"/>
        <w:rPr>
          <w:rFonts w:hint="default" w:ascii="Times New Roman" w:hAnsi="Times New Roman" w:eastAsia="方正小标宋_GBK" w:cs="Times New Roman"/>
          <w:sz w:val="44"/>
          <w:szCs w:val="44"/>
        </w:rPr>
      </w:pPr>
    </w:p>
    <w:p w14:paraId="22BEFAC5">
      <w:pPr>
        <w:pStyle w:val="5"/>
        <w:bidi w:val="0"/>
        <w:rPr>
          <w:rFonts w:hint="default" w:ascii="Times New Roman" w:hAnsi="Times New Roman" w:cs="Times New Roman"/>
        </w:rPr>
      </w:pPr>
      <w:r>
        <w:rPr>
          <w:rFonts w:hint="default" w:ascii="Times New Roman" w:hAnsi="Times New Roman" w:cs="Times New Roman"/>
        </w:rPr>
        <w:t>按照有关财政预算公开的部署和要求，依据《中华人民共和国政府信息公开条例》（国务院令第492号）和重庆市开州区</w:t>
      </w:r>
      <w:r>
        <w:rPr>
          <w:rFonts w:hint="default" w:ascii="Times New Roman" w:hAnsi="Times New Roman" w:cs="Times New Roman"/>
          <w:lang w:eastAsia="zh-CN"/>
        </w:rPr>
        <w:t>卫生健康委员会</w:t>
      </w:r>
      <w:r>
        <w:rPr>
          <w:rFonts w:hint="default" w:ascii="Times New Roman" w:hAnsi="Times New Roman" w:cs="Times New Roman"/>
        </w:rPr>
        <w:t>《关于批复</w:t>
      </w:r>
      <w:r>
        <w:rPr>
          <w:rFonts w:hint="default" w:ascii="Times New Roman" w:hAnsi="Times New Roman" w:cs="Times New Roman"/>
          <w:lang w:eastAsia="zh-CN"/>
        </w:rPr>
        <w:t>2026</w:t>
      </w:r>
      <w:r>
        <w:rPr>
          <w:rFonts w:hint="default" w:ascii="Times New Roman" w:hAnsi="Times New Roman" w:cs="Times New Roman"/>
        </w:rPr>
        <w:t>年部门预算的通知》（</w:t>
      </w:r>
      <w:r>
        <w:rPr>
          <w:rFonts w:hint="default" w:ascii="Times New Roman" w:hAnsi="Times New Roman" w:cs="Times New Roman"/>
          <w:lang w:eastAsia="zh-CN"/>
        </w:rPr>
        <w:t>开州卫发</w:t>
      </w:r>
      <w:r>
        <w:rPr>
          <w:rFonts w:hint="default" w:ascii="Times New Roman" w:hAnsi="Times New Roman" w:cs="Times New Roman"/>
        </w:rPr>
        <w:t>〔</w:t>
      </w:r>
      <w:r>
        <w:rPr>
          <w:rFonts w:hint="default" w:ascii="Times New Roman" w:hAnsi="Times New Roman" w:cs="Times New Roman"/>
          <w:lang w:eastAsia="zh-CN"/>
        </w:rPr>
        <w:t>2026</w:t>
      </w:r>
      <w:r>
        <w:rPr>
          <w:rFonts w:hint="default" w:ascii="Times New Roman" w:hAnsi="Times New Roman" w:cs="Times New Roman"/>
        </w:rPr>
        <w:t>〕</w:t>
      </w:r>
      <w:r>
        <w:rPr>
          <w:rFonts w:hint="default" w:ascii="Times New Roman" w:hAnsi="Times New Roman" w:cs="Times New Roman"/>
          <w:lang w:val="en-US" w:eastAsia="zh-CN"/>
        </w:rPr>
        <w:t>13</w:t>
      </w:r>
      <w:r>
        <w:rPr>
          <w:rFonts w:hint="default" w:ascii="Times New Roman" w:hAnsi="Times New Roman" w:cs="Times New Roman"/>
        </w:rPr>
        <w:t>号）,现将</w:t>
      </w:r>
      <w:r>
        <w:rPr>
          <w:rFonts w:hint="default" w:ascii="Times New Roman" w:hAnsi="Times New Roman" w:cs="Times New Roman"/>
          <w:lang w:eastAsia="zh-CN"/>
        </w:rPr>
        <w:t>重庆市开州区巫山镇卫生院2026</w:t>
      </w:r>
      <w:r>
        <w:rPr>
          <w:rFonts w:hint="default" w:ascii="Times New Roman" w:hAnsi="Times New Roman" w:cs="Times New Roman"/>
        </w:rPr>
        <w:t>年部门预算批复情况公开如下：</w:t>
      </w:r>
    </w:p>
    <w:p w14:paraId="5633A467">
      <w:pPr>
        <w:ind w:firstLine="640" w:firstLineChars="200"/>
        <w:rPr>
          <w:rFonts w:hint="default" w:ascii="Times New Roman" w:hAnsi="Times New Roman" w:eastAsia="方正仿宋_GBK" w:cs="Times New Roman"/>
          <w:sz w:val="32"/>
          <w:szCs w:val="32"/>
        </w:rPr>
      </w:pPr>
    </w:p>
    <w:p w14:paraId="648080EA">
      <w:pPr>
        <w:jc w:val="center"/>
        <w:rPr>
          <w:rFonts w:hint="default" w:ascii="Times New Roman" w:hAnsi="Times New Roman" w:eastAsia="方正黑体_GBK" w:cs="Times New Roman"/>
          <w:sz w:val="32"/>
          <w:szCs w:val="32"/>
        </w:rPr>
      </w:pPr>
    </w:p>
    <w:p w14:paraId="689D211E">
      <w:pPr>
        <w:jc w:val="both"/>
        <w:rPr>
          <w:rFonts w:hint="default" w:ascii="Times New Roman" w:hAnsi="Times New Roman" w:eastAsia="方正黑体_GBK" w:cs="Times New Roman"/>
          <w:sz w:val="32"/>
          <w:szCs w:val="32"/>
        </w:rPr>
      </w:pPr>
    </w:p>
    <w:p w14:paraId="7E098A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目    录</w:t>
      </w:r>
    </w:p>
    <w:p w14:paraId="66BAD48A">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03D9AD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eastAsia="方正楷体_GBK" w:cs="Times New Roman"/>
          <w:sz w:val="32"/>
          <w:szCs w:val="32"/>
        </w:rPr>
        <w:t>第一部分：</w:t>
      </w:r>
      <w:r>
        <w:rPr>
          <w:rFonts w:hint="default" w:ascii="Times New Roman" w:hAnsi="Times New Roman" w:eastAsia="方正楷体_GBK" w:cs="Times New Roman"/>
          <w:sz w:val="32"/>
          <w:szCs w:val="32"/>
          <w:lang w:eastAsia="zh-CN"/>
        </w:rPr>
        <w:t>2026</w:t>
      </w:r>
      <w:r>
        <w:rPr>
          <w:rFonts w:hint="default" w:ascii="Times New Roman" w:hAnsi="Times New Roman" w:eastAsia="方正楷体_GBK" w:cs="Times New Roman"/>
          <w:sz w:val="32"/>
          <w:szCs w:val="32"/>
        </w:rPr>
        <w:t>年部门预算情况说明</w:t>
      </w:r>
    </w:p>
    <w:p w14:paraId="36320C5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14:paraId="7571930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一、单位基本情况</w:t>
      </w:r>
    </w:p>
    <w:p w14:paraId="32D0899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二、部门收支总体情况</w:t>
      </w:r>
    </w:p>
    <w:p w14:paraId="25AA712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三、部门预算情况说明</w:t>
      </w:r>
    </w:p>
    <w:p w14:paraId="57E89F5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四、“三公”经费情况说明</w:t>
      </w:r>
    </w:p>
    <w:p w14:paraId="74CFA36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五、其他重要事项的情况说明</w:t>
      </w:r>
    </w:p>
    <w:p w14:paraId="67488C2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六、专业性名词解释</w:t>
      </w:r>
    </w:p>
    <w:p w14:paraId="29CA34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sz w:val="32"/>
          <w:szCs w:val="32"/>
        </w:rPr>
      </w:pPr>
    </w:p>
    <w:p w14:paraId="255293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eastAsia="方正楷体_GBK" w:cs="Times New Roman"/>
          <w:sz w:val="32"/>
          <w:szCs w:val="32"/>
        </w:rPr>
        <w:t>第二部分：</w:t>
      </w:r>
      <w:r>
        <w:rPr>
          <w:rFonts w:hint="default" w:ascii="Times New Roman" w:hAnsi="Times New Roman" w:eastAsia="方正楷体_GBK" w:cs="Times New Roman"/>
          <w:sz w:val="32"/>
          <w:szCs w:val="32"/>
          <w:lang w:eastAsia="zh-CN"/>
        </w:rPr>
        <w:t>2026</w:t>
      </w:r>
      <w:r>
        <w:rPr>
          <w:rFonts w:hint="default" w:ascii="Times New Roman" w:hAnsi="Times New Roman" w:eastAsia="方正楷体_GBK" w:cs="Times New Roman"/>
          <w:sz w:val="32"/>
          <w:szCs w:val="32"/>
        </w:rPr>
        <w:t>年部门预算公开报表</w:t>
      </w:r>
    </w:p>
    <w:p w14:paraId="5FD8AC3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14:paraId="481E163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表1、</w:t>
      </w:r>
      <w:r>
        <w:rPr>
          <w:rFonts w:hint="default" w:ascii="Times New Roman" w:hAnsi="Times New Roman" w:eastAsia="方正仿宋_GBK" w:cs="Times New Roman"/>
          <w:sz w:val="32"/>
          <w:szCs w:val="32"/>
          <w:lang w:eastAsia="zh-CN"/>
        </w:rPr>
        <w:t>重庆市开州区巫山镇卫生院</w:t>
      </w:r>
      <w:r>
        <w:rPr>
          <w:rFonts w:hint="default" w:ascii="Times New Roman" w:hAnsi="Times New Roman" w:eastAsia="方正仿宋_GBK" w:cs="Times New Roman"/>
          <w:sz w:val="32"/>
          <w:szCs w:val="32"/>
        </w:rPr>
        <w:t>收支预算总表</w:t>
      </w:r>
    </w:p>
    <w:p w14:paraId="661ABED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表2、</w:t>
      </w:r>
      <w:r>
        <w:rPr>
          <w:rFonts w:hint="default" w:ascii="Times New Roman" w:hAnsi="Times New Roman" w:eastAsia="方正仿宋_GBK" w:cs="Times New Roman"/>
          <w:sz w:val="32"/>
          <w:szCs w:val="32"/>
          <w:lang w:eastAsia="zh-CN"/>
        </w:rPr>
        <w:t>重庆市开州区巫山镇卫生院</w:t>
      </w:r>
      <w:r>
        <w:rPr>
          <w:rFonts w:hint="default" w:ascii="Times New Roman" w:hAnsi="Times New Roman" w:eastAsia="方正仿宋_GBK" w:cs="Times New Roman"/>
          <w:sz w:val="32"/>
          <w:szCs w:val="32"/>
        </w:rPr>
        <w:t>收入总表</w:t>
      </w:r>
    </w:p>
    <w:p w14:paraId="5C1981F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表3、</w:t>
      </w:r>
      <w:r>
        <w:rPr>
          <w:rFonts w:hint="default" w:ascii="Times New Roman" w:hAnsi="Times New Roman" w:eastAsia="方正仿宋_GBK" w:cs="Times New Roman"/>
          <w:sz w:val="32"/>
          <w:szCs w:val="32"/>
          <w:lang w:eastAsia="zh-CN"/>
        </w:rPr>
        <w:t>重庆市开州区巫山镇卫生院</w:t>
      </w:r>
      <w:r>
        <w:rPr>
          <w:rFonts w:hint="default" w:ascii="Times New Roman" w:hAnsi="Times New Roman" w:eastAsia="方正仿宋_GBK" w:cs="Times New Roman"/>
          <w:sz w:val="32"/>
          <w:szCs w:val="32"/>
        </w:rPr>
        <w:t>本年支出预算总表</w:t>
      </w:r>
    </w:p>
    <w:p w14:paraId="490F7B9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表4、</w:t>
      </w:r>
      <w:r>
        <w:rPr>
          <w:rFonts w:hint="default" w:ascii="Times New Roman" w:hAnsi="Times New Roman" w:eastAsia="方正仿宋_GBK" w:cs="Times New Roman"/>
          <w:sz w:val="32"/>
          <w:szCs w:val="32"/>
          <w:lang w:eastAsia="zh-CN"/>
        </w:rPr>
        <w:t>重庆市开州区巫山镇卫生院</w:t>
      </w:r>
      <w:r>
        <w:rPr>
          <w:rFonts w:hint="default" w:ascii="Times New Roman" w:hAnsi="Times New Roman" w:eastAsia="方正仿宋_GBK" w:cs="Times New Roman"/>
          <w:sz w:val="32"/>
          <w:szCs w:val="32"/>
        </w:rPr>
        <w:t>财政拨款收支预算总表</w:t>
      </w:r>
    </w:p>
    <w:p w14:paraId="2F3FD04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表5、</w:t>
      </w:r>
      <w:r>
        <w:rPr>
          <w:rFonts w:hint="default" w:ascii="Times New Roman" w:hAnsi="Times New Roman" w:eastAsia="方正仿宋_GBK" w:cs="Times New Roman"/>
          <w:sz w:val="32"/>
          <w:szCs w:val="32"/>
          <w:lang w:eastAsia="zh-CN"/>
        </w:rPr>
        <w:t>重庆市开州区巫山镇卫生院</w:t>
      </w:r>
      <w:r>
        <w:rPr>
          <w:rFonts w:hint="default" w:ascii="Times New Roman" w:hAnsi="Times New Roman" w:eastAsia="方正仿宋_GBK" w:cs="Times New Roman"/>
          <w:sz w:val="32"/>
          <w:szCs w:val="32"/>
        </w:rPr>
        <w:t>本年一般公共预算支出预算表</w:t>
      </w:r>
    </w:p>
    <w:p w14:paraId="56790E4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表6、</w:t>
      </w:r>
      <w:r>
        <w:rPr>
          <w:rFonts w:hint="default" w:ascii="Times New Roman" w:hAnsi="Times New Roman" w:eastAsia="方正仿宋_GBK" w:cs="Times New Roman"/>
          <w:sz w:val="32"/>
          <w:szCs w:val="32"/>
          <w:lang w:eastAsia="zh-CN"/>
        </w:rPr>
        <w:t>重庆市开州区巫山镇卫生院</w:t>
      </w:r>
      <w:r>
        <w:rPr>
          <w:rFonts w:hint="default" w:ascii="Times New Roman" w:hAnsi="Times New Roman" w:eastAsia="方正仿宋_GBK" w:cs="Times New Roman"/>
          <w:sz w:val="32"/>
          <w:szCs w:val="32"/>
        </w:rPr>
        <w:t>一般公共预算基本支出预算表</w:t>
      </w:r>
    </w:p>
    <w:p w14:paraId="7BA627A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表7、</w:t>
      </w:r>
      <w:r>
        <w:rPr>
          <w:rFonts w:hint="default" w:ascii="Times New Roman" w:hAnsi="Times New Roman" w:eastAsia="方正仿宋_GBK" w:cs="Times New Roman"/>
          <w:sz w:val="32"/>
          <w:szCs w:val="32"/>
          <w:lang w:eastAsia="zh-CN"/>
        </w:rPr>
        <w:t>重庆市开州区巫山镇卫生院</w:t>
      </w:r>
      <w:r>
        <w:rPr>
          <w:rFonts w:hint="default" w:ascii="Times New Roman" w:hAnsi="Times New Roman" w:eastAsia="方正仿宋_GBK" w:cs="Times New Roman"/>
          <w:sz w:val="32"/>
          <w:szCs w:val="32"/>
        </w:rPr>
        <w:t>一般公共预算“三公”经费支出预算表</w:t>
      </w:r>
    </w:p>
    <w:p w14:paraId="14BD1F3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表8、</w:t>
      </w:r>
      <w:r>
        <w:rPr>
          <w:rFonts w:hint="default" w:ascii="Times New Roman" w:hAnsi="Times New Roman" w:eastAsia="方正仿宋_GBK" w:cs="Times New Roman"/>
          <w:sz w:val="32"/>
          <w:szCs w:val="32"/>
          <w:lang w:eastAsia="zh-CN"/>
        </w:rPr>
        <w:t>重庆市开州区巫山镇卫生院</w:t>
      </w:r>
      <w:r>
        <w:rPr>
          <w:rFonts w:hint="default" w:ascii="Times New Roman" w:hAnsi="Times New Roman" w:eastAsia="方正仿宋_GBK" w:cs="Times New Roman"/>
          <w:sz w:val="32"/>
          <w:szCs w:val="32"/>
        </w:rPr>
        <w:t>政府性基金预算支出预算表</w:t>
      </w:r>
    </w:p>
    <w:p w14:paraId="1CD7227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表9、</w:t>
      </w:r>
      <w:r>
        <w:rPr>
          <w:rFonts w:hint="default" w:ascii="Times New Roman" w:hAnsi="Times New Roman" w:eastAsia="方正仿宋_GBK" w:cs="Times New Roman"/>
          <w:sz w:val="32"/>
          <w:szCs w:val="32"/>
          <w:lang w:eastAsia="zh-CN"/>
        </w:rPr>
        <w:t>重庆市开州区巫山镇卫生院</w:t>
      </w:r>
      <w:r>
        <w:rPr>
          <w:rFonts w:hint="default" w:ascii="Times New Roman" w:hAnsi="Times New Roman" w:eastAsia="方正仿宋_GBK" w:cs="Times New Roman"/>
          <w:sz w:val="32"/>
          <w:szCs w:val="32"/>
        </w:rPr>
        <w:t>国有资本经营预算支出预算表</w:t>
      </w:r>
    </w:p>
    <w:p w14:paraId="757C543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表10、</w:t>
      </w:r>
      <w:r>
        <w:rPr>
          <w:rFonts w:hint="default" w:ascii="Times New Roman" w:hAnsi="Times New Roman" w:eastAsia="方正仿宋_GBK" w:cs="Times New Roman"/>
          <w:sz w:val="32"/>
          <w:szCs w:val="32"/>
          <w:lang w:eastAsia="zh-CN"/>
        </w:rPr>
        <w:t>重庆市开州区巫山镇卫生院</w:t>
      </w:r>
      <w:r>
        <w:rPr>
          <w:rFonts w:hint="default" w:ascii="Times New Roman" w:hAnsi="Times New Roman" w:eastAsia="方正仿宋_GBK" w:cs="Times New Roman"/>
          <w:sz w:val="32"/>
          <w:szCs w:val="32"/>
        </w:rPr>
        <w:t>项目支出表</w:t>
      </w:r>
    </w:p>
    <w:p w14:paraId="2D16FDE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表11、</w:t>
      </w:r>
      <w:r>
        <w:rPr>
          <w:rFonts w:hint="default" w:ascii="Times New Roman" w:hAnsi="Times New Roman" w:eastAsia="方正仿宋_GBK" w:cs="Times New Roman"/>
          <w:sz w:val="32"/>
          <w:szCs w:val="32"/>
          <w:lang w:eastAsia="zh-CN"/>
        </w:rPr>
        <w:t>2026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重庆市开州区巫山镇卫生院</w:t>
      </w:r>
      <w:r>
        <w:rPr>
          <w:rFonts w:hint="default" w:ascii="Times New Roman" w:hAnsi="Times New Roman" w:eastAsia="方正仿宋_GBK" w:cs="Times New Roman"/>
          <w:sz w:val="32"/>
          <w:szCs w:val="32"/>
        </w:rPr>
        <w:t>项目绩效目标表</w:t>
      </w:r>
    </w:p>
    <w:p w14:paraId="34DB7789">
      <w:pPr>
        <w:rPr>
          <w:rFonts w:hint="default" w:ascii="Times New Roman" w:hAnsi="Times New Roman" w:cs="Times New Roman"/>
        </w:rPr>
      </w:pPr>
    </w:p>
    <w:p w14:paraId="13D202E3">
      <w:pPr>
        <w:rPr>
          <w:rFonts w:hint="default" w:ascii="Times New Roman" w:hAnsi="Times New Roman" w:cs="Times New Roman"/>
        </w:rPr>
      </w:pPr>
    </w:p>
    <w:p w14:paraId="695C6053">
      <w:pPr>
        <w:rPr>
          <w:rFonts w:hint="default" w:ascii="Times New Roman" w:hAnsi="Times New Roman" w:cs="Times New Roman"/>
        </w:rPr>
      </w:pPr>
    </w:p>
    <w:p w14:paraId="4DF06390">
      <w:pPr>
        <w:rPr>
          <w:rFonts w:hint="default" w:ascii="Times New Roman" w:hAnsi="Times New Roman" w:cs="Times New Roman"/>
        </w:rPr>
      </w:pPr>
    </w:p>
    <w:p w14:paraId="3FF92A1E">
      <w:pPr>
        <w:rPr>
          <w:rFonts w:hint="default" w:ascii="Times New Roman" w:hAnsi="Times New Roman" w:cs="Times New Roman"/>
        </w:rPr>
      </w:pPr>
    </w:p>
    <w:p w14:paraId="2595046A">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br w:type="page"/>
      </w:r>
      <w:r>
        <w:rPr>
          <w:rFonts w:hint="default" w:ascii="Times New Roman" w:hAnsi="Times New Roman" w:eastAsia="方正小标宋_GBK" w:cs="Times New Roman"/>
          <w:sz w:val="44"/>
          <w:szCs w:val="44"/>
        </w:rPr>
        <w:t>第一部分：</w:t>
      </w:r>
      <w:r>
        <w:rPr>
          <w:rFonts w:hint="default" w:ascii="Times New Roman" w:hAnsi="Times New Roman" w:eastAsia="方正小标宋_GBK" w:cs="Times New Roman"/>
          <w:sz w:val="44"/>
          <w:szCs w:val="44"/>
          <w:lang w:eastAsia="zh-CN"/>
        </w:rPr>
        <w:t>2026</w:t>
      </w:r>
      <w:r>
        <w:rPr>
          <w:rFonts w:hint="default" w:ascii="Times New Roman" w:hAnsi="Times New Roman" w:eastAsia="方正小标宋_GBK" w:cs="Times New Roman"/>
          <w:sz w:val="44"/>
          <w:szCs w:val="44"/>
        </w:rPr>
        <w:t>年部门预算情况说明</w:t>
      </w:r>
    </w:p>
    <w:p w14:paraId="6FB127B8">
      <w:pPr>
        <w:spacing w:line="600" w:lineRule="exact"/>
        <w:ind w:firstLine="880" w:firstLineChars="200"/>
        <w:jc w:val="center"/>
        <w:rPr>
          <w:rFonts w:hint="default" w:ascii="Times New Roman" w:hAnsi="Times New Roman" w:eastAsia="华文中宋" w:cs="Times New Roman"/>
          <w:sz w:val="44"/>
          <w:szCs w:val="44"/>
        </w:rPr>
      </w:pPr>
    </w:p>
    <w:p w14:paraId="261C9723">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一、单位基本情况</w:t>
      </w:r>
    </w:p>
    <w:p w14:paraId="3AFA9DD9">
      <w:pPr>
        <w:spacing w:line="600" w:lineRule="exact"/>
        <w:ind w:firstLine="640" w:firstLineChars="200"/>
        <w:rPr>
          <w:rFonts w:hint="default" w:ascii="Times New Roman" w:hAnsi="Times New Roman" w:eastAsia="方正楷体_GBK" w:cs="Times New Roman"/>
          <w:sz w:val="32"/>
        </w:rPr>
      </w:pPr>
      <w:r>
        <w:rPr>
          <w:rFonts w:hint="default" w:ascii="Times New Roman" w:hAnsi="Times New Roman" w:eastAsia="方正楷体_GBK" w:cs="Times New Roman"/>
          <w:sz w:val="32"/>
        </w:rPr>
        <w:t>（一）职能职责</w:t>
      </w:r>
    </w:p>
    <w:p w14:paraId="6BA33B45">
      <w:pPr>
        <w:pStyle w:val="5"/>
        <w:bidi w:val="0"/>
        <w:rPr>
          <w:rFonts w:hint="default" w:ascii="Times New Roman" w:hAnsi="Times New Roman" w:cs="Times New Roman"/>
        </w:rPr>
      </w:pPr>
      <w:r>
        <w:rPr>
          <w:rFonts w:hint="default" w:ascii="Times New Roman" w:hAnsi="Times New Roman" w:cs="Times New Roman"/>
          <w:lang w:val="en-US" w:eastAsia="zh-CN"/>
        </w:rPr>
        <w:t>1.</w:t>
      </w:r>
      <w:r>
        <w:rPr>
          <w:rFonts w:hint="default" w:ascii="Times New Roman" w:hAnsi="Times New Roman" w:cs="Times New Roman"/>
        </w:rPr>
        <w:t>以维护当地居民健康为中心，综合提供公共卫生和基本医疗等服务。</w:t>
      </w:r>
    </w:p>
    <w:p w14:paraId="0C0BE5D0">
      <w:pPr>
        <w:pStyle w:val="5"/>
        <w:bidi w:val="0"/>
        <w:rPr>
          <w:rFonts w:hint="default" w:ascii="Times New Roman" w:hAnsi="Times New Roman" w:cs="Times New Roman"/>
        </w:rPr>
      </w:pPr>
      <w:r>
        <w:rPr>
          <w:rFonts w:hint="default" w:ascii="Times New Roman" w:hAnsi="Times New Roman" w:cs="Times New Roman"/>
          <w:lang w:val="en-US" w:eastAsia="zh-CN"/>
        </w:rPr>
        <w:t>2.</w:t>
      </w:r>
      <w:r>
        <w:rPr>
          <w:rFonts w:hint="default" w:ascii="Times New Roman" w:hAnsi="Times New Roman" w:cs="Times New Roman"/>
        </w:rPr>
        <w:t>承担当地居民健康档案、健康教育、计划免疫、传染物、儿童保健、孕产妇保健、老年人保健、慢性病管理、重大精神病患者管理等国家基本公共卫生服务项目。</w:t>
      </w:r>
    </w:p>
    <w:p w14:paraId="79F40CC5">
      <w:pPr>
        <w:pStyle w:val="5"/>
        <w:bidi w:val="0"/>
        <w:rPr>
          <w:rFonts w:hint="default" w:ascii="Times New Roman" w:hAnsi="Times New Roman" w:cs="Times New Roman"/>
        </w:rPr>
      </w:pPr>
      <w:r>
        <w:rPr>
          <w:rFonts w:hint="default" w:ascii="Times New Roman" w:hAnsi="Times New Roman" w:cs="Times New Roman"/>
          <w:lang w:val="en-US" w:eastAsia="zh-CN"/>
        </w:rPr>
        <w:t>3.</w:t>
      </w:r>
      <w:r>
        <w:rPr>
          <w:rFonts w:hint="default" w:ascii="Times New Roman" w:hAnsi="Times New Roman" w:cs="Times New Roman"/>
        </w:rPr>
        <w:t>承担辖区内公共卫生管理职能，负责对村卫生室的业务管理和技术指导；对本辖区内传染病防治、学校卫生、公共场所、生活饮用水、农村的预防保健工作进行指导、培训、考核与监督。现在还承担计划生育技术服务职能。</w:t>
      </w:r>
    </w:p>
    <w:p w14:paraId="0856FFCC">
      <w:pPr>
        <w:pStyle w:val="22"/>
        <w:tabs>
          <w:tab w:val="center" w:pos="4153"/>
          <w:tab w:val="left" w:pos="7275"/>
        </w:tabs>
        <w:spacing w:line="600" w:lineRule="exact"/>
        <w:ind w:left="640" w:firstLine="0" w:firstLineChars="0"/>
        <w:jc w:val="left"/>
        <w:rPr>
          <w:rFonts w:hint="default" w:ascii="Times New Roman" w:hAnsi="Times New Roman" w:eastAsia="方正楷体_GBK" w:cs="Times New Roman"/>
          <w:sz w:val="32"/>
        </w:rPr>
      </w:pPr>
      <w:r>
        <w:rPr>
          <w:rFonts w:hint="default" w:ascii="Times New Roman" w:hAnsi="Times New Roman" w:eastAsia="方正楷体_GBK" w:cs="Times New Roman"/>
          <w:sz w:val="32"/>
        </w:rPr>
        <w:t>（二）单位构成</w:t>
      </w:r>
    </w:p>
    <w:p w14:paraId="606BED4F">
      <w:pPr>
        <w:pStyle w:val="5"/>
        <w:bidi w:val="0"/>
        <w:rPr>
          <w:rFonts w:hint="default" w:ascii="Times New Roman" w:hAnsi="Times New Roman" w:cs="Times New Roman"/>
          <w:lang w:eastAsia="zh-CN"/>
        </w:rPr>
      </w:pPr>
      <w:r>
        <w:rPr>
          <w:rFonts w:hint="default" w:ascii="Times New Roman" w:hAnsi="Times New Roman" w:cs="Times New Roman"/>
          <w:lang w:eastAsia="zh-CN"/>
        </w:rPr>
        <w:t>本院属财政差额拨款的事业单位，核定机构数</w:t>
      </w:r>
      <w:r>
        <w:rPr>
          <w:rFonts w:hint="default" w:ascii="Times New Roman" w:hAnsi="Times New Roman" w:cs="Times New Roman"/>
          <w:lang w:val="en-US" w:eastAsia="zh-CN"/>
        </w:rPr>
        <w:t>1个，</w:t>
      </w:r>
      <w:r>
        <w:rPr>
          <w:rFonts w:hint="default" w:ascii="Times New Roman" w:hAnsi="Times New Roman" w:cs="Times New Roman"/>
          <w:lang w:eastAsia="zh-CN"/>
        </w:rPr>
        <w:t>编制核定职工人数</w:t>
      </w:r>
      <w:r>
        <w:rPr>
          <w:rFonts w:hint="default" w:ascii="Times New Roman" w:hAnsi="Times New Roman" w:cs="Times New Roman"/>
          <w:lang w:val="en-US" w:eastAsia="zh-CN"/>
        </w:rPr>
        <w:t>39人，实有在岗人数34人；</w:t>
      </w:r>
      <w:r>
        <w:rPr>
          <w:rFonts w:hint="default" w:ascii="Times New Roman" w:hAnsi="Times New Roman" w:cs="Times New Roman"/>
          <w:lang w:eastAsia="zh-CN"/>
        </w:rPr>
        <w:t>主要</w:t>
      </w:r>
      <w:r>
        <w:rPr>
          <w:rFonts w:hint="default" w:ascii="Times New Roman" w:hAnsi="Times New Roman" w:cs="Times New Roman"/>
        </w:rPr>
        <w:t>开展医疗、保健、康复、教学、等业务活动，开设有内科、儿科、外科、中医康复科、皮肤科、产科、医学检验、彩色B超室、健康体检中心等10余个临床、医技科室</w:t>
      </w:r>
      <w:r>
        <w:rPr>
          <w:rFonts w:hint="default" w:ascii="Times New Roman" w:hAnsi="Times New Roman" w:cs="Times New Roman"/>
          <w:lang w:eastAsia="zh-CN"/>
        </w:rPr>
        <w:t>。</w:t>
      </w:r>
    </w:p>
    <w:p w14:paraId="01A4D0DE">
      <w:pPr>
        <w:pStyle w:val="5"/>
        <w:bidi w:val="0"/>
        <w:rPr>
          <w:rFonts w:hint="default" w:ascii="Times New Roman" w:hAnsi="Times New Roman" w:cs="Times New Roman"/>
        </w:rPr>
      </w:pPr>
      <w:r>
        <w:rPr>
          <w:rFonts w:hint="default" w:ascii="Times New Roman" w:hAnsi="Times New Roman" w:cs="Times New Roman"/>
        </w:rPr>
        <w:t>从预算单位构成看，本单位是二级预算单位，主管部门为重庆市开州区卫生健康委员会。</w:t>
      </w:r>
    </w:p>
    <w:p w14:paraId="0A9002ED">
      <w:pPr>
        <w:spacing w:line="600" w:lineRule="exact"/>
        <w:ind w:left="640"/>
        <w:rPr>
          <w:rFonts w:hint="default" w:ascii="Times New Roman" w:hAnsi="Times New Roman" w:eastAsia="方正仿宋_GBK" w:cs="Times New Roman"/>
          <w:sz w:val="32"/>
        </w:rPr>
      </w:pPr>
      <w:r>
        <w:rPr>
          <w:rFonts w:hint="default" w:ascii="Times New Roman" w:hAnsi="Times New Roman" w:eastAsia="方正黑体_GBK" w:cs="Times New Roman"/>
          <w:sz w:val="32"/>
        </w:rPr>
        <w:t>二、部门收支总体情况</w:t>
      </w:r>
    </w:p>
    <w:p w14:paraId="65CEEA91">
      <w:pPr>
        <w:spacing w:line="600" w:lineRule="exact"/>
        <w:ind w:firstLine="640" w:firstLineChars="200"/>
        <w:rPr>
          <w:rStyle w:val="20"/>
          <w:rFonts w:hint="default" w:ascii="Times New Roman" w:hAnsi="Times New Roman" w:cs="Times New Roman"/>
        </w:rPr>
      </w:pPr>
      <w:r>
        <w:rPr>
          <w:rFonts w:hint="default" w:ascii="Times New Roman" w:hAnsi="Times New Roman" w:eastAsia="方正楷体_GBK" w:cs="Times New Roman"/>
          <w:sz w:val="32"/>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Style w:val="20"/>
          <w:rFonts w:hint="default" w:ascii="Times New Roman" w:hAnsi="Times New Roman" w:cs="Times New Roman"/>
          <w:lang w:val="en-US" w:eastAsia="zh-CN"/>
        </w:rPr>
        <w:t>2013.18</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Style w:val="20"/>
          <w:rFonts w:hint="default" w:ascii="Times New Roman" w:hAnsi="Times New Roman" w:cs="Times New Roman"/>
        </w:rPr>
        <w:t>568.91</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Style w:val="20"/>
          <w:rFonts w:hint="default" w:ascii="Times New Roman" w:hAnsi="Times New Roman" w:cs="Times New Roman"/>
          <w:lang w:val="en-US" w:eastAsia="zh-CN"/>
        </w:rPr>
        <w:t>1444.27</w:t>
      </w:r>
      <w:r>
        <w:rPr>
          <w:rFonts w:hint="default" w:ascii="Times New Roman" w:hAnsi="Times New Roman" w:eastAsia="方正仿宋_GBK" w:cs="Times New Roman"/>
          <w:sz w:val="32"/>
          <w:highlight w:val="none"/>
        </w:rPr>
        <w:t>万元，事业单位经营收入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Style w:val="20"/>
          <w:rFonts w:hint="default" w:ascii="Times New Roman" w:hAnsi="Times New Roman" w:cs="Times New Roman"/>
          <w:lang w:val="en-US" w:eastAsia="zh-CN"/>
        </w:rPr>
        <w:t>267.29</w:t>
      </w:r>
      <w:r>
        <w:rPr>
          <w:rFonts w:hint="default" w:ascii="Times New Roman" w:hAnsi="Times New Roman" w:eastAsia="方正仿宋_GBK" w:cs="Times New Roman"/>
          <w:sz w:val="32"/>
          <w:highlight w:val="none"/>
        </w:rPr>
        <w:t>万元，</w:t>
      </w:r>
      <w:r>
        <w:rPr>
          <w:rStyle w:val="20"/>
          <w:rFonts w:hint="default" w:ascii="Times New Roman" w:hAnsi="Times New Roman" w:cs="Times New Roman"/>
        </w:rPr>
        <w:t>主要是一般公共预算拨款</w:t>
      </w:r>
      <w:r>
        <w:rPr>
          <w:rStyle w:val="20"/>
          <w:rFonts w:hint="default" w:ascii="Times New Roman" w:hAnsi="Times New Roman" w:cs="Times New Roman"/>
          <w:lang w:eastAsia="zh-CN"/>
        </w:rPr>
        <w:t>增加</w:t>
      </w:r>
      <w:r>
        <w:rPr>
          <w:rStyle w:val="20"/>
          <w:rFonts w:hint="default" w:ascii="Times New Roman" w:hAnsi="Times New Roman" w:cs="Times New Roman"/>
          <w:lang w:val="en-US" w:eastAsia="zh-CN"/>
        </w:rPr>
        <w:t>155.37万元，事业收入增加111.92</w:t>
      </w:r>
      <w:r>
        <w:rPr>
          <w:rStyle w:val="20"/>
          <w:rFonts w:hint="default" w:ascii="Times New Roman" w:hAnsi="Times New Roman" w:cs="Times New Roman"/>
        </w:rPr>
        <w:t>万元。</w:t>
      </w:r>
    </w:p>
    <w:p w14:paraId="76C21D62">
      <w:pPr>
        <w:spacing w:line="600" w:lineRule="exact"/>
        <w:ind w:firstLine="640" w:firstLineChars="200"/>
        <w:rPr>
          <w:rStyle w:val="20"/>
          <w:rFonts w:hint="default" w:ascii="Times New Roman" w:hAnsi="Times New Roman" w:cs="Times New Roman"/>
        </w:rPr>
      </w:pPr>
      <w:r>
        <w:rPr>
          <w:rFonts w:hint="default" w:ascii="Times New Roman" w:hAnsi="Times New Roman" w:eastAsia="方正楷体_GBK" w:cs="Times New Roman"/>
          <w:sz w:val="32"/>
        </w:rPr>
        <w:t>（二）支出预算：</w:t>
      </w:r>
      <w:r>
        <w:rPr>
          <w:rStyle w:val="20"/>
          <w:rFonts w:hint="default" w:ascii="Times New Roman" w:hAnsi="Times New Roman" w:cs="Times New Roman"/>
          <w:lang w:eastAsia="zh-CN"/>
        </w:rPr>
        <w:t>2026</w:t>
      </w:r>
      <w:r>
        <w:rPr>
          <w:rStyle w:val="20"/>
          <w:rFonts w:hint="default" w:ascii="Times New Roman" w:hAnsi="Times New Roman" w:cs="Times New Roman"/>
        </w:rPr>
        <w:t>年年初预算数</w:t>
      </w:r>
      <w:r>
        <w:rPr>
          <w:rStyle w:val="20"/>
          <w:rFonts w:hint="default" w:ascii="Times New Roman" w:hAnsi="Times New Roman" w:cs="Times New Roman"/>
          <w:lang w:val="en-US" w:eastAsia="zh-CN"/>
        </w:rPr>
        <w:t>2013.18</w:t>
      </w:r>
      <w:r>
        <w:rPr>
          <w:rStyle w:val="20"/>
          <w:rFonts w:hint="default" w:ascii="Times New Roman" w:hAnsi="Times New Roman" w:cs="Times New Roman"/>
        </w:rPr>
        <w:t>万元，其中：一般公共服务支出预算</w:t>
      </w:r>
      <w:r>
        <w:rPr>
          <w:rStyle w:val="20"/>
          <w:rFonts w:hint="default" w:ascii="Times New Roman" w:hAnsi="Times New Roman" w:cs="Times New Roman"/>
          <w:lang w:val="en-US" w:eastAsia="zh-CN"/>
        </w:rPr>
        <w:t>0</w:t>
      </w:r>
      <w:r>
        <w:rPr>
          <w:rStyle w:val="20"/>
          <w:rFonts w:hint="default" w:ascii="Times New Roman" w:hAnsi="Times New Roman" w:cs="Times New Roman"/>
        </w:rPr>
        <w:t>万元，教育支出预算</w:t>
      </w:r>
      <w:r>
        <w:rPr>
          <w:rStyle w:val="20"/>
          <w:rFonts w:hint="default" w:ascii="Times New Roman" w:hAnsi="Times New Roman" w:cs="Times New Roman"/>
          <w:lang w:val="en-US" w:eastAsia="zh-CN"/>
        </w:rPr>
        <w:t>0</w:t>
      </w:r>
      <w:r>
        <w:rPr>
          <w:rStyle w:val="20"/>
          <w:rFonts w:hint="default" w:ascii="Times New Roman" w:hAnsi="Times New Roman" w:cs="Times New Roman"/>
        </w:rPr>
        <w:t xml:space="preserve">万元，社会保障和就业支出预算 </w:t>
      </w:r>
      <w:r>
        <w:rPr>
          <w:rStyle w:val="20"/>
          <w:rFonts w:hint="default" w:ascii="Times New Roman" w:hAnsi="Times New Roman" w:cs="Times New Roman"/>
          <w:lang w:val="en-US" w:eastAsia="zh-CN"/>
        </w:rPr>
        <w:t>148.55</w:t>
      </w:r>
      <w:r>
        <w:rPr>
          <w:rStyle w:val="20"/>
          <w:rFonts w:hint="default" w:ascii="Times New Roman" w:hAnsi="Times New Roman" w:cs="Times New Roman"/>
        </w:rPr>
        <w:t>万元，卫生健康支出预算</w:t>
      </w:r>
      <w:r>
        <w:rPr>
          <w:rStyle w:val="20"/>
          <w:rFonts w:hint="default" w:ascii="Times New Roman" w:hAnsi="Times New Roman" w:cs="Times New Roman"/>
          <w:lang w:val="en-US" w:eastAsia="zh-CN"/>
        </w:rPr>
        <w:t>1834.35</w:t>
      </w:r>
      <w:r>
        <w:rPr>
          <w:rStyle w:val="20"/>
          <w:rFonts w:hint="default" w:ascii="Times New Roman" w:hAnsi="Times New Roman" w:cs="Times New Roman"/>
        </w:rPr>
        <w:t>万元，住房保障支出预算</w:t>
      </w:r>
      <w:r>
        <w:rPr>
          <w:rStyle w:val="20"/>
          <w:rFonts w:hint="default" w:ascii="Times New Roman" w:hAnsi="Times New Roman" w:cs="Times New Roman"/>
          <w:lang w:val="en-US" w:eastAsia="zh-CN"/>
        </w:rPr>
        <w:t>30.28</w:t>
      </w:r>
      <w:r>
        <w:rPr>
          <w:rStyle w:val="20"/>
          <w:rFonts w:hint="default" w:ascii="Times New Roman" w:hAnsi="Times New Roman" w:cs="Times New Roman"/>
        </w:rPr>
        <w:t>万元。支出预算较202</w:t>
      </w:r>
      <w:r>
        <w:rPr>
          <w:rStyle w:val="20"/>
          <w:rFonts w:hint="default" w:ascii="Times New Roman" w:hAnsi="Times New Roman" w:cs="Times New Roman"/>
          <w:lang w:val="en-US" w:eastAsia="zh-CN"/>
        </w:rPr>
        <w:t>5</w:t>
      </w:r>
      <w:r>
        <w:rPr>
          <w:rStyle w:val="20"/>
          <w:rFonts w:hint="default" w:ascii="Times New Roman" w:hAnsi="Times New Roman" w:cs="Times New Roman"/>
        </w:rPr>
        <w:t>年</w:t>
      </w:r>
      <w:r>
        <w:rPr>
          <w:rStyle w:val="20"/>
          <w:rFonts w:hint="default" w:ascii="Times New Roman" w:hAnsi="Times New Roman" w:cs="Times New Roman"/>
          <w:lang w:eastAsia="zh-CN"/>
        </w:rPr>
        <w:t>增加</w:t>
      </w:r>
      <w:r>
        <w:rPr>
          <w:rStyle w:val="20"/>
          <w:rFonts w:hint="default" w:ascii="Times New Roman" w:hAnsi="Times New Roman" w:cs="Times New Roman"/>
          <w:lang w:val="en-US" w:eastAsia="zh-CN"/>
        </w:rPr>
        <w:t>267.29</w:t>
      </w:r>
      <w:r>
        <w:rPr>
          <w:rStyle w:val="20"/>
          <w:rFonts w:hint="default" w:ascii="Times New Roman" w:hAnsi="Times New Roman" w:cs="Times New Roman"/>
        </w:rPr>
        <w:t>万元，主要是基本支出预算增加</w:t>
      </w:r>
      <w:r>
        <w:rPr>
          <w:rStyle w:val="20"/>
          <w:rFonts w:hint="default" w:ascii="Times New Roman" w:hAnsi="Times New Roman" w:cs="Times New Roman"/>
          <w:lang w:val="en-US" w:eastAsia="zh-CN"/>
        </w:rPr>
        <w:t>136.58</w:t>
      </w:r>
      <w:r>
        <w:rPr>
          <w:rStyle w:val="20"/>
          <w:rFonts w:hint="default" w:ascii="Times New Roman" w:hAnsi="Times New Roman" w:cs="Times New Roman"/>
        </w:rPr>
        <w:t>万元，项目支出预算增加</w:t>
      </w:r>
      <w:r>
        <w:rPr>
          <w:rStyle w:val="20"/>
          <w:rFonts w:hint="default" w:ascii="Times New Roman" w:hAnsi="Times New Roman" w:cs="Times New Roman"/>
          <w:lang w:val="en-US" w:eastAsia="zh-CN"/>
        </w:rPr>
        <w:t>130.71</w:t>
      </w:r>
      <w:r>
        <w:rPr>
          <w:rStyle w:val="20"/>
          <w:rFonts w:hint="default" w:ascii="Times New Roman" w:hAnsi="Times New Roman" w:cs="Times New Roman"/>
        </w:rPr>
        <w:t>万元。</w:t>
      </w:r>
    </w:p>
    <w:p w14:paraId="2CDF8346">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三、部门预算情况说明</w:t>
      </w:r>
    </w:p>
    <w:p w14:paraId="6573C8DF">
      <w:pPr>
        <w:pStyle w:val="5"/>
        <w:bidi w:val="0"/>
        <w:rPr>
          <w:rFonts w:hint="default" w:ascii="Times New Roman" w:hAnsi="Times New Roman" w:cs="Times New Roman"/>
        </w:rPr>
      </w:pPr>
      <w:r>
        <w:rPr>
          <w:rFonts w:hint="default" w:ascii="Times New Roman" w:hAnsi="Times New Roman" w:cs="Times New Roman"/>
          <w:lang w:eastAsia="zh-CN"/>
        </w:rPr>
        <w:t>2026</w:t>
      </w:r>
      <w:r>
        <w:rPr>
          <w:rFonts w:hint="default" w:ascii="Times New Roman" w:hAnsi="Times New Roman" w:cs="Times New Roman"/>
        </w:rPr>
        <w:t>年一般公共预算财政拨款收入</w:t>
      </w:r>
      <w:r>
        <w:rPr>
          <w:rFonts w:hint="default" w:ascii="Times New Roman" w:hAnsi="Times New Roman" w:cs="Times New Roman"/>
          <w:lang w:val="en-US" w:eastAsia="zh-CN"/>
        </w:rPr>
        <w:t>568.91</w:t>
      </w:r>
      <w:r>
        <w:rPr>
          <w:rFonts w:hint="default" w:ascii="Times New Roman" w:hAnsi="Times New Roman" w:cs="Times New Roman"/>
        </w:rPr>
        <w:t>万元，一般公共预算财政拨款支出</w:t>
      </w:r>
      <w:r>
        <w:rPr>
          <w:rFonts w:hint="default" w:ascii="Times New Roman" w:hAnsi="Times New Roman" w:cs="Times New Roman"/>
          <w:lang w:val="en-US" w:eastAsia="zh-CN"/>
        </w:rPr>
        <w:t>568.91</w:t>
      </w:r>
      <w:r>
        <w:rPr>
          <w:rFonts w:hint="default" w:ascii="Times New Roman" w:hAnsi="Times New Roman" w:cs="Times New Roman"/>
        </w:rPr>
        <w:t>万元，比</w:t>
      </w:r>
      <w:r>
        <w:rPr>
          <w:rFonts w:hint="default" w:ascii="Times New Roman" w:hAnsi="Times New Roman" w:cs="Times New Roman"/>
          <w:lang w:eastAsia="zh-CN"/>
        </w:rPr>
        <w:t>2025</w:t>
      </w:r>
      <w:r>
        <w:rPr>
          <w:rFonts w:hint="default" w:ascii="Times New Roman" w:hAnsi="Times New Roman" w:cs="Times New Roman"/>
        </w:rPr>
        <w:t>年增加</w:t>
      </w:r>
      <w:r>
        <w:rPr>
          <w:rFonts w:hint="default" w:ascii="Times New Roman" w:hAnsi="Times New Roman" w:cs="Times New Roman"/>
          <w:lang w:val="en-US" w:eastAsia="zh-CN"/>
        </w:rPr>
        <w:t>155.37</w:t>
      </w:r>
      <w:r>
        <w:rPr>
          <w:rFonts w:hint="default" w:ascii="Times New Roman" w:hAnsi="Times New Roman" w:cs="Times New Roman"/>
        </w:rPr>
        <w:t>万元。其中：基本支出</w:t>
      </w:r>
      <w:r>
        <w:rPr>
          <w:rFonts w:hint="default" w:ascii="Times New Roman" w:hAnsi="Times New Roman" w:cs="Times New Roman"/>
          <w:lang w:val="en-US" w:eastAsia="zh-CN"/>
        </w:rPr>
        <w:t>438.2</w:t>
      </w:r>
      <w:r>
        <w:rPr>
          <w:rFonts w:hint="default" w:ascii="Times New Roman" w:hAnsi="Times New Roman" w:cs="Times New Roman"/>
        </w:rPr>
        <w:t>万元，比</w:t>
      </w:r>
      <w:r>
        <w:rPr>
          <w:rFonts w:hint="default" w:ascii="Times New Roman" w:hAnsi="Times New Roman" w:cs="Times New Roman"/>
          <w:lang w:val="en-US" w:eastAsia="zh-CN"/>
        </w:rPr>
        <w:t>2025</w:t>
      </w:r>
      <w:r>
        <w:rPr>
          <w:rFonts w:hint="default" w:ascii="Times New Roman" w:hAnsi="Times New Roman" w:cs="Times New Roman"/>
        </w:rPr>
        <w:t>年增加</w:t>
      </w:r>
      <w:r>
        <w:rPr>
          <w:rFonts w:hint="default" w:ascii="Times New Roman" w:hAnsi="Times New Roman" w:cs="Times New Roman"/>
          <w:lang w:val="en-US" w:eastAsia="zh-CN"/>
        </w:rPr>
        <w:t>24.66</w:t>
      </w:r>
      <w:r>
        <w:rPr>
          <w:rFonts w:hint="default" w:ascii="Times New Roman" w:hAnsi="Times New Roman" w:cs="Times New Roman"/>
        </w:rPr>
        <w:t>万元，主要原因是</w:t>
      </w:r>
      <w:r>
        <w:rPr>
          <w:rFonts w:hint="default" w:ascii="Times New Roman" w:hAnsi="Times New Roman" w:cs="Times New Roman"/>
          <w:lang w:eastAsia="zh-CN"/>
        </w:rPr>
        <w:t>工资调标，社保费用增加</w:t>
      </w:r>
      <w:r>
        <w:rPr>
          <w:rFonts w:hint="default" w:ascii="Times New Roman" w:hAnsi="Times New Roman" w:cs="Times New Roman"/>
        </w:rPr>
        <w:t>等，主要用于保障在职人员工资福利及社会保险缴费，离休人员离休费，退休人员补助等，保障部门正常运转的各项商品服务支出；项目支出130.71万元，比</w:t>
      </w:r>
      <w:r>
        <w:rPr>
          <w:rFonts w:hint="default" w:ascii="Times New Roman" w:hAnsi="Times New Roman" w:cs="Times New Roman"/>
          <w:lang w:val="en-US" w:eastAsia="zh-CN"/>
        </w:rPr>
        <w:t>2025</w:t>
      </w:r>
      <w:r>
        <w:rPr>
          <w:rFonts w:hint="default" w:ascii="Times New Roman" w:hAnsi="Times New Roman" w:cs="Times New Roman"/>
        </w:rPr>
        <w:t>年增加</w:t>
      </w:r>
      <w:r>
        <w:rPr>
          <w:rFonts w:hint="default" w:ascii="Times New Roman" w:hAnsi="Times New Roman" w:cs="Times New Roman"/>
          <w:lang w:val="en-US" w:eastAsia="zh-CN"/>
        </w:rPr>
        <w:t>130.71</w:t>
      </w:r>
      <w:r>
        <w:rPr>
          <w:rFonts w:hint="default" w:ascii="Times New Roman" w:hAnsi="Times New Roman" w:cs="Times New Roman"/>
        </w:rPr>
        <w:t>万元，</w:t>
      </w:r>
      <w:r>
        <w:rPr>
          <w:rFonts w:hint="default" w:ascii="Times New Roman" w:hAnsi="Times New Roman" w:eastAsia="方正仿宋_GBK" w:cs="Times New Roman"/>
          <w:sz w:val="32"/>
        </w:rPr>
        <w:t>主要原因是</w:t>
      </w:r>
      <w:r>
        <w:rPr>
          <w:rFonts w:hint="default" w:ascii="Times New Roman" w:hAnsi="Times New Roman" w:eastAsia="方正仿宋_GBK" w:cs="Times New Roman"/>
          <w:sz w:val="32"/>
          <w:lang w:val="en-US" w:eastAsia="zh-CN"/>
        </w:rPr>
        <w:t>202</w:t>
      </w:r>
      <w:r>
        <w:rPr>
          <w:rFonts w:hint="eastAsia" w:ascii="Times New Roman" w:hAnsi="Times New Roman" w:eastAsia="方正仿宋_GBK" w:cs="Times New Roman"/>
          <w:sz w:val="32"/>
          <w:lang w:val="en-US" w:eastAsia="zh-CN"/>
        </w:rPr>
        <w:t>5</w:t>
      </w:r>
      <w:r>
        <w:rPr>
          <w:rFonts w:hint="default" w:ascii="Times New Roman" w:hAnsi="Times New Roman" w:eastAsia="方正仿宋_GBK" w:cs="Times New Roman"/>
          <w:sz w:val="32"/>
          <w:lang w:val="en-US" w:eastAsia="zh-CN"/>
        </w:rPr>
        <w:t>年基本公共卫生服务补助未单独做为项目支出</w:t>
      </w:r>
      <w:r>
        <w:rPr>
          <w:rFonts w:hint="eastAsia" w:cs="Times New Roman"/>
          <w:sz w:val="32"/>
          <w:lang w:val="en-US" w:eastAsia="zh-CN"/>
        </w:rPr>
        <w:t>，</w:t>
      </w:r>
      <w:r>
        <w:rPr>
          <w:rFonts w:hint="default" w:ascii="Times New Roman" w:hAnsi="Times New Roman" w:cs="Times New Roman"/>
        </w:rPr>
        <w:t>主要用于基本公共卫生服务补助等重点工作。</w:t>
      </w:r>
    </w:p>
    <w:p w14:paraId="2A0DC392">
      <w:pPr>
        <w:pStyle w:val="5"/>
        <w:bidi w:val="0"/>
        <w:rPr>
          <w:rFonts w:hint="default" w:ascii="Times New Roman" w:hAnsi="Times New Roman" w:cs="Times New Roman"/>
          <w:lang w:val="en-US"/>
        </w:rPr>
      </w:pPr>
      <w:r>
        <w:rPr>
          <w:rFonts w:hint="default" w:ascii="Times New Roman" w:hAnsi="Times New Roman" w:cs="Times New Roman"/>
          <w:lang w:eastAsia="zh-CN"/>
        </w:rPr>
        <w:t>我单位2026</w:t>
      </w:r>
      <w:r>
        <w:rPr>
          <w:rFonts w:hint="default" w:ascii="Times New Roman" w:hAnsi="Times New Roman" w:cs="Times New Roman"/>
        </w:rPr>
        <w:t>年无使用政府性基金预算拨款安排的支出</w:t>
      </w:r>
      <w:r>
        <w:rPr>
          <w:rFonts w:hint="default" w:ascii="Times New Roman" w:hAnsi="Times New Roman" w:cs="Times New Roman"/>
          <w:lang w:eastAsia="zh-CN"/>
        </w:rPr>
        <w:t>。</w:t>
      </w:r>
    </w:p>
    <w:p w14:paraId="0D383F31">
      <w:pPr>
        <w:spacing w:line="600" w:lineRule="exact"/>
        <w:ind w:left="64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四、“三公”经费情况说明</w:t>
      </w:r>
    </w:p>
    <w:p w14:paraId="2F20DE1A">
      <w:pPr>
        <w:pStyle w:val="5"/>
        <w:bidi w:val="0"/>
        <w:rPr>
          <w:rFonts w:hint="default" w:ascii="Times New Roman" w:hAnsi="Times New Roman" w:cs="Times New Roman"/>
        </w:rPr>
      </w:pPr>
      <w:r>
        <w:rPr>
          <w:rFonts w:hint="default" w:ascii="Times New Roman" w:hAnsi="Times New Roman" w:cs="Times New Roman"/>
          <w:lang w:eastAsia="zh-CN"/>
        </w:rPr>
        <w:t>2026</w:t>
      </w:r>
      <w:r>
        <w:rPr>
          <w:rFonts w:hint="default" w:ascii="Times New Roman" w:hAnsi="Times New Roman" w:cs="Times New Roman"/>
        </w:rPr>
        <w:t>年</w:t>
      </w:r>
      <w:r>
        <w:rPr>
          <w:rFonts w:hint="default" w:ascii="Times New Roman" w:hAnsi="Times New Roman" w:cs="Times New Roman"/>
          <w:lang w:eastAsia="zh-CN"/>
        </w:rPr>
        <w:t>度</w:t>
      </w:r>
      <w:r>
        <w:rPr>
          <w:rFonts w:hint="default" w:ascii="Times New Roman" w:hAnsi="Times New Roman" w:cs="Times New Roman"/>
          <w:lang w:val="en-US" w:eastAsia="zh-CN"/>
        </w:rPr>
        <w:t>我单位属于差额拨款单位，财政未保障我单位“三公”经费，</w:t>
      </w:r>
      <w:r>
        <w:rPr>
          <w:rFonts w:hint="default" w:ascii="Times New Roman" w:hAnsi="Times New Roman" w:cs="Times New Roman"/>
        </w:rPr>
        <w:t>“三公”经费为0万元</w:t>
      </w:r>
      <w:r>
        <w:rPr>
          <w:rFonts w:hint="default" w:ascii="Times New Roman" w:hAnsi="Times New Roman" w:cs="Times New Roman"/>
          <w:lang w:val="en-US" w:eastAsia="zh-CN"/>
        </w:rPr>
        <w:t>。</w:t>
      </w:r>
    </w:p>
    <w:p w14:paraId="1A90AB65">
      <w:pPr>
        <w:spacing w:line="600" w:lineRule="exact"/>
        <w:ind w:left="64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五、其他重要事项的情况说明</w:t>
      </w:r>
    </w:p>
    <w:p w14:paraId="20C3D724">
      <w:pPr>
        <w:pStyle w:val="5"/>
        <w:bidi w:val="0"/>
        <w:rPr>
          <w:rFonts w:hint="default" w:ascii="Times New Roman" w:hAnsi="Times New Roman" w:cs="Times New Roman"/>
        </w:rPr>
      </w:pPr>
      <w:r>
        <w:rPr>
          <w:rFonts w:hint="eastAsia" w:ascii="方正楷体_GBK" w:hAnsi="方正楷体_GBK" w:eastAsia="方正楷体_GBK" w:cs="方正楷体_GBK"/>
          <w:b w:val="0"/>
          <w:bCs w:val="0"/>
        </w:rPr>
        <w:t>（一）机关运行经费。</w:t>
      </w:r>
      <w:r>
        <w:rPr>
          <w:rFonts w:hint="default" w:ascii="Times New Roman" w:hAnsi="Times New Roman" w:cs="Times New Roman"/>
        </w:rPr>
        <w:t>我单位不在机关运行经费统计范围之内。</w:t>
      </w:r>
    </w:p>
    <w:p w14:paraId="5A0ABC92">
      <w:pPr>
        <w:pStyle w:val="5"/>
        <w:bidi w:val="0"/>
        <w:rPr>
          <w:rFonts w:hint="default" w:ascii="Times New Roman" w:hAnsi="Times New Roman" w:cs="Times New Roman"/>
        </w:rPr>
      </w:pPr>
      <w:r>
        <w:rPr>
          <w:rFonts w:hint="eastAsia" w:ascii="方正楷体_GBK" w:hAnsi="方正楷体_GBK" w:eastAsia="方正楷体_GBK" w:cs="方正楷体_GBK"/>
          <w:b w:val="0"/>
          <w:bCs w:val="0"/>
        </w:rPr>
        <w:t>（二）政府采购情况。</w:t>
      </w:r>
      <w:r>
        <w:rPr>
          <w:rFonts w:hint="default" w:ascii="Times New Roman" w:hAnsi="Times New Roman" w:cs="Times New Roman"/>
          <w:lang w:eastAsia="zh-CN"/>
        </w:rPr>
        <w:t>我</w:t>
      </w:r>
      <w:r>
        <w:rPr>
          <w:rFonts w:hint="default" w:ascii="Times New Roman" w:hAnsi="Times New Roman" w:cs="Times New Roman"/>
        </w:rPr>
        <w:t>单位政府采购预算总额</w:t>
      </w:r>
      <w:r>
        <w:rPr>
          <w:rFonts w:hint="eastAsia" w:cs="Times New Roman"/>
          <w:lang w:val="en-US" w:eastAsia="zh-CN"/>
        </w:rPr>
        <w:t>30.5</w:t>
      </w:r>
      <w:r>
        <w:rPr>
          <w:rFonts w:hint="default" w:ascii="Times New Roman" w:hAnsi="Times New Roman" w:cs="Times New Roman"/>
        </w:rPr>
        <w:t>万元：政府采购货物预算</w:t>
      </w:r>
      <w:r>
        <w:rPr>
          <w:rFonts w:hint="eastAsia" w:cs="Times New Roman"/>
          <w:lang w:val="en-US" w:eastAsia="zh-CN"/>
        </w:rPr>
        <w:t>30.5</w:t>
      </w:r>
      <w:r>
        <w:rPr>
          <w:rFonts w:hint="default" w:ascii="Times New Roman" w:hAnsi="Times New Roman" w:cs="Times New Roman"/>
        </w:rPr>
        <w:t>万元、政府采购工程预算</w:t>
      </w:r>
      <w:r>
        <w:rPr>
          <w:rFonts w:hint="default" w:ascii="Times New Roman" w:hAnsi="Times New Roman" w:cs="Times New Roman"/>
          <w:lang w:val="en-US" w:eastAsia="zh-CN"/>
        </w:rPr>
        <w:t>0</w:t>
      </w:r>
      <w:r>
        <w:rPr>
          <w:rFonts w:hint="default" w:ascii="Times New Roman" w:hAnsi="Times New Roman" w:cs="Times New Roman"/>
        </w:rPr>
        <w:t>万元、政府采购服务预算</w:t>
      </w:r>
      <w:r>
        <w:rPr>
          <w:rFonts w:hint="default" w:ascii="Times New Roman" w:hAnsi="Times New Roman" w:cs="Times New Roman"/>
          <w:lang w:val="en-US" w:eastAsia="zh-CN"/>
        </w:rPr>
        <w:t>0</w:t>
      </w:r>
      <w:r>
        <w:rPr>
          <w:rFonts w:hint="default" w:ascii="Times New Roman" w:hAnsi="Times New Roman" w:cs="Times New Roman"/>
        </w:rPr>
        <w:t>万元；其中一般公共预算拨款政府采购</w:t>
      </w:r>
      <w:r>
        <w:rPr>
          <w:rFonts w:hint="default" w:ascii="Times New Roman" w:hAnsi="Times New Roman" w:cs="Times New Roman"/>
          <w:lang w:val="en-US" w:eastAsia="zh-CN"/>
        </w:rPr>
        <w:t>0</w:t>
      </w:r>
      <w:r>
        <w:rPr>
          <w:rFonts w:hint="default" w:ascii="Times New Roman" w:hAnsi="Times New Roman" w:cs="Times New Roman"/>
        </w:rPr>
        <w:t>万元：政府采购货物预算</w:t>
      </w:r>
      <w:r>
        <w:rPr>
          <w:rFonts w:hint="default" w:ascii="Times New Roman" w:hAnsi="Times New Roman" w:cs="Times New Roman"/>
          <w:lang w:val="en-US" w:eastAsia="zh-CN"/>
        </w:rPr>
        <w:t>0</w:t>
      </w:r>
      <w:r>
        <w:rPr>
          <w:rFonts w:hint="default" w:ascii="Times New Roman" w:hAnsi="Times New Roman" w:cs="Times New Roman"/>
        </w:rPr>
        <w:t>万元、政府采购工程预算</w:t>
      </w:r>
      <w:r>
        <w:rPr>
          <w:rFonts w:hint="default" w:ascii="Times New Roman" w:hAnsi="Times New Roman" w:cs="Times New Roman"/>
          <w:lang w:val="en-US" w:eastAsia="zh-CN"/>
        </w:rPr>
        <w:t>0</w:t>
      </w:r>
      <w:r>
        <w:rPr>
          <w:rFonts w:hint="default" w:ascii="Times New Roman" w:hAnsi="Times New Roman" w:cs="Times New Roman"/>
        </w:rPr>
        <w:t>万元、政府采购服务预算</w:t>
      </w:r>
      <w:r>
        <w:rPr>
          <w:rFonts w:hint="default" w:ascii="Times New Roman" w:hAnsi="Times New Roman" w:cs="Times New Roman"/>
          <w:lang w:val="en-US" w:eastAsia="zh-CN"/>
        </w:rPr>
        <w:t>0</w:t>
      </w:r>
      <w:r>
        <w:rPr>
          <w:rFonts w:hint="default" w:ascii="Times New Roman" w:hAnsi="Times New Roman" w:cs="Times New Roman"/>
        </w:rPr>
        <w:t>万元。</w:t>
      </w:r>
    </w:p>
    <w:p w14:paraId="1FDC9332">
      <w:pPr>
        <w:pStyle w:val="5"/>
        <w:bidi w:val="0"/>
        <w:rPr>
          <w:rFonts w:hint="default" w:ascii="Times New Roman" w:hAnsi="Times New Roman" w:cs="Times New Roman"/>
        </w:rPr>
      </w:pPr>
      <w:r>
        <w:rPr>
          <w:rFonts w:hint="eastAsia" w:ascii="方正楷体_GBK" w:hAnsi="方正楷体_GBK" w:eastAsia="方正楷体_GBK" w:cs="方正楷体_GBK"/>
          <w:b w:val="0"/>
          <w:bCs w:val="0"/>
        </w:rPr>
        <w:t>（三）绩效目标设置情况</w:t>
      </w:r>
      <w:r>
        <w:rPr>
          <w:rFonts w:hint="default" w:ascii="Times New Roman" w:hAnsi="Times New Roman" w:cs="Times New Roman"/>
          <w:b/>
          <w:bCs/>
        </w:rPr>
        <w:t>。</w:t>
      </w:r>
      <w:r>
        <w:rPr>
          <w:rFonts w:hint="default" w:ascii="Times New Roman" w:hAnsi="Times New Roman" w:cs="Times New Roman"/>
          <w:lang w:eastAsia="zh-CN"/>
        </w:rPr>
        <w:t>2026</w:t>
      </w:r>
      <w:r>
        <w:rPr>
          <w:rFonts w:hint="default" w:ascii="Times New Roman" w:hAnsi="Times New Roman" w:cs="Times New Roman"/>
        </w:rPr>
        <w:t>年项目支出均实行了绩效目标管理，涉及一般公共预算当年财政拨款</w:t>
      </w:r>
      <w:r>
        <w:rPr>
          <w:rFonts w:hint="default" w:ascii="Times New Roman" w:hAnsi="Times New Roman" w:cs="Times New Roman"/>
          <w:lang w:val="en-US" w:eastAsia="zh-CN"/>
        </w:rPr>
        <w:t>130.71</w:t>
      </w:r>
      <w:r>
        <w:rPr>
          <w:rFonts w:hint="default" w:ascii="Times New Roman" w:hAnsi="Times New Roman" w:cs="Times New Roman"/>
        </w:rPr>
        <w:t xml:space="preserve"> 万元。</w:t>
      </w:r>
    </w:p>
    <w:p w14:paraId="16C248B9">
      <w:pPr>
        <w:pStyle w:val="5"/>
        <w:bidi w:val="0"/>
        <w:rPr>
          <w:rFonts w:hint="default" w:ascii="Times New Roman" w:hAnsi="Times New Roman" w:cs="Times New Roman"/>
          <w:lang w:val="en-US" w:eastAsia="zh-CN"/>
        </w:rPr>
      </w:pPr>
      <w:r>
        <w:rPr>
          <w:rFonts w:hint="eastAsia" w:ascii="方正楷体_GBK" w:hAnsi="方正楷体_GBK" w:eastAsia="方正楷体_GBK" w:cs="方正楷体_GBK"/>
          <w:b w:val="0"/>
          <w:bCs w:val="0"/>
        </w:rPr>
        <w:t>（四）国有资产占有使用情况。</w:t>
      </w:r>
      <w:r>
        <w:rPr>
          <w:rFonts w:hint="default" w:ascii="Times New Roman" w:hAnsi="Times New Roman" w:cs="Times New Roman"/>
        </w:rPr>
        <w:t>截止202</w:t>
      </w:r>
      <w:r>
        <w:rPr>
          <w:rFonts w:hint="default" w:ascii="Times New Roman" w:hAnsi="Times New Roman" w:cs="Times New Roman"/>
          <w:lang w:val="en-US" w:eastAsia="zh-CN"/>
        </w:rPr>
        <w:t>5</w:t>
      </w:r>
      <w:r>
        <w:rPr>
          <w:rFonts w:hint="default" w:ascii="Times New Roman" w:hAnsi="Times New Roman" w:cs="Times New Roman"/>
        </w:rPr>
        <w:t>年12月，</w:t>
      </w:r>
      <w:r>
        <w:rPr>
          <w:rFonts w:hint="default" w:ascii="Times New Roman" w:hAnsi="Times New Roman" w:cs="Times New Roman"/>
          <w:lang w:eastAsia="zh-CN"/>
        </w:rPr>
        <w:t>本</w:t>
      </w:r>
      <w:r>
        <w:rPr>
          <w:rFonts w:hint="default" w:ascii="Times New Roman" w:hAnsi="Times New Roman" w:cs="Times New Roman"/>
        </w:rPr>
        <w:t>单位共有车辆</w:t>
      </w:r>
      <w:r>
        <w:rPr>
          <w:rFonts w:hint="default" w:ascii="Times New Roman" w:hAnsi="Times New Roman" w:cs="Times New Roman"/>
          <w:lang w:val="en-US" w:eastAsia="zh-CN"/>
        </w:rPr>
        <w:t>1</w:t>
      </w:r>
      <w:r>
        <w:rPr>
          <w:rFonts w:hint="default" w:ascii="Times New Roman" w:hAnsi="Times New Roman" w:cs="Times New Roman"/>
        </w:rPr>
        <w:t>辆，其中一般公务用车</w:t>
      </w:r>
      <w:r>
        <w:rPr>
          <w:rFonts w:hint="default" w:ascii="Times New Roman" w:hAnsi="Times New Roman" w:cs="Times New Roman"/>
          <w:lang w:val="en-US" w:eastAsia="zh-CN"/>
        </w:rPr>
        <w:t>0</w:t>
      </w:r>
      <w:r>
        <w:rPr>
          <w:rFonts w:hint="default" w:ascii="Times New Roman" w:hAnsi="Times New Roman" w:cs="Times New Roman"/>
        </w:rPr>
        <w:t>辆、救护车辆1辆。</w:t>
      </w:r>
      <w:r>
        <w:rPr>
          <w:rFonts w:hint="default" w:ascii="Times New Roman" w:hAnsi="Times New Roman" w:cs="Times New Roman"/>
          <w:lang w:eastAsia="zh-CN"/>
        </w:rPr>
        <w:t>2026</w:t>
      </w:r>
      <w:r>
        <w:rPr>
          <w:rFonts w:hint="default" w:ascii="Times New Roman" w:hAnsi="Times New Roman" w:cs="Times New Roman"/>
        </w:rPr>
        <w:t>年一般公共预算安排购置车辆</w:t>
      </w:r>
      <w:r>
        <w:rPr>
          <w:rFonts w:hint="default" w:ascii="Times New Roman" w:hAnsi="Times New Roman" w:cs="Times New Roman"/>
          <w:lang w:val="en-US" w:eastAsia="zh-CN"/>
        </w:rPr>
        <w:t>0</w:t>
      </w:r>
      <w:r>
        <w:rPr>
          <w:rFonts w:hint="default" w:ascii="Times New Roman" w:hAnsi="Times New Roman" w:cs="Times New Roman"/>
        </w:rPr>
        <w:t>辆，其中一般公务用车</w:t>
      </w:r>
      <w:r>
        <w:rPr>
          <w:rFonts w:hint="default" w:ascii="Times New Roman" w:hAnsi="Times New Roman" w:cs="Times New Roman"/>
          <w:lang w:val="en-US" w:eastAsia="zh-CN"/>
        </w:rPr>
        <w:t>0</w:t>
      </w:r>
      <w:r>
        <w:rPr>
          <w:rFonts w:hint="default" w:ascii="Times New Roman" w:hAnsi="Times New Roman" w:cs="Times New Roman"/>
        </w:rPr>
        <w:t>辆、执勤执法用车</w:t>
      </w:r>
      <w:r>
        <w:rPr>
          <w:rFonts w:hint="default" w:ascii="Times New Roman" w:hAnsi="Times New Roman" w:cs="Times New Roman"/>
          <w:lang w:val="en-US" w:eastAsia="zh-CN"/>
        </w:rPr>
        <w:t>0</w:t>
      </w:r>
      <w:r>
        <w:rPr>
          <w:rFonts w:hint="default" w:ascii="Times New Roman" w:hAnsi="Times New Roman" w:cs="Times New Roman"/>
        </w:rPr>
        <w:t>辆。</w:t>
      </w:r>
    </w:p>
    <w:p w14:paraId="5D039A0A">
      <w:pPr>
        <w:ind w:firstLine="640" w:firstLineChars="200"/>
        <w:rPr>
          <w:rFonts w:hint="default" w:ascii="Times New Roman" w:hAnsi="Times New Roman" w:eastAsia="方正黑体_GBK" w:cs="Times New Roman"/>
          <w:sz w:val="32"/>
        </w:rPr>
      </w:pPr>
      <w:r>
        <w:rPr>
          <w:rFonts w:hint="default" w:ascii="Times New Roman" w:hAnsi="Times New Roman" w:eastAsia="方正黑体_GBK" w:cs="Times New Roman"/>
          <w:sz w:val="32"/>
        </w:rPr>
        <w:t>六、专业性名词解释</w:t>
      </w:r>
    </w:p>
    <w:p w14:paraId="2EA6A823">
      <w:pPr>
        <w:pStyle w:val="2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Style w:val="20"/>
          <w:rFonts w:hint="default" w:ascii="Times New Roman" w:hAnsi="Times New Roman" w:cs="Times New Roman"/>
        </w:rPr>
      </w:pPr>
      <w:r>
        <w:rPr>
          <w:rFonts w:hint="default" w:ascii="Times New Roman" w:hAnsi="Times New Roman" w:eastAsia="方正楷体_GBK" w:cs="Times New Roman"/>
          <w:sz w:val="32"/>
          <w:szCs w:val="32"/>
        </w:rPr>
        <w:t>（一）财政拨款收入：</w:t>
      </w:r>
      <w:r>
        <w:rPr>
          <w:rStyle w:val="20"/>
          <w:rFonts w:hint="default" w:ascii="Times New Roman" w:hAnsi="Times New Roman" w:cs="Times New Roman"/>
        </w:rPr>
        <w:t>指本年度从本级财政部门取得的财政拨款，包括一般公共预算财政拨款和政府性基金预算财政拨款。</w:t>
      </w:r>
    </w:p>
    <w:p w14:paraId="674796F9">
      <w:pPr>
        <w:pStyle w:val="2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（二）其他收入：</w:t>
      </w:r>
      <w:r>
        <w:rPr>
          <w:rFonts w:hint="default" w:ascii="Times New Roman" w:hAnsi="Times New Roman" w:eastAsia="方正仿宋_GBK" w:cs="Times New Roman"/>
          <w:sz w:val="32"/>
          <w:szCs w:val="32"/>
        </w:rPr>
        <w:t>指单位取得的除“财政拨款收入”、“事业收入”、“经营收入”等以外的收入。</w:t>
      </w:r>
    </w:p>
    <w:p w14:paraId="6A68B5F5">
      <w:pPr>
        <w:pStyle w:val="2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（三）基本支出：</w:t>
      </w:r>
      <w:r>
        <w:rPr>
          <w:rFonts w:hint="default" w:ascii="Times New Roman" w:hAnsi="Times New Roman" w:eastAsia="方正仿宋_GBK" w:cs="Times New Roman"/>
          <w:sz w:val="32"/>
          <w:szCs w:val="32"/>
        </w:rPr>
        <w:t>指为保障机构正常运转、完成日常工作任务而发生的人员经费和公用经费。</w:t>
      </w:r>
    </w:p>
    <w:p w14:paraId="410E744F">
      <w:pPr>
        <w:pStyle w:val="2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（四）项目支出：</w:t>
      </w:r>
      <w:r>
        <w:rPr>
          <w:rFonts w:hint="default" w:ascii="Times New Roman" w:hAnsi="Times New Roman" w:eastAsia="方正仿宋_GBK" w:cs="Times New Roman"/>
          <w:sz w:val="32"/>
          <w:szCs w:val="32"/>
        </w:rPr>
        <w:t>指在基本支出之外为完成特定行政任务和事业发展目标所发生的支出。</w:t>
      </w:r>
    </w:p>
    <w:p w14:paraId="34C5C3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6C6A834">
      <w:pPr>
        <w:spacing w:line="600" w:lineRule="exact"/>
        <w:rPr>
          <w:rFonts w:hint="default" w:ascii="Times New Roman" w:hAnsi="Times New Roman" w:eastAsia="方正小标宋_GBK" w:cs="Times New Roman"/>
          <w:sz w:val="44"/>
          <w:szCs w:val="44"/>
        </w:rPr>
      </w:pPr>
    </w:p>
    <w:p w14:paraId="1FBF2F59">
      <w:pPr>
        <w:spacing w:line="600" w:lineRule="exact"/>
        <w:ind w:firstLine="880" w:firstLineChars="200"/>
        <w:rPr>
          <w:rFonts w:hint="default" w:ascii="Times New Roman" w:hAnsi="Times New Roman" w:eastAsia="方正小标宋_GBK" w:cs="Times New Roman"/>
          <w:sz w:val="44"/>
          <w:szCs w:val="44"/>
        </w:rPr>
      </w:pPr>
    </w:p>
    <w:p w14:paraId="413F039F">
      <w:pPr>
        <w:spacing w:line="600" w:lineRule="exact"/>
        <w:ind w:firstLine="880" w:firstLineChars="200"/>
        <w:rPr>
          <w:rFonts w:hint="default" w:ascii="Times New Roman" w:hAnsi="Times New Roman" w:eastAsia="方正小标宋_GBK" w:cs="Times New Roman"/>
          <w:sz w:val="44"/>
          <w:szCs w:val="44"/>
        </w:rPr>
      </w:pPr>
    </w:p>
    <w:p w14:paraId="24A43133">
      <w:pPr>
        <w:pStyle w:val="10"/>
        <w:rPr>
          <w:rFonts w:hint="default" w:ascii="Times New Roman" w:hAnsi="Times New Roman" w:eastAsia="方正小标宋_GBK" w:cs="Times New Roman"/>
          <w:sz w:val="44"/>
          <w:szCs w:val="44"/>
        </w:rPr>
      </w:pPr>
    </w:p>
    <w:p w14:paraId="396C5C5B">
      <w:pPr>
        <w:pStyle w:val="10"/>
        <w:rPr>
          <w:rFonts w:hint="default" w:ascii="Times New Roman" w:hAnsi="Times New Roman" w:eastAsia="方正小标宋_GBK" w:cs="Times New Roman"/>
          <w:sz w:val="44"/>
          <w:szCs w:val="44"/>
        </w:rPr>
      </w:pPr>
    </w:p>
    <w:p w14:paraId="567765F6">
      <w:pPr>
        <w:pStyle w:val="10"/>
        <w:rPr>
          <w:rFonts w:hint="default" w:ascii="Times New Roman" w:hAnsi="Times New Roman" w:eastAsia="方正小标宋_GBK" w:cs="Times New Roman"/>
          <w:sz w:val="44"/>
          <w:szCs w:val="44"/>
        </w:rPr>
      </w:pPr>
    </w:p>
    <w:p w14:paraId="6C743ABB">
      <w:pPr>
        <w:spacing w:line="600" w:lineRule="exact"/>
        <w:rPr>
          <w:rFonts w:hint="default" w:ascii="Times New Roman" w:hAnsi="Times New Roman" w:eastAsia="方正小标宋_GBK" w:cs="Times New Roman"/>
          <w:sz w:val="44"/>
          <w:szCs w:val="44"/>
        </w:rPr>
      </w:pPr>
    </w:p>
    <w:p w14:paraId="6C8A1CB1">
      <w:pPr>
        <w:spacing w:line="600" w:lineRule="exact"/>
        <w:ind w:firstLine="880" w:firstLineChars="200"/>
        <w:rPr>
          <w:rFonts w:hint="default" w:ascii="Times New Roman" w:hAnsi="Times New Roman" w:eastAsia="方正小标宋_GBK" w:cs="Times New Roman"/>
          <w:sz w:val="44"/>
          <w:szCs w:val="44"/>
        </w:rPr>
      </w:pPr>
    </w:p>
    <w:p w14:paraId="489E84F8">
      <w:pPr>
        <w:spacing w:line="600" w:lineRule="exact"/>
        <w:ind w:firstLine="880" w:firstLineChars="20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第二部分：</w:t>
      </w:r>
      <w:r>
        <w:rPr>
          <w:rFonts w:hint="default" w:ascii="Times New Roman" w:hAnsi="Times New Roman" w:eastAsia="方正小标宋_GBK" w:cs="Times New Roman"/>
          <w:sz w:val="44"/>
          <w:szCs w:val="44"/>
          <w:lang w:eastAsia="zh-CN"/>
        </w:rPr>
        <w:t>2026</w:t>
      </w:r>
      <w:r>
        <w:rPr>
          <w:rFonts w:hint="default" w:ascii="Times New Roman" w:hAnsi="Times New Roman" w:eastAsia="方正小标宋_GBK" w:cs="Times New Roman"/>
          <w:sz w:val="44"/>
          <w:szCs w:val="44"/>
        </w:rPr>
        <w:t>年部门预算公开报表</w:t>
      </w:r>
    </w:p>
    <w:p w14:paraId="42086F25">
      <w:pPr>
        <w:ind w:firstLine="640" w:firstLineChars="200"/>
        <w:rPr>
          <w:rFonts w:hint="default" w:ascii="Times New Roman" w:hAnsi="Times New Roman" w:eastAsia="方正黑体_GBK" w:cs="Times New Roman"/>
          <w:sz w:val="32"/>
        </w:rPr>
      </w:pPr>
    </w:p>
    <w:p w14:paraId="08AD04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2026</w:t>
      </w:r>
      <w:r>
        <w:rPr>
          <w:rFonts w:hint="default" w:ascii="Times New Roman" w:hAnsi="Times New Roman" w:eastAsia="方正仿宋_GBK" w:cs="Times New Roman"/>
          <w:sz w:val="32"/>
        </w:rPr>
        <w:t>年部门预算公开报表（详见附表</w:t>
      </w:r>
      <w:r>
        <w:rPr>
          <w:rFonts w:hint="default" w:ascii="Times New Roman" w:hAnsi="Times New Roman" w:eastAsia="方正仿宋_GBK" w:cs="Times New Roman"/>
          <w:sz w:val="32"/>
          <w:lang w:eastAsia="zh-CN"/>
        </w:rPr>
        <w:t>重庆市开州区巫山镇卫生院2026</w:t>
      </w:r>
      <w:r>
        <w:rPr>
          <w:rFonts w:hint="default" w:ascii="Times New Roman" w:hAnsi="Times New Roman" w:eastAsia="方正仿宋_GBK" w:cs="Times New Roman"/>
          <w:sz w:val="32"/>
        </w:rPr>
        <w:t>年部门预算公开报表）</w:t>
      </w:r>
    </w:p>
    <w:p w14:paraId="13B4F9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rPr>
        <w:t>部门预算公开联系人：</w:t>
      </w:r>
      <w:r>
        <w:rPr>
          <w:rFonts w:hint="default" w:ascii="Times New Roman" w:hAnsi="Times New Roman" w:eastAsia="方正仿宋_GBK" w:cs="Times New Roman"/>
          <w:b w:val="0"/>
          <w:bCs/>
          <w:sz w:val="32"/>
          <w:lang w:eastAsia="zh-CN"/>
        </w:rPr>
        <w:t>彭小露</w:t>
      </w:r>
      <w:r>
        <w:rPr>
          <w:rFonts w:hint="default" w:ascii="Times New Roman" w:hAnsi="Times New Roman" w:eastAsia="方正仿宋_GBK" w:cs="Times New Roman"/>
          <w:b w:val="0"/>
          <w:bCs/>
          <w:sz w:val="32"/>
        </w:rPr>
        <w:t xml:space="preserve"> 联系方式：</w:t>
      </w:r>
      <w:r>
        <w:rPr>
          <w:rFonts w:hint="eastAsia" w:ascii="Times New Roman" w:hAnsi="Times New Roman" w:eastAsia="方正仿宋_GBK" w:cs="Times New Roman"/>
          <w:b w:val="0"/>
          <w:bCs/>
          <w:sz w:val="32"/>
          <w:lang w:val="en-US" w:eastAsia="zh-CN"/>
        </w:rPr>
        <w:t>023-52865839</w:t>
      </w:r>
    </w:p>
    <w:p w14:paraId="6A25C1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p>
    <w:p w14:paraId="30637037">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重庆市开州区巫山镇卫生院</w:t>
      </w:r>
    </w:p>
    <w:p w14:paraId="3F2C2504">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2026年3月1</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日</w:t>
      </w:r>
    </w:p>
    <w:p w14:paraId="063EAB3C">
      <w:pPr>
        <w:spacing w:line="540" w:lineRule="exact"/>
        <w:jc w:val="center"/>
        <w:rPr>
          <w:rFonts w:hint="default" w:ascii="Times New Roman" w:hAnsi="Times New Roman" w:eastAsia="方正小标宋_GBK" w:cs="Times New Roman"/>
          <w:sz w:val="44"/>
          <w:szCs w:val="44"/>
        </w:rPr>
      </w:pPr>
    </w:p>
    <w:p w14:paraId="2035245B">
      <w:pPr>
        <w:spacing w:line="540" w:lineRule="exact"/>
        <w:jc w:val="center"/>
        <w:rPr>
          <w:rFonts w:hint="default" w:ascii="Times New Roman" w:hAnsi="Times New Roman" w:eastAsia="方正小标宋_GBK" w:cs="Times New Roman"/>
          <w:sz w:val="44"/>
          <w:szCs w:val="44"/>
        </w:rPr>
      </w:pPr>
    </w:p>
    <w:p w14:paraId="388B019B">
      <w:pPr>
        <w:spacing w:line="540" w:lineRule="exact"/>
        <w:jc w:val="center"/>
        <w:rPr>
          <w:rFonts w:hint="default" w:ascii="Times New Roman" w:hAnsi="Times New Roman" w:eastAsia="方正小标宋_GBK" w:cs="Times New Roman"/>
          <w:sz w:val="44"/>
          <w:szCs w:val="44"/>
        </w:rPr>
      </w:pPr>
    </w:p>
    <w:p w14:paraId="110B965F">
      <w:pPr>
        <w:spacing w:line="540" w:lineRule="exact"/>
        <w:jc w:val="center"/>
        <w:rPr>
          <w:rFonts w:hint="default" w:ascii="Times New Roman" w:hAnsi="Times New Roman" w:eastAsia="方正小标宋_GBK" w:cs="Times New Roman"/>
          <w:sz w:val="44"/>
          <w:szCs w:val="44"/>
        </w:rPr>
      </w:pPr>
    </w:p>
    <w:p w14:paraId="0C53BBD5">
      <w:pPr>
        <w:spacing w:line="540" w:lineRule="exact"/>
        <w:jc w:val="center"/>
        <w:rPr>
          <w:rFonts w:hint="default" w:ascii="Times New Roman" w:hAnsi="Times New Roman" w:eastAsia="方正小标宋_GBK" w:cs="Times New Roman"/>
          <w:sz w:val="44"/>
          <w:szCs w:val="44"/>
        </w:rPr>
      </w:pPr>
    </w:p>
    <w:p w14:paraId="13FD4956">
      <w:pPr>
        <w:spacing w:line="540" w:lineRule="exact"/>
        <w:jc w:val="both"/>
        <w:rPr>
          <w:rFonts w:hint="default" w:ascii="Times New Roman" w:hAnsi="Times New Roman" w:eastAsia="方正小标宋_GBK" w:cs="Times New Roman"/>
          <w:sz w:val="44"/>
          <w:szCs w:val="44"/>
        </w:rPr>
      </w:pPr>
    </w:p>
    <w:p w14:paraId="4B1649F7">
      <w:pPr>
        <w:spacing w:line="540" w:lineRule="exact"/>
        <w:jc w:val="center"/>
        <w:rPr>
          <w:rFonts w:hint="default" w:ascii="Times New Roman" w:hAnsi="Times New Roman" w:eastAsia="方正小标宋_GBK" w:cs="Times New Roman"/>
          <w:sz w:val="44"/>
          <w:szCs w:val="44"/>
        </w:rPr>
      </w:pPr>
    </w:p>
    <w:p w14:paraId="3087E855">
      <w:pPr>
        <w:spacing w:line="540" w:lineRule="exact"/>
        <w:jc w:val="center"/>
        <w:rPr>
          <w:rFonts w:hint="default" w:ascii="Times New Roman" w:hAnsi="Times New Roman" w:eastAsia="方正小标宋_GBK" w:cs="Times New Roman"/>
          <w:sz w:val="44"/>
          <w:szCs w:val="44"/>
        </w:rPr>
      </w:pPr>
    </w:p>
    <w:p w14:paraId="41F5ED05">
      <w:pPr>
        <w:spacing w:line="540" w:lineRule="exact"/>
        <w:jc w:val="center"/>
        <w:rPr>
          <w:rFonts w:hint="default" w:ascii="Times New Roman" w:hAnsi="Times New Roman" w:eastAsia="方正小标宋_GBK" w:cs="Times New Roman"/>
          <w:sz w:val="44"/>
          <w:szCs w:val="44"/>
        </w:rPr>
      </w:pPr>
    </w:p>
    <w:p w14:paraId="7F3C9F7D">
      <w:pPr>
        <w:spacing w:line="540" w:lineRule="exact"/>
        <w:jc w:val="center"/>
        <w:rPr>
          <w:rFonts w:hint="default" w:ascii="Times New Roman" w:hAnsi="Times New Roman" w:eastAsia="方正小标宋_GBK" w:cs="Times New Roman"/>
          <w:sz w:val="44"/>
          <w:szCs w:val="44"/>
        </w:rPr>
      </w:pPr>
    </w:p>
    <w:p w14:paraId="3A868FFD">
      <w:pPr>
        <w:spacing w:line="540" w:lineRule="exact"/>
        <w:jc w:val="center"/>
        <w:rPr>
          <w:rFonts w:hint="default" w:ascii="Times New Roman" w:hAnsi="Times New Roman" w:eastAsia="方正小标宋_GBK" w:cs="Times New Roman"/>
          <w:sz w:val="44"/>
          <w:szCs w:val="44"/>
        </w:rPr>
      </w:pPr>
    </w:p>
    <w:p w14:paraId="39FDD340">
      <w:pPr>
        <w:spacing w:line="540" w:lineRule="exact"/>
        <w:jc w:val="both"/>
        <w:rPr>
          <w:rFonts w:hint="default" w:ascii="Times New Roman" w:hAnsi="Times New Roman" w:eastAsia="方正小标宋_GBK" w:cs="Times New Roman"/>
          <w:sz w:val="44"/>
          <w:szCs w:val="44"/>
        </w:rPr>
      </w:pPr>
    </w:p>
    <w:tbl>
      <w:tblPr>
        <w:tblStyle w:val="11"/>
        <w:tblpPr w:leftFromText="180" w:rightFromText="180" w:vertAnchor="text" w:horzAnchor="page" w:tblpX="1869" w:tblpY="5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0"/>
      </w:tblGrid>
      <w:tr w14:paraId="2311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580" w:type="dxa"/>
            <w:tcBorders>
              <w:top w:val="single" w:color="auto" w:sz="4" w:space="0"/>
              <w:left w:val="nil"/>
              <w:bottom w:val="single" w:color="auto" w:sz="4" w:space="0"/>
              <w:right w:val="nil"/>
            </w:tcBorders>
            <w:vAlign w:val="top"/>
          </w:tcPr>
          <w:p w14:paraId="4886C611">
            <w:pPr>
              <w:keepNext w:val="0"/>
              <w:keepLines w:val="0"/>
              <w:pageBreakBefore w:val="0"/>
              <w:widowControl/>
              <w:tabs>
                <w:tab w:val="left" w:pos="7710"/>
                <w:tab w:val="left" w:pos="8080"/>
              </w:tabs>
              <w:kinsoku/>
              <w:wordWrap/>
              <w:overflowPunct/>
              <w:topLinePunct w:val="0"/>
              <w:autoSpaceDE/>
              <w:autoSpaceDN/>
              <w:bidi w:val="0"/>
              <w:adjustRightInd w:val="0"/>
              <w:snapToGrid w:val="0"/>
              <w:spacing w:after="0" w:line="520" w:lineRule="exact"/>
              <w:ind w:firstLine="246" w:firstLineChars="100"/>
              <w:jc w:val="left"/>
              <w:textAlignment w:val="auto"/>
              <w:rPr>
                <w:rFonts w:hint="default" w:ascii="Times New Roman" w:hAnsi="Times New Roman" w:eastAsia="方正仿宋_GBK" w:cs="Times New Roman"/>
                <w:spacing w:val="-17"/>
                <w:sz w:val="28"/>
                <w:szCs w:val="28"/>
                <w:lang w:eastAsia="zh-CN"/>
              </w:rPr>
            </w:pPr>
            <w:r>
              <w:rPr>
                <w:rFonts w:hint="default" w:ascii="Times New Roman" w:hAnsi="Times New Roman" w:eastAsia="方正仿宋_GBK" w:cs="Times New Roman"/>
                <w:spacing w:val="-17"/>
                <w:sz w:val="28"/>
                <w:szCs w:val="28"/>
                <w:lang w:eastAsia="zh-CN"/>
              </w:rPr>
              <w:t>重庆市开州区</w:t>
            </w:r>
            <w:r>
              <w:rPr>
                <w:rFonts w:hint="eastAsia" w:ascii="Times New Roman" w:hAnsi="Times New Roman" w:eastAsia="方正仿宋_GBK" w:cs="Times New Roman"/>
                <w:spacing w:val="-17"/>
                <w:sz w:val="28"/>
                <w:szCs w:val="28"/>
                <w:lang w:val="en-US" w:eastAsia="zh-CN"/>
              </w:rPr>
              <w:t>巫山镇卫生院</w:t>
            </w:r>
            <w:r>
              <w:rPr>
                <w:rFonts w:hint="eastAsia" w:ascii="Times New Roman" w:hAnsi="Times New Roman" w:eastAsia="方正仿宋_GBK" w:cs="Times New Roman"/>
                <w:spacing w:val="-17"/>
                <w:sz w:val="28"/>
                <w:szCs w:val="28"/>
                <w:lang w:eastAsia="zh-CN"/>
              </w:rPr>
              <w:t>办公室</w:t>
            </w:r>
            <w:r>
              <w:rPr>
                <w:rFonts w:hint="default" w:ascii="Times New Roman" w:hAnsi="Times New Roman" w:eastAsia="方正仿宋_GBK" w:cs="Times New Roman"/>
                <w:spacing w:val="-17"/>
                <w:sz w:val="28"/>
                <w:szCs w:val="28"/>
                <w:lang w:eastAsia="zh-CN"/>
              </w:rPr>
              <w:t xml:space="preserve">   </w:t>
            </w:r>
            <w:r>
              <w:rPr>
                <w:rFonts w:hint="eastAsia" w:ascii="Times New Roman" w:hAnsi="Times New Roman" w:eastAsia="方正仿宋_GBK" w:cs="Times New Roman"/>
                <w:spacing w:val="-17"/>
                <w:sz w:val="28"/>
                <w:szCs w:val="28"/>
                <w:lang w:val="en-US" w:eastAsia="zh-CN"/>
              </w:rPr>
              <w:t xml:space="preserve">              </w:t>
            </w:r>
            <w:r>
              <w:rPr>
                <w:rFonts w:hint="default" w:ascii="Times New Roman" w:hAnsi="Times New Roman" w:eastAsia="方正仿宋_GBK" w:cs="Times New Roman"/>
                <w:spacing w:val="-17"/>
                <w:sz w:val="28"/>
                <w:szCs w:val="28"/>
                <w:lang w:val="en-US" w:eastAsia="zh-CN"/>
              </w:rPr>
              <w:t xml:space="preserve"> </w:t>
            </w:r>
            <w:r>
              <w:rPr>
                <w:rFonts w:hint="eastAsia" w:ascii="Times New Roman" w:hAnsi="Times New Roman" w:eastAsia="方正仿宋_GBK" w:cs="Times New Roman"/>
                <w:spacing w:val="-17"/>
                <w:sz w:val="28"/>
                <w:szCs w:val="28"/>
                <w:lang w:val="en-US" w:eastAsia="zh-CN"/>
              </w:rPr>
              <w:t>2026</w:t>
            </w:r>
            <w:r>
              <w:rPr>
                <w:rFonts w:hint="default" w:ascii="Times New Roman" w:hAnsi="Times New Roman" w:eastAsia="方正仿宋_GBK" w:cs="Times New Roman"/>
                <w:spacing w:val="-17"/>
                <w:sz w:val="28"/>
                <w:szCs w:val="28"/>
                <w:lang w:eastAsia="zh-CN"/>
              </w:rPr>
              <w:t>年</w:t>
            </w:r>
            <w:r>
              <w:rPr>
                <w:rFonts w:hint="eastAsia" w:ascii="Times New Roman" w:hAnsi="Times New Roman" w:eastAsia="方正仿宋_GBK" w:cs="Times New Roman"/>
                <w:spacing w:val="-17"/>
                <w:sz w:val="28"/>
                <w:szCs w:val="28"/>
                <w:lang w:val="en-US" w:eastAsia="zh-CN"/>
              </w:rPr>
              <w:t>3</w:t>
            </w:r>
            <w:r>
              <w:rPr>
                <w:rFonts w:hint="default" w:ascii="Times New Roman" w:hAnsi="Times New Roman" w:eastAsia="方正仿宋_GBK" w:cs="Times New Roman"/>
                <w:spacing w:val="-17"/>
                <w:sz w:val="28"/>
                <w:szCs w:val="28"/>
                <w:lang w:eastAsia="zh-CN"/>
              </w:rPr>
              <w:t>月</w:t>
            </w:r>
            <w:r>
              <w:rPr>
                <w:rFonts w:hint="eastAsia" w:ascii="Times New Roman" w:hAnsi="Times New Roman" w:eastAsia="方正仿宋_GBK" w:cs="Times New Roman"/>
                <w:spacing w:val="-17"/>
                <w:sz w:val="28"/>
                <w:szCs w:val="28"/>
                <w:lang w:val="en-US" w:eastAsia="zh-CN"/>
              </w:rPr>
              <w:t>1</w:t>
            </w:r>
            <w:r>
              <w:rPr>
                <w:rFonts w:hint="eastAsia" w:eastAsia="方正仿宋_GBK" w:cs="Times New Roman"/>
                <w:spacing w:val="-17"/>
                <w:sz w:val="28"/>
                <w:szCs w:val="28"/>
                <w:lang w:val="en-US" w:eastAsia="zh-CN"/>
              </w:rPr>
              <w:t>2</w:t>
            </w:r>
            <w:bookmarkStart w:id="0" w:name="_GoBack"/>
            <w:bookmarkEnd w:id="0"/>
            <w:r>
              <w:rPr>
                <w:rFonts w:hint="default" w:ascii="Times New Roman" w:hAnsi="Times New Roman" w:eastAsia="方正仿宋_GBK" w:cs="Times New Roman"/>
                <w:spacing w:val="-17"/>
                <w:sz w:val="28"/>
                <w:szCs w:val="28"/>
                <w:lang w:eastAsia="zh-CN"/>
              </w:rPr>
              <w:t>日印</w:t>
            </w:r>
          </w:p>
        </w:tc>
      </w:tr>
    </w:tbl>
    <w:p w14:paraId="1862F122">
      <w:pPr>
        <w:rPr>
          <w:rFonts w:hint="default" w:ascii="Times New Roman" w:hAnsi="Times New Roman" w:cs="Times New Roman"/>
          <w:b/>
          <w:bCs/>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47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panose1 w:val="020B0604020202020204"/>
    <w:charset w:val="00"/>
    <w:family w:val="swiss"/>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7CE0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42FDC">
                          <w:pPr>
                            <w:pStyle w:val="7"/>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842FDC">
                    <w:pPr>
                      <w:pStyle w:val="7"/>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8001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38FA3">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1B195">
    <w:pPr>
      <w:pStyle w:val="8"/>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4E45D">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D268D">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534EF"/>
    <w:rsid w:val="001A3220"/>
    <w:rsid w:val="004A1A1F"/>
    <w:rsid w:val="02C94226"/>
    <w:rsid w:val="04C73CEB"/>
    <w:rsid w:val="05FB0175"/>
    <w:rsid w:val="07144CC3"/>
    <w:rsid w:val="086B2B4D"/>
    <w:rsid w:val="091659B1"/>
    <w:rsid w:val="0E92756D"/>
    <w:rsid w:val="0F0C3DC3"/>
    <w:rsid w:val="100853DF"/>
    <w:rsid w:val="10702D5F"/>
    <w:rsid w:val="13516249"/>
    <w:rsid w:val="1574258B"/>
    <w:rsid w:val="17FD0338"/>
    <w:rsid w:val="19DD0836"/>
    <w:rsid w:val="1A57469C"/>
    <w:rsid w:val="1B8940D2"/>
    <w:rsid w:val="1DC47382"/>
    <w:rsid w:val="1DD41206"/>
    <w:rsid w:val="1F7312F5"/>
    <w:rsid w:val="21E25749"/>
    <w:rsid w:val="2E8D18D8"/>
    <w:rsid w:val="2F091DAC"/>
    <w:rsid w:val="36D44ADD"/>
    <w:rsid w:val="39803939"/>
    <w:rsid w:val="3B19359D"/>
    <w:rsid w:val="3E800124"/>
    <w:rsid w:val="3EB25E02"/>
    <w:rsid w:val="3ED6747E"/>
    <w:rsid w:val="47DF23FF"/>
    <w:rsid w:val="4BD63A5A"/>
    <w:rsid w:val="4EB12F86"/>
    <w:rsid w:val="4EF465A2"/>
    <w:rsid w:val="4F327FBC"/>
    <w:rsid w:val="503A4C63"/>
    <w:rsid w:val="51581A25"/>
    <w:rsid w:val="58A1115E"/>
    <w:rsid w:val="593D50F4"/>
    <w:rsid w:val="5A3A0259"/>
    <w:rsid w:val="5A7D2A4C"/>
    <w:rsid w:val="5C6C1CC0"/>
    <w:rsid w:val="5DC2389B"/>
    <w:rsid w:val="5F3D6A34"/>
    <w:rsid w:val="619A3EE4"/>
    <w:rsid w:val="62AA7AB4"/>
    <w:rsid w:val="66091FBC"/>
    <w:rsid w:val="6B8579B3"/>
    <w:rsid w:val="6C4A7057"/>
    <w:rsid w:val="6D351B76"/>
    <w:rsid w:val="6D480FD8"/>
    <w:rsid w:val="6F6C04BF"/>
    <w:rsid w:val="70B65C6E"/>
    <w:rsid w:val="717534EF"/>
    <w:rsid w:val="72752AA7"/>
    <w:rsid w:val="72CC1B8E"/>
    <w:rsid w:val="75CC0DBD"/>
    <w:rsid w:val="79C7345A"/>
    <w:rsid w:val="7AB83805"/>
    <w:rsid w:val="7C5D5A26"/>
    <w:rsid w:val="7D4E5EB0"/>
    <w:rsid w:val="7EF53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0" w:after="0" w:afterAutospacing="0" w:line="560" w:lineRule="exact"/>
      <w:jc w:val="center"/>
      <w:outlineLvl w:val="0"/>
    </w:pPr>
    <w:rPr>
      <w:rFonts w:hint="eastAsia" w:ascii="宋体" w:hAnsi="宋体" w:eastAsia="方正小标宋_GBK" w:cs="宋体"/>
      <w:bCs/>
      <w:kern w:val="44"/>
      <w:sz w:val="44"/>
      <w:szCs w:val="48"/>
      <w:lang w:bidi="ar"/>
    </w:rPr>
  </w:style>
  <w:style w:type="paragraph" w:styleId="3">
    <w:name w:val="heading 2"/>
    <w:basedOn w:val="2"/>
    <w:next w:val="1"/>
    <w:link w:val="21"/>
    <w:semiHidden/>
    <w:unhideWhenUsed/>
    <w:qFormat/>
    <w:uiPriority w:val="0"/>
    <w:pPr>
      <w:keepNext w:val="0"/>
      <w:keepLines w:val="0"/>
      <w:spacing w:beforeLines="0" w:beforeAutospacing="0" w:afterLines="0" w:afterAutospacing="0" w:line="560" w:lineRule="exact"/>
      <w:ind w:firstLine="800" w:firstLineChars="200"/>
      <w:outlineLvl w:val="1"/>
    </w:pPr>
    <w:rPr>
      <w:rFonts w:ascii="Arial" w:hAnsi="Arial" w:eastAsia="方正黑体_GBK"/>
      <w:sz w:val="32"/>
    </w:rPr>
  </w:style>
  <w:style w:type="paragraph" w:styleId="4">
    <w:name w:val="heading 3"/>
    <w:basedOn w:val="1"/>
    <w:next w:val="1"/>
    <w:link w:val="25"/>
    <w:semiHidden/>
    <w:unhideWhenUsed/>
    <w:qFormat/>
    <w:uiPriority w:val="0"/>
    <w:pPr>
      <w:keepNext w:val="0"/>
      <w:keepLines w:val="0"/>
      <w:widowControl w:val="0"/>
      <w:spacing w:beforeLines="0" w:beforeAutospacing="0" w:afterLines="0" w:afterAutospacing="0" w:line="594" w:lineRule="exact"/>
      <w:ind w:firstLine="288" w:firstLineChars="200"/>
      <w:outlineLvl w:val="2"/>
    </w:pPr>
    <w:rPr>
      <w:rFonts w:ascii="Calibri" w:hAnsi="Calibri" w:eastAsia="方正楷体_GBK" w:cs="Times New Roman"/>
      <w:sz w:val="32"/>
      <w:szCs w:val="22"/>
      <w:lang w:eastAsia="en-US" w:bidi="en-US"/>
    </w:rPr>
  </w:style>
  <w:style w:type="paragraph" w:styleId="5">
    <w:name w:val="heading 4"/>
    <w:basedOn w:val="1"/>
    <w:next w:val="1"/>
    <w:link w:val="20"/>
    <w:unhideWhenUsed/>
    <w:qFormat/>
    <w:uiPriority w:val="0"/>
    <w:pPr>
      <w:keepNext w:val="0"/>
      <w:keepLines w:val="0"/>
      <w:spacing w:beforeLines="0" w:beforeAutospacing="0" w:afterLines="0" w:afterAutospacing="0" w:line="560" w:lineRule="exact"/>
      <w:ind w:firstLine="288" w:firstLineChars="200"/>
      <w:outlineLvl w:val="3"/>
    </w:pPr>
    <w:rPr>
      <w:rFonts w:ascii="Times New Roman" w:hAnsi="Times New Roman" w:eastAsia="方正仿宋_GBK" w:cstheme="minorBidi"/>
      <w:sz w:val="32"/>
      <w:szCs w:val="2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paragraph" w:styleId="10">
    <w:name w:val="Body Text First Indent 2"/>
    <w:basedOn w:val="6"/>
    <w:qFormat/>
    <w:uiPriority w:val="0"/>
    <w:pPr>
      <w:spacing w:after="0" w:line="360" w:lineRule="auto"/>
      <w:ind w:left="0" w:leftChars="0" w:firstLine="1040" w:firstLineChars="200"/>
    </w:pPr>
    <w:rPr>
      <w:rFonts w:eastAsia="仿宋_GB2312"/>
      <w:sz w:val="24"/>
      <w:szCs w:val="32"/>
    </w:rPr>
  </w:style>
  <w:style w:type="paragraph" w:customStyle="1" w:styleId="13">
    <w:name w:val="样式2"/>
    <w:basedOn w:val="1"/>
    <w:next w:val="1"/>
    <w:qFormat/>
    <w:uiPriority w:val="0"/>
    <w:pPr>
      <w:keepNext/>
      <w:keepLines/>
      <w:spacing w:beforeLines="0" w:afterLines="0" w:line="560" w:lineRule="exact"/>
      <w:outlineLvl w:val="0"/>
    </w:pPr>
    <w:rPr>
      <w:rFonts w:hint="eastAsia" w:ascii="Calibri" w:hAnsi="Calibri" w:eastAsia="方正小标宋_GBK" w:cs="Times New Roman"/>
      <w:kern w:val="44"/>
      <w:sz w:val="44"/>
      <w:szCs w:val="24"/>
    </w:rPr>
  </w:style>
  <w:style w:type="paragraph" w:customStyle="1" w:styleId="14">
    <w:name w:val="样式4"/>
    <w:basedOn w:val="1"/>
    <w:next w:val="1"/>
    <w:qFormat/>
    <w:uiPriority w:val="0"/>
    <w:pPr>
      <w:keepNext/>
      <w:keepLines/>
      <w:spacing w:beforeLines="0" w:afterLines="0" w:line="560" w:lineRule="exact"/>
      <w:outlineLvl w:val="1"/>
    </w:pPr>
    <w:rPr>
      <w:rFonts w:hint="eastAsia" w:ascii="Arial" w:hAnsi="Arial" w:eastAsia="黑体" w:cs="Times New Roman"/>
      <w:sz w:val="32"/>
      <w:szCs w:val="24"/>
    </w:rPr>
  </w:style>
  <w:style w:type="paragraph" w:customStyle="1" w:styleId="15">
    <w:name w:val="样式5"/>
    <w:basedOn w:val="1"/>
    <w:next w:val="1"/>
    <w:qFormat/>
    <w:uiPriority w:val="0"/>
    <w:pPr>
      <w:keepNext/>
      <w:keepLines/>
      <w:spacing w:beforeLines="0" w:afterLines="0" w:line="560" w:lineRule="exact"/>
      <w:outlineLvl w:val="1"/>
    </w:pPr>
    <w:rPr>
      <w:rFonts w:hint="eastAsia" w:ascii="Arial" w:hAnsi="Arial" w:eastAsia="黑体" w:cs="Times New Roman"/>
      <w:sz w:val="32"/>
      <w:szCs w:val="24"/>
    </w:rPr>
  </w:style>
  <w:style w:type="paragraph" w:customStyle="1" w:styleId="16">
    <w:name w:val="样式6"/>
    <w:basedOn w:val="1"/>
    <w:next w:val="1"/>
    <w:qFormat/>
    <w:uiPriority w:val="0"/>
    <w:pPr>
      <w:keepNext/>
      <w:keepLines/>
      <w:spacing w:beforeLines="0" w:afterLines="0" w:line="560" w:lineRule="exact"/>
      <w:outlineLvl w:val="1"/>
    </w:pPr>
    <w:rPr>
      <w:rFonts w:hint="eastAsia" w:ascii="Arial" w:hAnsi="Arial" w:eastAsia="黑体" w:cs="Times New Roman"/>
      <w:sz w:val="32"/>
      <w:szCs w:val="24"/>
    </w:rPr>
  </w:style>
  <w:style w:type="paragraph" w:customStyle="1" w:styleId="17">
    <w:name w:val="样式7"/>
    <w:basedOn w:val="1"/>
    <w:next w:val="1"/>
    <w:qFormat/>
    <w:uiPriority w:val="0"/>
    <w:pPr>
      <w:keepNext/>
      <w:keepLines/>
      <w:spacing w:beforeLines="0" w:afterLines="0" w:line="560" w:lineRule="exact"/>
      <w:outlineLvl w:val="1"/>
    </w:pPr>
    <w:rPr>
      <w:rFonts w:hint="eastAsia" w:ascii="Arial" w:hAnsi="Arial" w:eastAsia="黑体" w:cs="Times New Roman"/>
      <w:sz w:val="32"/>
      <w:szCs w:val="24"/>
    </w:rPr>
  </w:style>
  <w:style w:type="paragraph" w:customStyle="1" w:styleId="18">
    <w:name w:val="文本一级标题"/>
    <w:basedOn w:val="1"/>
    <w:next w:val="1"/>
    <w:qFormat/>
    <w:uiPriority w:val="0"/>
    <w:pPr>
      <w:keepNext/>
      <w:keepLines/>
      <w:spacing w:beforeLines="0" w:afterLines="0" w:line="560" w:lineRule="exact"/>
      <w:ind w:firstLine="640" w:firstLineChars="200"/>
      <w:outlineLvl w:val="1"/>
    </w:pPr>
    <w:rPr>
      <w:rFonts w:hint="eastAsia" w:ascii="Arial" w:hAnsi="Arial" w:eastAsia="黑体" w:cs="Times New Roman"/>
      <w:sz w:val="32"/>
      <w:szCs w:val="24"/>
    </w:rPr>
  </w:style>
  <w:style w:type="paragraph" w:customStyle="1" w:styleId="19">
    <w:name w:val="文本二级标题"/>
    <w:basedOn w:val="1"/>
    <w:qFormat/>
    <w:uiPriority w:val="0"/>
    <w:pPr>
      <w:keepNext/>
      <w:keepLines/>
      <w:spacing w:beforeLines="0" w:afterLines="0" w:line="560" w:lineRule="exact"/>
      <w:ind w:firstLine="640" w:firstLineChars="200"/>
      <w:outlineLvl w:val="1"/>
    </w:pPr>
    <w:rPr>
      <w:rFonts w:hint="eastAsia" w:ascii="Arial" w:hAnsi="Arial" w:eastAsia="方正楷体_GBK" w:cs="Times New Roman"/>
      <w:sz w:val="32"/>
      <w:szCs w:val="24"/>
    </w:rPr>
  </w:style>
  <w:style w:type="character" w:customStyle="1" w:styleId="20">
    <w:name w:val="标题 4 Char"/>
    <w:link w:val="5"/>
    <w:qFormat/>
    <w:uiPriority w:val="0"/>
    <w:rPr>
      <w:rFonts w:ascii="Times New Roman" w:hAnsi="Times New Roman" w:eastAsia="方正仿宋_GBK" w:cstheme="minorBidi"/>
      <w:sz w:val="32"/>
      <w:szCs w:val="22"/>
    </w:rPr>
  </w:style>
  <w:style w:type="character" w:customStyle="1" w:styleId="21">
    <w:name w:val="标题 2 Char"/>
    <w:link w:val="3"/>
    <w:qFormat/>
    <w:uiPriority w:val="0"/>
    <w:rPr>
      <w:rFonts w:ascii="Arial" w:hAnsi="Arial" w:eastAsia="方正黑体_GBK" w:cs="宋体"/>
      <w:sz w:val="32"/>
    </w:rPr>
  </w:style>
  <w:style w:type="paragraph" w:styleId="22">
    <w:name w:val="List Paragraph"/>
    <w:basedOn w:val="1"/>
    <w:qFormat/>
    <w:uiPriority w:val="34"/>
    <w:pPr>
      <w:ind w:firstLine="420" w:firstLineChars="200"/>
    </w:pPr>
    <w:rPr>
      <w:rFonts w:ascii="Calibri" w:hAnsi="Calibri"/>
      <w:szCs w:val="22"/>
    </w:rPr>
  </w:style>
  <w:style w:type="character" w:customStyle="1" w:styleId="23">
    <w:name w:val="15"/>
    <w:basedOn w:val="12"/>
    <w:qFormat/>
    <w:uiPriority w:val="0"/>
    <w:rPr>
      <w:rFonts w:hint="default" w:ascii="Times New Roman" w:hAnsi="Times New Roman" w:eastAsia="楷体_GB2312" w:cs="楷体_GB2312"/>
      <w:sz w:val="32"/>
      <w:szCs w:val="32"/>
    </w:rPr>
  </w:style>
  <w:style w:type="paragraph" w:customStyle="1" w:styleId="24">
    <w:name w:val="默认"/>
    <w:qFormat/>
    <w:uiPriority w:val="0"/>
    <w:rPr>
      <w:rFonts w:ascii="Helvetica" w:hAnsi="Helvetica" w:eastAsia="Helvetica" w:cs="Helvetica"/>
      <w:color w:val="000000"/>
      <w:sz w:val="22"/>
      <w:szCs w:val="22"/>
      <w:lang w:val="en-US" w:eastAsia="zh-CN" w:bidi="ar-SA"/>
    </w:rPr>
  </w:style>
  <w:style w:type="character" w:customStyle="1" w:styleId="25">
    <w:name w:val="标题 3 Char"/>
    <w:link w:val="4"/>
    <w:qFormat/>
    <w:uiPriority w:val="0"/>
    <w:rPr>
      <w:rFonts w:ascii="Calibri" w:hAnsi="Calibri" w:eastAsia="方正楷体_GBK" w:cs="Times New Roman"/>
      <w:sz w:val="32"/>
      <w:szCs w:val="22"/>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2320</Words>
  <Characters>2544</Characters>
  <Lines>0</Lines>
  <Paragraphs>0</Paragraphs>
  <TotalTime>4</TotalTime>
  <ScaleCrop>false</ScaleCrop>
  <LinksUpToDate>false</LinksUpToDate>
  <CharactersWithSpaces>2583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2026-02-13T06:47:00Z</dcterms:created>
  <dc:creator>Administrator</dc:creator>
  <cp:lastModifiedBy>冲鸭  </cp:lastModifiedBy>
  <dcterms:modified xsi:type="dcterms:W3CDTF">2026-03-12T06:56:12Z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73A6ACAAF5364E41830A192D6ACD5E71_13</vt:lpwstr>
  </property>
  <property fmtid="{D5CDD505-2E9C-101B-9397-08002B2CF9AE}" pid="4" name="KSOTemplateDocerSaveRecord">
    <vt:lpwstr>eyJoZGlkIjoiYjkwNzIwZDAwMjE5ZjBhYTkzMTAyMmIzZGVhYmY2MmIiLCJ1c2VySWQiOiIxMDAxNDE3ODUzIn0=</vt:lpwstr>
  </property>
</Properties>
</file>