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18B7E">
      <w:pPr>
        <w:jc w:val="distribute"/>
        <w:rPr>
          <w:rFonts w:hint="eastAsia" w:ascii="方正小标宋_GBK" w:hAnsi="Times New Roman" w:eastAsia="方正小标宋_GBK" w:cs="Times New Roman"/>
          <w:b/>
          <w:color w:val="FF0000"/>
          <w:w w:val="30"/>
          <w:sz w:val="138"/>
          <w:szCs w:val="138"/>
        </w:rPr>
      </w:pPr>
    </w:p>
    <w:p w14:paraId="4A44C5D7">
      <w:pPr>
        <w:jc w:val="distribute"/>
        <w:rPr>
          <w:rFonts w:hint="eastAsia" w:eastAsia="方正小标宋简体"/>
          <w:w w:val="80"/>
          <w:highlight w:val="none"/>
          <w:lang w:val="en-US" w:eastAsia="zh-CN"/>
        </w:rPr>
      </w:pPr>
      <w:r>
        <w:rPr>
          <w:rFonts w:hint="eastAsia" w:ascii="方正小标宋_GBK" w:hAnsi="Times New Roman" w:eastAsia="方正小标宋_GBK" w:cs="Times New Roman"/>
          <w:b/>
          <w:color w:val="FF0000"/>
          <w:w w:val="30"/>
          <w:sz w:val="138"/>
          <w:szCs w:val="138"/>
        </w:rPr>
        <w:t>重庆市开州区</w:t>
      </w:r>
      <w:r>
        <w:rPr>
          <w:rFonts w:hint="eastAsia" w:ascii="方正小标宋_GBK" w:hAnsi="Times New Roman" w:eastAsia="方正小标宋_GBK" w:cs="Times New Roman"/>
          <w:b/>
          <w:color w:val="FF0000"/>
          <w:w w:val="30"/>
          <w:sz w:val="138"/>
          <w:szCs w:val="138"/>
          <w:lang w:val="en-US" w:eastAsia="zh-CN"/>
        </w:rPr>
        <w:t>麻柳乡卫生院</w:t>
      </w:r>
    </w:p>
    <w:p w14:paraId="70DA08FF">
      <w:pPr>
        <w:spacing w:line="400" w:lineRule="exact"/>
        <w:jc w:val="center"/>
        <w:rPr>
          <w:rFonts w:eastAsia="黑体"/>
          <w:sz w:val="36"/>
          <w:highlight w:val="none"/>
        </w:rPr>
      </w:pPr>
    </w:p>
    <w:p w14:paraId="6ED9B2A4">
      <w:pPr>
        <w:spacing w:line="100" w:lineRule="exact"/>
        <w:jc w:val="center"/>
        <w:rPr>
          <w:rFonts w:eastAsia="黑体"/>
          <w:sz w:val="36"/>
          <w:highlight w:val="none"/>
        </w:rPr>
      </w:pPr>
    </w:p>
    <w:p w14:paraId="25E50B6D">
      <w:pPr>
        <w:spacing w:line="600" w:lineRule="exact"/>
        <w:jc w:val="center"/>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highlight w:val="none"/>
        </w:rPr>
        <w:t>开州</w:t>
      </w:r>
      <w:r>
        <w:rPr>
          <w:rFonts w:hint="default" w:ascii="Times New Roman" w:hAnsi="Times New Roman" w:eastAsia="方正仿宋_GBK" w:cs="Times New Roman"/>
          <w:sz w:val="32"/>
          <w:highlight w:val="none"/>
          <w:lang w:val="en-US" w:eastAsia="zh-CN"/>
        </w:rPr>
        <w:t>麻卫发</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highlight w:val="none"/>
        </w:rPr>
        <w:t>号               签发人：</w:t>
      </w:r>
      <w:r>
        <w:rPr>
          <w:rFonts w:hint="default" w:ascii="Times New Roman" w:hAnsi="Times New Roman" w:eastAsia="方正仿宋_GBK" w:cs="Times New Roman"/>
          <w:sz w:val="32"/>
          <w:highlight w:val="none"/>
          <w:lang w:val="en-US" w:eastAsia="zh-CN"/>
        </w:rPr>
        <w:t>田小令</w:t>
      </w:r>
    </w:p>
    <w:p w14:paraId="7EAC3B87">
      <w:pPr>
        <w:spacing w:line="300" w:lineRule="exact"/>
        <w:rPr>
          <w:rFonts w:hint="default" w:ascii="Times New Roman" w:hAnsi="Times New Roman" w:eastAsia="方正小标宋简体" w:cs="Times New Roman"/>
          <w:sz w:val="42"/>
          <w:szCs w:val="44"/>
          <w:highlight w:val="none"/>
          <w:u w:val="thick" w:color="FF0000"/>
        </w:rPr>
      </w:pPr>
      <w:r>
        <w:rPr>
          <w:rFonts w:hint="default" w:ascii="Times New Roman" w:hAnsi="Times New Roman" w:eastAsia="方正小标宋简体" w:cs="Times New Roman"/>
          <w:sz w:val="42"/>
          <w:szCs w:val="44"/>
          <w:highlight w:val="none"/>
          <w:u w:val="thick" w:color="FF0000"/>
        </w:rPr>
        <w:t xml:space="preserve">                                             </w:t>
      </w:r>
    </w:p>
    <w:p w14:paraId="20C157B8">
      <w:pPr>
        <w:spacing w:line="600" w:lineRule="exact"/>
        <w:jc w:val="center"/>
        <w:rPr>
          <w:rFonts w:hint="default" w:ascii="Times New Roman" w:hAnsi="Times New Roman" w:eastAsia="方正小标宋简体" w:cs="Times New Roman"/>
          <w:sz w:val="44"/>
          <w:szCs w:val="44"/>
          <w:highlight w:val="none"/>
        </w:rPr>
      </w:pPr>
    </w:p>
    <w:p w14:paraId="47C7D573">
      <w:pPr>
        <w:rPr>
          <w:rFonts w:hint="default" w:ascii="Times New Roman" w:hAnsi="Times New Roman" w:cs="Times New Roman"/>
          <w:highlight w:val="none"/>
        </w:rPr>
      </w:pPr>
    </w:p>
    <w:p w14:paraId="7EF2E9C2">
      <w:pPr>
        <w:pStyle w:val="2"/>
        <w:spacing w:line="620" w:lineRule="exact"/>
        <w:ind w:firstLine="0" w:firstLineChars="0"/>
        <w:jc w:val="center"/>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default" w:ascii="Times New Roman" w:hAnsi="Times New Roman" w:eastAsia="方正小标宋_GBK" w:cs="Times New Roman"/>
          <w:color w:val="000000"/>
          <w:sz w:val="44"/>
          <w:szCs w:val="44"/>
          <w:highlight w:val="none"/>
          <w:lang w:val="en-US" w:eastAsia="zh-CN"/>
        </w:rPr>
        <w:t>麻柳乡卫生院</w:t>
      </w:r>
    </w:p>
    <w:p w14:paraId="75E84BF1">
      <w:pPr>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59CC183F">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default" w:ascii="Times New Roman" w:hAnsi="Times New Roman" w:eastAsia="方正仿宋_GBK" w:cs="Times New Roman"/>
          <w:sz w:val="32"/>
          <w:szCs w:val="32"/>
          <w:highlight w:val="none"/>
          <w:lang w:val="en-US" w:eastAsia="zh-CN"/>
        </w:rPr>
        <w:t>健康委员会</w:t>
      </w:r>
      <w:r>
        <w:rPr>
          <w:rFonts w:hint="default" w:ascii="Times New Roman" w:hAnsi="Times New Roman" w:eastAsia="方正仿宋_GBK" w:cs="Times New Roman"/>
          <w:sz w:val="32"/>
          <w:szCs w:val="32"/>
          <w:highlight w:val="none"/>
        </w:rPr>
        <w:t>《关于</w:t>
      </w:r>
      <w:r>
        <w:rPr>
          <w:rFonts w:hint="default" w:ascii="Times New Roman" w:hAnsi="Times New Roman" w:eastAsia="方正仿宋_GBK" w:cs="Times New Roman"/>
          <w:sz w:val="32"/>
          <w:szCs w:val="32"/>
          <w:highlight w:val="none"/>
          <w:lang w:val="en-US" w:eastAsia="zh-CN"/>
        </w:rPr>
        <w:t>转下达2026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各单位</w:t>
      </w:r>
      <w:r>
        <w:rPr>
          <w:rFonts w:hint="default" w:ascii="Times New Roman" w:hAnsi="Times New Roman" w:eastAsia="方正仿宋_GBK" w:cs="Times New Roman"/>
          <w:sz w:val="32"/>
          <w:szCs w:val="32"/>
          <w:highlight w:val="none"/>
        </w:rPr>
        <w:t>预算</w:t>
      </w:r>
      <w:r>
        <w:rPr>
          <w:rFonts w:hint="default" w:ascii="Times New Roman" w:hAnsi="Times New Roman" w:eastAsia="方正仿宋_GBK" w:cs="Times New Roman"/>
          <w:sz w:val="32"/>
          <w:szCs w:val="32"/>
          <w:highlight w:val="none"/>
          <w:lang w:val="en-US" w:eastAsia="zh-CN"/>
        </w:rPr>
        <w:t>批复</w:t>
      </w:r>
      <w:r>
        <w:rPr>
          <w:rFonts w:hint="default" w:ascii="Times New Roman" w:hAnsi="Times New Roman" w:eastAsia="方正仿宋_GBK" w:cs="Times New Roman"/>
          <w:sz w:val="32"/>
          <w:szCs w:val="32"/>
          <w:highlight w:val="none"/>
        </w:rPr>
        <w:t>的通知》（开</w:t>
      </w:r>
      <w:r>
        <w:rPr>
          <w:rFonts w:hint="default" w:ascii="Times New Roman" w:hAnsi="Times New Roman" w:eastAsia="方正仿宋_GBK" w:cs="Times New Roman"/>
          <w:sz w:val="32"/>
          <w:szCs w:val="32"/>
          <w:highlight w:val="none"/>
          <w:lang w:val="en-US" w:eastAsia="zh-CN"/>
        </w:rPr>
        <w:t>州卫发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号）,现将</w:t>
      </w:r>
      <w:r>
        <w:rPr>
          <w:rFonts w:hint="default" w:ascii="Times New Roman" w:hAnsi="Times New Roman" w:eastAsia="方正仿宋_GBK" w:cs="Times New Roman"/>
          <w:sz w:val="32"/>
          <w:szCs w:val="32"/>
          <w:highlight w:val="none"/>
          <w:lang w:val="en-US" w:eastAsia="zh-CN"/>
        </w:rPr>
        <w:t>重庆市开州区麻柳乡卫生院2026</w:t>
      </w:r>
      <w:r>
        <w:rPr>
          <w:rFonts w:hint="default" w:ascii="Times New Roman" w:hAnsi="Times New Roman" w:eastAsia="方正仿宋_GBK" w:cs="Times New Roman"/>
          <w:sz w:val="32"/>
          <w:szCs w:val="32"/>
          <w:highlight w:val="none"/>
        </w:rPr>
        <w:t>年部门预算批复情况公开如下：</w:t>
      </w:r>
    </w:p>
    <w:p w14:paraId="586A1CD9">
      <w:pPr>
        <w:ind w:firstLine="2640" w:firstLineChars="600"/>
        <w:jc w:val="both"/>
        <w:rPr>
          <w:rFonts w:hint="default" w:ascii="Times New Roman" w:hAnsi="Times New Roman" w:eastAsia="方正小标宋_GBK" w:cs="Times New Roman"/>
          <w:sz w:val="44"/>
          <w:szCs w:val="44"/>
          <w:highlight w:val="none"/>
        </w:rPr>
      </w:pPr>
    </w:p>
    <w:p w14:paraId="063E5510">
      <w:pPr>
        <w:ind w:firstLine="2640" w:firstLineChars="600"/>
        <w:jc w:val="both"/>
        <w:rPr>
          <w:rFonts w:hint="default" w:ascii="Times New Roman" w:hAnsi="Times New Roman" w:eastAsia="方正小标宋_GBK" w:cs="Times New Roman"/>
          <w:sz w:val="44"/>
          <w:szCs w:val="44"/>
          <w:highlight w:val="none"/>
        </w:rPr>
      </w:pPr>
    </w:p>
    <w:p w14:paraId="216CD086">
      <w:pPr>
        <w:ind w:firstLine="2640" w:firstLineChars="600"/>
        <w:jc w:val="both"/>
        <w:rPr>
          <w:rFonts w:hint="default" w:ascii="Times New Roman" w:hAnsi="Times New Roman" w:eastAsia="方正小标宋_GBK" w:cs="Times New Roman"/>
          <w:sz w:val="44"/>
          <w:szCs w:val="44"/>
          <w:highlight w:val="none"/>
        </w:rPr>
      </w:pPr>
    </w:p>
    <w:p w14:paraId="3F92202F">
      <w:pPr>
        <w:ind w:firstLine="2640" w:firstLineChars="600"/>
        <w:jc w:val="both"/>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2B857D69">
      <w:pPr>
        <w:rPr>
          <w:rFonts w:hint="default" w:ascii="Times New Roman" w:hAnsi="Times New Roman" w:cs="Times New Roman"/>
          <w:highlight w:val="none"/>
        </w:rPr>
      </w:pPr>
    </w:p>
    <w:p w14:paraId="1A5046E1">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1F1CEC3E">
      <w:pPr>
        <w:rPr>
          <w:rFonts w:hint="default" w:ascii="Times New Roman" w:hAnsi="Times New Roman" w:cs="Times New Roman"/>
          <w:highlight w:val="none"/>
        </w:rPr>
      </w:pPr>
    </w:p>
    <w:p w14:paraId="1A7D89C0">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241EEF4A">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3B8C03F7">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253D8BA5">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43DD5B10">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12CE6DBD">
      <w:pPr>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highlight w:val="none"/>
        </w:rPr>
        <w:t>六、专业性名词解释</w:t>
      </w:r>
    </w:p>
    <w:p w14:paraId="79E98E45">
      <w:pPr>
        <w:rPr>
          <w:rFonts w:hint="default" w:ascii="Times New Roman" w:hAnsi="Times New Roman" w:eastAsia="方正仿宋_GBK" w:cs="Times New Roman"/>
          <w:sz w:val="32"/>
          <w:szCs w:val="32"/>
          <w:highlight w:val="none"/>
        </w:rPr>
      </w:pPr>
    </w:p>
    <w:p w14:paraId="1867D4FE">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626DB18D">
      <w:pPr>
        <w:rPr>
          <w:rFonts w:hint="default" w:ascii="Times New Roman" w:hAnsi="Times New Roman" w:cs="Times New Roman"/>
          <w:highlight w:val="none"/>
        </w:rPr>
      </w:pPr>
    </w:p>
    <w:p w14:paraId="5C79EE69">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收支预算总表</w:t>
      </w:r>
    </w:p>
    <w:p w14:paraId="0122D654">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收入总表</w:t>
      </w:r>
    </w:p>
    <w:p w14:paraId="7E89D87C">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本年支出预算总表</w:t>
      </w:r>
    </w:p>
    <w:p w14:paraId="2F4EFC5E">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财政拨款收支预算总表</w:t>
      </w:r>
    </w:p>
    <w:p w14:paraId="426022CF">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本年一般公共预算支出预算表</w:t>
      </w:r>
    </w:p>
    <w:p w14:paraId="27DF3508">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一般公共预算基本支出预算表</w:t>
      </w:r>
    </w:p>
    <w:p w14:paraId="375AD36C">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一般公共预算“三公”经费支出预算表</w:t>
      </w:r>
    </w:p>
    <w:p w14:paraId="0C5E8439">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政府性基金预算支出预算表</w:t>
      </w:r>
    </w:p>
    <w:p w14:paraId="4512C6BF">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国有资本经营预算支出预算表</w:t>
      </w:r>
    </w:p>
    <w:p w14:paraId="699FC4C0">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项目支出表</w:t>
      </w:r>
    </w:p>
    <w:p w14:paraId="5D609F6C">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重庆市开州区麻柳乡卫生院</w:t>
      </w:r>
      <w:r>
        <w:rPr>
          <w:rFonts w:hint="default" w:ascii="Times New Roman" w:hAnsi="Times New Roman" w:eastAsia="方正仿宋_GBK" w:cs="Times New Roman"/>
          <w:sz w:val="32"/>
          <w:szCs w:val="32"/>
          <w:highlight w:val="none"/>
        </w:rPr>
        <w:t>项目绩效目标表</w:t>
      </w:r>
    </w:p>
    <w:p w14:paraId="1DBA792C">
      <w:pPr>
        <w:rPr>
          <w:rFonts w:hint="default" w:ascii="Times New Roman" w:hAnsi="Times New Roman" w:eastAsia="方正仿宋_GBK" w:cs="Times New Roman"/>
          <w:b/>
          <w:bCs/>
          <w:sz w:val="32"/>
          <w:szCs w:val="32"/>
          <w:highlight w:val="yellow"/>
        </w:rPr>
      </w:pPr>
    </w:p>
    <w:p w14:paraId="148AB885">
      <w:pPr>
        <w:spacing w:line="600" w:lineRule="exact"/>
        <w:jc w:val="center"/>
        <w:rPr>
          <w:rFonts w:hint="default" w:ascii="Times New Roman" w:hAnsi="Times New Roman" w:eastAsia="方正小标宋_GBK" w:cs="Times New Roman"/>
          <w:sz w:val="44"/>
          <w:szCs w:val="44"/>
          <w:highlight w:val="none"/>
        </w:rPr>
      </w:pPr>
    </w:p>
    <w:p w14:paraId="413066F7">
      <w:pPr>
        <w:spacing w:line="600" w:lineRule="exact"/>
        <w:jc w:val="center"/>
        <w:rPr>
          <w:rFonts w:hint="default" w:ascii="Times New Roman" w:hAnsi="Times New Roman" w:eastAsia="方正小标宋_GBK" w:cs="Times New Roman"/>
          <w:sz w:val="44"/>
          <w:szCs w:val="44"/>
          <w:highlight w:val="none"/>
        </w:rPr>
      </w:pPr>
    </w:p>
    <w:p w14:paraId="0BE0B960">
      <w:pPr>
        <w:spacing w:line="600" w:lineRule="exact"/>
        <w:jc w:val="center"/>
        <w:rPr>
          <w:rFonts w:hint="default" w:ascii="Times New Roman" w:hAnsi="Times New Roman" w:eastAsia="方正小标宋_GBK" w:cs="Times New Roman"/>
          <w:sz w:val="44"/>
          <w:szCs w:val="44"/>
          <w:highlight w:val="none"/>
        </w:rPr>
      </w:pPr>
    </w:p>
    <w:p w14:paraId="1704AE35">
      <w:pPr>
        <w:spacing w:line="600" w:lineRule="exact"/>
        <w:jc w:val="center"/>
        <w:rPr>
          <w:rFonts w:hint="default" w:ascii="Times New Roman" w:hAnsi="Times New Roman" w:eastAsia="方正小标宋_GBK" w:cs="Times New Roman"/>
          <w:sz w:val="44"/>
          <w:szCs w:val="44"/>
          <w:highlight w:val="none"/>
        </w:rPr>
      </w:pPr>
    </w:p>
    <w:p w14:paraId="3B6D7E5D">
      <w:pPr>
        <w:spacing w:line="600" w:lineRule="exact"/>
        <w:jc w:val="center"/>
        <w:rPr>
          <w:rFonts w:hint="default" w:ascii="Times New Roman" w:hAnsi="Times New Roman" w:eastAsia="方正小标宋_GBK" w:cs="Times New Roman"/>
          <w:sz w:val="44"/>
          <w:szCs w:val="44"/>
          <w:highlight w:val="none"/>
        </w:rPr>
      </w:pPr>
    </w:p>
    <w:p w14:paraId="6A6F7CFA">
      <w:pPr>
        <w:spacing w:line="600" w:lineRule="exact"/>
        <w:jc w:val="center"/>
        <w:rPr>
          <w:rFonts w:hint="default" w:ascii="Times New Roman" w:hAnsi="Times New Roman" w:eastAsia="方正小标宋_GBK" w:cs="Times New Roman"/>
          <w:sz w:val="44"/>
          <w:szCs w:val="44"/>
          <w:highlight w:val="none"/>
        </w:rPr>
      </w:pPr>
    </w:p>
    <w:p w14:paraId="18112244">
      <w:pPr>
        <w:spacing w:line="600" w:lineRule="exact"/>
        <w:jc w:val="center"/>
        <w:rPr>
          <w:rFonts w:hint="default" w:ascii="Times New Roman" w:hAnsi="Times New Roman" w:eastAsia="方正小标宋_GBK" w:cs="Times New Roman"/>
          <w:sz w:val="44"/>
          <w:szCs w:val="44"/>
          <w:highlight w:val="none"/>
        </w:rPr>
      </w:pPr>
    </w:p>
    <w:p w14:paraId="7A729E27">
      <w:pPr>
        <w:spacing w:line="600" w:lineRule="exact"/>
        <w:jc w:val="center"/>
        <w:rPr>
          <w:rFonts w:hint="default" w:ascii="Times New Roman" w:hAnsi="Times New Roman" w:eastAsia="方正小标宋_GBK" w:cs="Times New Roman"/>
          <w:sz w:val="44"/>
          <w:szCs w:val="44"/>
          <w:highlight w:val="none"/>
        </w:rPr>
      </w:pPr>
    </w:p>
    <w:p w14:paraId="1A99A78B">
      <w:pPr>
        <w:spacing w:line="600" w:lineRule="exact"/>
        <w:jc w:val="center"/>
        <w:rPr>
          <w:rFonts w:hint="default" w:ascii="Times New Roman" w:hAnsi="Times New Roman" w:eastAsia="方正小标宋_GBK" w:cs="Times New Roman"/>
          <w:sz w:val="44"/>
          <w:szCs w:val="44"/>
          <w:highlight w:val="none"/>
        </w:rPr>
      </w:pPr>
    </w:p>
    <w:p w14:paraId="01ACD87A">
      <w:pPr>
        <w:spacing w:line="600" w:lineRule="exact"/>
        <w:jc w:val="center"/>
        <w:rPr>
          <w:rFonts w:hint="default" w:ascii="Times New Roman" w:hAnsi="Times New Roman" w:eastAsia="方正小标宋_GBK" w:cs="Times New Roman"/>
          <w:sz w:val="44"/>
          <w:szCs w:val="44"/>
          <w:highlight w:val="none"/>
        </w:rPr>
      </w:pPr>
    </w:p>
    <w:p w14:paraId="6B25DA8A">
      <w:pPr>
        <w:spacing w:line="600" w:lineRule="exact"/>
        <w:jc w:val="center"/>
        <w:rPr>
          <w:rFonts w:hint="default" w:ascii="Times New Roman" w:hAnsi="Times New Roman" w:eastAsia="方正小标宋_GBK" w:cs="Times New Roman"/>
          <w:sz w:val="44"/>
          <w:szCs w:val="44"/>
          <w:highlight w:val="none"/>
        </w:rPr>
      </w:pPr>
    </w:p>
    <w:p w14:paraId="7F8E518F">
      <w:pPr>
        <w:spacing w:line="600" w:lineRule="exact"/>
        <w:jc w:val="center"/>
        <w:rPr>
          <w:rFonts w:hint="default" w:ascii="Times New Roman" w:hAnsi="Times New Roman" w:eastAsia="方正小标宋_GBK" w:cs="Times New Roman"/>
          <w:sz w:val="44"/>
          <w:szCs w:val="44"/>
          <w:highlight w:val="none"/>
        </w:rPr>
      </w:pPr>
    </w:p>
    <w:p w14:paraId="4A1EC2A6">
      <w:pPr>
        <w:spacing w:line="600" w:lineRule="exact"/>
        <w:jc w:val="center"/>
        <w:rPr>
          <w:rFonts w:hint="default" w:ascii="Times New Roman" w:hAnsi="Times New Roman" w:eastAsia="方正小标宋_GBK" w:cs="Times New Roman"/>
          <w:sz w:val="44"/>
          <w:szCs w:val="44"/>
          <w:highlight w:val="none"/>
        </w:rPr>
      </w:pPr>
    </w:p>
    <w:p w14:paraId="76B68D03">
      <w:pPr>
        <w:spacing w:line="600" w:lineRule="exact"/>
        <w:jc w:val="center"/>
        <w:rPr>
          <w:rFonts w:hint="default" w:ascii="Times New Roman" w:hAnsi="Times New Roman" w:eastAsia="方正小标宋_GBK" w:cs="Times New Roman"/>
          <w:sz w:val="44"/>
          <w:szCs w:val="44"/>
          <w:highlight w:val="none"/>
        </w:rPr>
      </w:pPr>
    </w:p>
    <w:p w14:paraId="7DCFCC08">
      <w:pPr>
        <w:spacing w:line="600" w:lineRule="exact"/>
        <w:jc w:val="center"/>
        <w:rPr>
          <w:rFonts w:hint="default" w:ascii="Times New Roman" w:hAnsi="Times New Roman" w:eastAsia="方正小标宋_GBK" w:cs="Times New Roman"/>
          <w:sz w:val="44"/>
          <w:szCs w:val="44"/>
          <w:highlight w:val="none"/>
        </w:rPr>
      </w:pPr>
    </w:p>
    <w:p w14:paraId="641A6055">
      <w:pPr>
        <w:spacing w:line="600" w:lineRule="exact"/>
        <w:jc w:val="center"/>
        <w:rPr>
          <w:rFonts w:hint="default" w:ascii="Times New Roman" w:hAnsi="Times New Roman" w:eastAsia="方正小标宋_GBK" w:cs="Times New Roman"/>
          <w:sz w:val="44"/>
          <w:szCs w:val="44"/>
          <w:highlight w:val="none"/>
        </w:rPr>
      </w:pPr>
    </w:p>
    <w:p w14:paraId="7BDDA3B1">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6A06A3D8">
      <w:pPr>
        <w:spacing w:line="600" w:lineRule="exact"/>
        <w:ind w:firstLine="880" w:firstLineChars="200"/>
        <w:jc w:val="center"/>
        <w:rPr>
          <w:rFonts w:hint="default" w:ascii="Times New Roman" w:hAnsi="Times New Roman" w:eastAsia="华文中宋" w:cs="Times New Roman"/>
          <w:sz w:val="44"/>
          <w:szCs w:val="44"/>
          <w:highlight w:val="none"/>
        </w:rPr>
      </w:pPr>
    </w:p>
    <w:p w14:paraId="035AB754">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0EA7ECC4">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14:paraId="6798D673">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rPr>
        <w:t>重庆市开州区</w:t>
      </w:r>
      <w:r>
        <w:rPr>
          <w:rFonts w:hint="default" w:ascii="Times New Roman" w:hAnsi="Times New Roman" w:eastAsia="方正仿宋_GBK" w:cs="Times New Roman"/>
          <w:sz w:val="32"/>
          <w:lang w:val="en-US" w:eastAsia="zh-CN"/>
        </w:rPr>
        <w:t>麻柳</w:t>
      </w:r>
      <w:r>
        <w:rPr>
          <w:rFonts w:hint="default" w:ascii="Times New Roman" w:hAnsi="Times New Roman" w:eastAsia="方正仿宋_GBK" w:cs="Times New Roman"/>
          <w:sz w:val="32"/>
        </w:rPr>
        <w:t>乡卫生院是以公共卫生服务为主，提供预防、保健和基本医疗服务。加强辖区居民疾病预防控制，做好传染病、地方病防治和疫情等农村突发公共卫生事件报告工作，重点控制严重危害辖区居民身体健康的传染病、地方病、职业病和寄生虫病等重大疾病。认真执行儿童计划免疫。积极开展慢性非传染性疾病的防治工作。做好辖区孕产妇和儿童保健工作，提高住院分娩率，改善儿童营养状况。积极做好居民医保服务、计划生育技术指导、康复等工作。开展爱国卫生运动，普及疾病预防和卫生保健知识，指导群众改善居住、饮食、饮水和环境卫生条件，引导和帮助居民建立良好的卫生习惯。</w:t>
      </w:r>
    </w:p>
    <w:p w14:paraId="57BE9B1B">
      <w:pPr>
        <w:pStyle w:val="12"/>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14:paraId="5399A216">
      <w:pPr>
        <w:pStyle w:val="12"/>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auto"/>
          <w:sz w:val="32"/>
          <w:szCs w:val="32"/>
        </w:rPr>
        <w:t>我院是一所公立医疗机构及城镇职工基本医疗保险定点医院和农村居民医疗保险定点医疗机构，服务半径</w:t>
      </w:r>
      <w:r>
        <w:rPr>
          <w:rFonts w:hint="default"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公里，服务人口</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万多人，主要开设有内</w:t>
      </w:r>
      <w:r>
        <w:rPr>
          <w:rFonts w:hint="default" w:ascii="Times New Roman" w:hAnsi="Times New Roman" w:eastAsia="方正仿宋_GBK" w:cs="Times New Roman"/>
          <w:color w:val="auto"/>
          <w:sz w:val="32"/>
          <w:szCs w:val="32"/>
          <w:lang w:val="en-US" w:eastAsia="zh-CN"/>
        </w:rPr>
        <w:t>科、</w:t>
      </w:r>
      <w:r>
        <w:rPr>
          <w:rFonts w:hint="default" w:ascii="Times New Roman" w:hAnsi="Times New Roman" w:eastAsia="方正仿宋_GBK" w:cs="Times New Roman"/>
          <w:color w:val="auto"/>
          <w:sz w:val="32"/>
          <w:szCs w:val="32"/>
        </w:rPr>
        <w:t>儿</w:t>
      </w:r>
      <w:r>
        <w:rPr>
          <w:rFonts w:hint="default" w:ascii="Times New Roman" w:hAnsi="Times New Roman" w:eastAsia="方正仿宋_GBK" w:cs="Times New Roman"/>
          <w:color w:val="auto"/>
          <w:sz w:val="32"/>
          <w:szCs w:val="32"/>
          <w:lang w:val="en-US" w:eastAsia="zh-CN"/>
        </w:rPr>
        <w:t>科</w:t>
      </w:r>
      <w:r>
        <w:rPr>
          <w:rFonts w:hint="default" w:ascii="Times New Roman" w:hAnsi="Times New Roman" w:eastAsia="方正仿宋_GBK" w:cs="Times New Roman"/>
          <w:color w:val="auto"/>
          <w:sz w:val="32"/>
          <w:szCs w:val="32"/>
        </w:rPr>
        <w:t>、外</w:t>
      </w:r>
      <w:r>
        <w:rPr>
          <w:rFonts w:hint="default" w:ascii="Times New Roman" w:hAnsi="Times New Roman" w:eastAsia="方正仿宋_GBK" w:cs="Times New Roman"/>
          <w:color w:val="auto"/>
          <w:sz w:val="32"/>
          <w:szCs w:val="32"/>
          <w:lang w:val="en-US" w:eastAsia="zh-CN"/>
        </w:rPr>
        <w:t>科</w:t>
      </w:r>
      <w:r>
        <w:rPr>
          <w:rFonts w:hint="default" w:ascii="Times New Roman" w:hAnsi="Times New Roman" w:eastAsia="方正仿宋_GBK" w:cs="Times New Roman"/>
          <w:color w:val="auto"/>
          <w:sz w:val="32"/>
          <w:szCs w:val="32"/>
        </w:rPr>
        <w:t>、妇科、预防保健</w:t>
      </w:r>
      <w:r>
        <w:rPr>
          <w:rFonts w:hint="default" w:ascii="Times New Roman" w:hAnsi="Times New Roman" w:eastAsia="方正仿宋_GBK" w:cs="Times New Roman"/>
          <w:color w:val="auto"/>
          <w:sz w:val="32"/>
          <w:szCs w:val="32"/>
          <w:lang w:val="en-US" w:eastAsia="zh-CN"/>
        </w:rPr>
        <w:t>科</w:t>
      </w:r>
      <w:r>
        <w:rPr>
          <w:rFonts w:hint="default" w:ascii="Times New Roman" w:hAnsi="Times New Roman" w:eastAsia="方正仿宋_GBK" w:cs="Times New Roman"/>
          <w:color w:val="auto"/>
          <w:sz w:val="32"/>
          <w:szCs w:val="32"/>
        </w:rPr>
        <w:t>、中医康复理疗等科室。医技科室有心电图</w:t>
      </w:r>
      <w:r>
        <w:rPr>
          <w:rFonts w:hint="default" w:ascii="Times New Roman" w:hAnsi="Times New Roman" w:eastAsia="方正仿宋_GBK" w:cs="Times New Roman"/>
          <w:color w:val="auto"/>
          <w:sz w:val="32"/>
          <w:szCs w:val="32"/>
          <w:lang w:val="en-US" w:eastAsia="zh-CN"/>
        </w:rPr>
        <w:t>室</w:t>
      </w:r>
      <w:r>
        <w:rPr>
          <w:rFonts w:hint="default" w:ascii="Times New Roman" w:hAnsi="Times New Roman" w:eastAsia="方正仿宋_GBK" w:cs="Times New Roman"/>
          <w:color w:val="auto"/>
          <w:sz w:val="32"/>
          <w:szCs w:val="32"/>
        </w:rPr>
        <w:t>、B超</w:t>
      </w:r>
      <w:r>
        <w:rPr>
          <w:rFonts w:hint="default" w:ascii="Times New Roman" w:hAnsi="Times New Roman" w:eastAsia="方正仿宋_GBK" w:cs="Times New Roman"/>
          <w:color w:val="auto"/>
          <w:sz w:val="32"/>
          <w:szCs w:val="32"/>
          <w:lang w:val="en-US" w:eastAsia="zh-CN"/>
        </w:rPr>
        <w:t>室</w:t>
      </w:r>
      <w:r>
        <w:rPr>
          <w:rFonts w:hint="default" w:ascii="Times New Roman" w:hAnsi="Times New Roman" w:eastAsia="方正仿宋_GBK" w:cs="Times New Roman"/>
          <w:color w:val="auto"/>
          <w:sz w:val="32"/>
          <w:szCs w:val="32"/>
        </w:rPr>
        <w:t>、彩超室、检验室、放射科等科室。</w:t>
      </w:r>
      <w:r>
        <w:rPr>
          <w:rFonts w:hint="default" w:ascii="Times New Roman" w:hAnsi="Times New Roman" w:eastAsia="方正仿宋_GBK" w:cs="Times New Roman"/>
          <w:sz w:val="32"/>
        </w:rPr>
        <w:t>从预算单位构成看，本单位是二级预算单位，主管部门是重庆市开州区卫生健康委员会。</w:t>
      </w:r>
    </w:p>
    <w:p w14:paraId="30E8043E">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176EE7B6">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1712.83</w:t>
      </w:r>
      <w:r>
        <w:rPr>
          <w:rFonts w:hint="default" w:ascii="Times New Roman" w:hAnsi="Times New Roman" w:eastAsia="方正仿宋_GBK" w:cs="Times New Roman"/>
          <w:sz w:val="32"/>
          <w:highlight w:val="none"/>
        </w:rPr>
        <w:t xml:space="preserve"> 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448.32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0 </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 xml:space="preserve"> 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1264.51</w:t>
      </w:r>
      <w:r>
        <w:rPr>
          <w:rFonts w:hint="default" w:ascii="Times New Roman" w:hAnsi="Times New Roman" w:eastAsia="方正仿宋_GBK" w:cs="Times New Roman"/>
          <w:sz w:val="32"/>
          <w:highlight w:val="none"/>
        </w:rPr>
        <w:t xml:space="preserve"> 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val="en-US" w:eastAsia="zh-CN"/>
        </w:rPr>
        <w:t>收入较2025年增加479.43万元，</w:t>
      </w:r>
      <w:r>
        <w:rPr>
          <w:rFonts w:hint="default" w:ascii="Times New Roman" w:hAnsi="Times New Roman" w:eastAsia="方正仿宋_GBK" w:cs="Times New Roman"/>
          <w:sz w:val="32"/>
          <w:highlight w:val="none"/>
        </w:rPr>
        <w:t>主要是</w:t>
      </w:r>
      <w:r>
        <w:rPr>
          <w:rFonts w:hint="default" w:ascii="Times New Roman" w:hAnsi="Times New Roman" w:eastAsia="方正仿宋_GBK" w:cs="Times New Roman"/>
          <w:sz w:val="32"/>
          <w:highlight w:val="none"/>
          <w:lang w:val="en-US" w:eastAsia="zh-CN"/>
        </w:rPr>
        <w:t>事业收入增加354.9万元，</w:t>
      </w:r>
      <w:r>
        <w:rPr>
          <w:rFonts w:hint="default" w:ascii="Times New Roman" w:hAnsi="Times New Roman" w:eastAsia="方正仿宋_GBK" w:cs="Times New Roman"/>
          <w:sz w:val="32"/>
          <w:lang w:val="en-US" w:eastAsia="zh-CN"/>
        </w:rPr>
        <w:t>一般公共预算</w:t>
      </w:r>
      <w:r>
        <w:rPr>
          <w:rFonts w:hint="default" w:ascii="Times New Roman" w:hAnsi="Times New Roman" w:eastAsia="方正仿宋_GBK" w:cs="Times New Roman"/>
          <w:sz w:val="32"/>
        </w:rPr>
        <w:t>经费拨款增加</w:t>
      </w:r>
      <w:r>
        <w:rPr>
          <w:rFonts w:hint="default" w:ascii="Times New Roman" w:hAnsi="Times New Roman" w:eastAsia="方正仿宋_GBK" w:cs="Times New Roman"/>
          <w:sz w:val="32"/>
          <w:lang w:val="en-US" w:eastAsia="zh-CN"/>
        </w:rPr>
        <w:t>124.53</w:t>
      </w:r>
      <w:r>
        <w:rPr>
          <w:rFonts w:hint="default" w:ascii="Times New Roman" w:hAnsi="Times New Roman" w:eastAsia="方正仿宋_GBK" w:cs="Times New Roman"/>
          <w:sz w:val="32"/>
        </w:rPr>
        <w:t>万元。</w:t>
      </w:r>
    </w:p>
    <w:p w14:paraId="107E1112">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 xml:space="preserve">年年初预算数 </w:t>
      </w:r>
      <w:r>
        <w:rPr>
          <w:rFonts w:hint="default" w:ascii="Times New Roman" w:hAnsi="Times New Roman" w:eastAsia="方正仿宋_GBK" w:cs="Times New Roman"/>
          <w:sz w:val="32"/>
          <w:highlight w:val="none"/>
          <w:lang w:val="en-US" w:eastAsia="zh-CN"/>
        </w:rPr>
        <w:t>1712.83</w:t>
      </w:r>
      <w:r>
        <w:rPr>
          <w:rFonts w:hint="default" w:ascii="Times New Roman" w:hAnsi="Times New Roman" w:eastAsia="方正仿宋_GBK" w:cs="Times New Roman"/>
          <w:sz w:val="32"/>
          <w:highlight w:val="none"/>
        </w:rPr>
        <w:t>万元，其中：一般公共服务支出预算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万元，教育支出预算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w:t>
      </w:r>
      <w:r>
        <w:rPr>
          <w:rFonts w:hint="default" w:ascii="Times New Roman" w:hAnsi="Times New Roman" w:eastAsia="方正仿宋_GBK" w:cs="Times New Roman"/>
          <w:sz w:val="32"/>
          <w:highlight w:val="none"/>
          <w:lang w:val="en-US" w:eastAsia="zh-CN"/>
        </w:rPr>
        <w:t>99.68</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1587.13</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26.02</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479.43</w:t>
      </w:r>
      <w:r>
        <w:rPr>
          <w:rFonts w:hint="default" w:ascii="Times New Roman" w:hAnsi="Times New Roman" w:eastAsia="方正仿宋_GBK" w:cs="Times New Roman"/>
          <w:sz w:val="32"/>
          <w:highlight w:val="none"/>
        </w:rPr>
        <w:t>万元，主要是基本支出预算增加</w:t>
      </w:r>
      <w:r>
        <w:rPr>
          <w:rFonts w:hint="default" w:ascii="Times New Roman" w:hAnsi="Times New Roman" w:eastAsia="方正仿宋_GBK" w:cs="Times New Roman"/>
          <w:sz w:val="32"/>
          <w:highlight w:val="none"/>
          <w:lang w:val="en-US" w:eastAsia="zh-CN"/>
        </w:rPr>
        <w:t>370.11</w:t>
      </w:r>
      <w:r>
        <w:rPr>
          <w:rFonts w:hint="default" w:ascii="Times New Roman" w:hAnsi="Times New Roman" w:eastAsia="方正仿宋_GBK" w:cs="Times New Roman"/>
          <w:sz w:val="32"/>
          <w:highlight w:val="none"/>
        </w:rPr>
        <w:t xml:space="preserve"> 万元，项目支出预算增加 </w:t>
      </w:r>
      <w:r>
        <w:rPr>
          <w:rFonts w:hint="default" w:ascii="Times New Roman" w:hAnsi="Times New Roman" w:eastAsia="方正仿宋_GBK" w:cs="Times New Roman"/>
          <w:sz w:val="32"/>
          <w:highlight w:val="none"/>
          <w:lang w:val="en-US" w:eastAsia="zh-CN"/>
        </w:rPr>
        <w:t>109.32</w:t>
      </w:r>
      <w:r>
        <w:rPr>
          <w:rFonts w:hint="default" w:ascii="Times New Roman" w:hAnsi="Times New Roman" w:eastAsia="方正仿宋_GBK" w:cs="Times New Roman"/>
          <w:sz w:val="32"/>
          <w:highlight w:val="none"/>
        </w:rPr>
        <w:t>万元。</w:t>
      </w:r>
    </w:p>
    <w:p w14:paraId="22F20856">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205E1AA8">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448.32</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448.32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124.53</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339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15.21</w:t>
      </w:r>
      <w:r>
        <w:rPr>
          <w:rFonts w:hint="default" w:ascii="Times New Roman" w:hAnsi="Times New Roman" w:eastAsia="方正仿宋_GBK" w:cs="Times New Roman"/>
          <w:sz w:val="32"/>
          <w:highlight w:val="none"/>
        </w:rPr>
        <w:t>万元，主要原因主要原因是</w:t>
      </w:r>
      <w:r>
        <w:rPr>
          <w:rFonts w:hint="default" w:ascii="Times New Roman" w:hAnsi="Times New Roman" w:eastAsia="方正仿宋_GBK" w:cs="Times New Roman"/>
          <w:sz w:val="32"/>
        </w:rPr>
        <w:t>新进人员，</w:t>
      </w:r>
      <w:r>
        <w:rPr>
          <w:rFonts w:hint="default" w:ascii="Times New Roman" w:hAnsi="Times New Roman" w:eastAsia="方正仿宋_GBK" w:cs="Times New Roman"/>
          <w:sz w:val="32"/>
          <w:lang w:val="en-US" w:eastAsia="zh-CN"/>
        </w:rPr>
        <w:t>职工晋级，缴费基数调整，新增失业保险</w:t>
      </w:r>
      <w:r>
        <w:rPr>
          <w:rFonts w:hint="default" w:ascii="Times New Roman" w:hAnsi="Times New Roman" w:eastAsia="方正仿宋_GBK" w:cs="Times New Roman"/>
          <w:sz w:val="32"/>
          <w:highlight w:val="none"/>
        </w:rPr>
        <w:t>等，用于保障在职人员工资福利及社会保险缴费，离休人员离休费，退休人员补助等，保障部门正常运转的各项商品服务支出；项目支出</w:t>
      </w:r>
      <w:r>
        <w:rPr>
          <w:rFonts w:hint="default" w:ascii="Times New Roman" w:hAnsi="Times New Roman" w:eastAsia="方正仿宋_GBK" w:cs="Times New Roman"/>
          <w:sz w:val="32"/>
          <w:highlight w:val="none"/>
          <w:lang w:val="en-US" w:eastAsia="zh-CN"/>
        </w:rPr>
        <w:t>109.32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109.32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rPr>
        <w:t>主要原因是</w:t>
      </w:r>
      <w:r>
        <w:rPr>
          <w:rFonts w:hint="default" w:ascii="Times New Roman" w:hAnsi="Times New Roman" w:eastAsia="方正仿宋_GBK" w:cs="Times New Roman"/>
          <w:sz w:val="32"/>
          <w:lang w:val="en-US" w:eastAsia="zh-CN"/>
        </w:rPr>
        <w:t>2025年基本公共卫生服务补助未单独做为项目支出。</w:t>
      </w:r>
      <w:r>
        <w:rPr>
          <w:rFonts w:hint="default" w:ascii="Times New Roman" w:hAnsi="Times New Roman" w:eastAsia="方正仿宋_GBK" w:cs="Times New Roman"/>
          <w:sz w:val="32"/>
          <w:highlight w:val="none"/>
        </w:rPr>
        <w:t>主要用于2026年基本公共卫生服务</w:t>
      </w:r>
      <w:r>
        <w:rPr>
          <w:rFonts w:hint="default" w:ascii="Times New Roman" w:hAnsi="Times New Roman" w:eastAsia="方正仿宋_GBK" w:cs="Times New Roman"/>
          <w:sz w:val="32"/>
          <w:highlight w:val="none"/>
          <w:lang w:val="en-US" w:eastAsia="zh-CN"/>
        </w:rPr>
        <w:t>等</w:t>
      </w:r>
      <w:r>
        <w:rPr>
          <w:rFonts w:hint="default" w:ascii="Times New Roman" w:hAnsi="Times New Roman" w:eastAsia="方正仿宋_GBK" w:cs="Times New Roman"/>
          <w:sz w:val="32"/>
          <w:highlight w:val="none"/>
        </w:rPr>
        <w:t>重点工作</w:t>
      </w:r>
      <w:r>
        <w:rPr>
          <w:rFonts w:hint="default" w:ascii="Times New Roman" w:hAnsi="Times New Roman" w:eastAsia="方正仿宋_GBK" w:cs="Times New Roman"/>
          <w:sz w:val="32"/>
          <w:highlight w:val="none"/>
          <w:lang w:eastAsia="zh-CN"/>
        </w:rPr>
        <w:t>。</w:t>
      </w:r>
    </w:p>
    <w:p w14:paraId="49B21702">
      <w:pPr>
        <w:numPr>
          <w:ilvl w:val="0"/>
          <w:numId w:val="1"/>
        </w:num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“三公”经费情况说明</w:t>
      </w:r>
    </w:p>
    <w:p w14:paraId="3247D3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lang w:val="en-US" w:eastAsia="zh-CN"/>
        </w:rPr>
        <w:t>我单位属于差额拨款单位，财政未保障我单位“三公”经费，</w:t>
      </w:r>
      <w:r>
        <w:rPr>
          <w:rFonts w:hint="default" w:ascii="Times New Roman" w:hAnsi="Times New Roman" w:eastAsia="方正仿宋_GBK" w:cs="Times New Roman"/>
          <w:sz w:val="32"/>
        </w:rPr>
        <w:t>“三公”经费为0万元</w:t>
      </w:r>
      <w:r>
        <w:rPr>
          <w:rFonts w:hint="default" w:ascii="Times New Roman" w:hAnsi="Times New Roman" w:eastAsia="方正仿宋_GBK" w:cs="Times New Roman"/>
          <w:sz w:val="32"/>
          <w:lang w:val="en-US" w:eastAsia="zh-CN"/>
        </w:rPr>
        <w:t>。</w:t>
      </w:r>
    </w:p>
    <w:p w14:paraId="36E02ED8">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3DB4C923">
      <w:pPr>
        <w:ind w:firstLine="640" w:firstLineChars="200"/>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b w:val="0"/>
          <w:bCs w:val="0"/>
          <w:sz w:val="32"/>
          <w:szCs w:val="32"/>
          <w:highlight w:val="none"/>
        </w:rPr>
        <w:t>（一）机关运行经费。</w:t>
      </w:r>
      <w:r>
        <w:rPr>
          <w:rFonts w:hint="default" w:ascii="Times New Roman" w:hAnsi="Times New Roman" w:eastAsia="方正仿宋_GBK" w:cs="Times New Roman"/>
          <w:sz w:val="32"/>
          <w:highlight w:val="none"/>
          <w:lang w:val="en-US" w:eastAsia="zh-CN"/>
        </w:rPr>
        <w:t>我单位不在机关运行经费统计范围之内。</w:t>
      </w:r>
    </w:p>
    <w:p w14:paraId="3F7C9EC0">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b w:val="0"/>
          <w:bCs w:val="0"/>
          <w:sz w:val="32"/>
          <w:szCs w:val="32"/>
          <w:highlight w:val="none"/>
        </w:rPr>
        <w:t>（二）</w:t>
      </w:r>
      <w:r>
        <w:rPr>
          <w:rFonts w:hint="default" w:ascii="Times New Roman" w:hAnsi="Times New Roman" w:eastAsia="方正楷体_GBK" w:cs="Times New Roman"/>
          <w:b w:val="0"/>
          <w:bCs w:val="0"/>
          <w:sz w:val="32"/>
          <w:highlight w:val="none"/>
        </w:rPr>
        <w:t>政府采购情况。</w:t>
      </w:r>
      <w:r>
        <w:rPr>
          <w:rFonts w:hint="default" w:ascii="Times New Roman" w:hAnsi="Times New Roman" w:eastAsia="方正仿宋_GBK" w:cs="Times New Roman"/>
          <w:sz w:val="32"/>
          <w:highlight w:val="none"/>
          <w:lang w:val="en-US" w:eastAsia="zh-CN"/>
        </w:rPr>
        <w:t>我</w:t>
      </w:r>
      <w:r>
        <w:rPr>
          <w:rFonts w:hint="default" w:ascii="Times New Roman" w:hAnsi="Times New Roman" w:eastAsia="方正仿宋_GBK" w:cs="Times New Roman"/>
          <w:sz w:val="32"/>
          <w:highlight w:val="none"/>
        </w:rPr>
        <w:t>单位政府采购预算总</w:t>
      </w:r>
      <w:r>
        <w:rPr>
          <w:rFonts w:hint="default" w:ascii="Times New Roman" w:hAnsi="Times New Roman" w:eastAsia="方正仿宋_GBK" w:cs="Times New Roman"/>
          <w:sz w:val="32"/>
          <w:highlight w:val="none"/>
          <w:lang w:val="en-US" w:eastAsia="zh-CN"/>
        </w:rPr>
        <w:t>额198.4万元：政府采购货物预算198.4万元、政府采购工程</w:t>
      </w:r>
      <w:r>
        <w:rPr>
          <w:rFonts w:hint="default" w:ascii="Times New Roman" w:hAnsi="Times New Roman" w:eastAsia="方正仿宋_GBK" w:cs="Times New Roman"/>
          <w:sz w:val="32"/>
          <w:highlight w:val="none"/>
        </w:rPr>
        <w:t>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41694AC9">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b w:val="0"/>
          <w:bCs w:val="0"/>
          <w:sz w:val="32"/>
          <w:szCs w:val="32"/>
          <w:highlight w:val="none"/>
        </w:rPr>
        <w:t>（三）</w:t>
      </w:r>
      <w:r>
        <w:rPr>
          <w:rFonts w:hint="default" w:ascii="Times New Roman" w:hAnsi="Times New Roman" w:eastAsia="方正楷体_GBK" w:cs="Times New Roman"/>
          <w:b w:val="0"/>
          <w:bCs w:val="0"/>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109.32</w:t>
      </w:r>
      <w:r>
        <w:rPr>
          <w:rFonts w:hint="default" w:ascii="Times New Roman" w:hAnsi="Times New Roman" w:eastAsia="方正仿宋_GBK" w:cs="Times New Roman"/>
          <w:color w:val="000000"/>
          <w:sz w:val="32"/>
          <w:highlight w:val="none"/>
        </w:rPr>
        <w:t>万元。</w:t>
      </w:r>
    </w:p>
    <w:p w14:paraId="6A8E4BA4">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b w:val="0"/>
          <w:bCs w:val="0"/>
          <w:sz w:val="32"/>
          <w:szCs w:val="32"/>
          <w:highlight w:val="none"/>
        </w:rPr>
        <w:t>（四）</w:t>
      </w:r>
      <w:r>
        <w:rPr>
          <w:rFonts w:hint="default" w:ascii="Times New Roman" w:hAnsi="Times New Roman" w:eastAsia="方正楷体_GBK" w:cs="Times New Roman"/>
          <w:b w:val="0"/>
          <w:bCs w:val="0"/>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default" w:ascii="Times New Roman" w:hAnsi="Times New Roman" w:eastAsia="方正仿宋_GBK" w:cs="Times New Roman"/>
          <w:color w:val="000000"/>
          <w:sz w:val="32"/>
          <w:highlight w:val="none"/>
          <w:lang w:val="en-US" w:eastAsia="zh-CN"/>
        </w:rPr>
        <w:t>我</w:t>
      </w:r>
      <w:r>
        <w:rPr>
          <w:rFonts w:hint="default" w:ascii="Times New Roman" w:hAnsi="Times New Roman" w:eastAsia="方正仿宋_GBK" w:cs="Times New Roman"/>
          <w:color w:val="000000"/>
          <w:sz w:val="32"/>
          <w:highlight w:val="none"/>
        </w:rPr>
        <w:t>单位共有车辆</w:t>
      </w:r>
      <w:r>
        <w:rPr>
          <w:rFonts w:hint="default"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 xml:space="preserve"> 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 xml:space="preserve"> 辆</w:t>
      </w:r>
      <w:r>
        <w:rPr>
          <w:rFonts w:hint="default" w:ascii="Times New Roman" w:hAnsi="Times New Roman" w:eastAsia="方正仿宋_GBK" w:cs="Times New Roman"/>
          <w:color w:val="000000"/>
          <w:sz w:val="32"/>
          <w:highlight w:val="none"/>
          <w:lang w:eastAsia="zh-CN"/>
        </w:rPr>
        <w:t>，救护车</w:t>
      </w:r>
      <w:r>
        <w:rPr>
          <w:rFonts w:hint="default" w:ascii="Times New Roman" w:hAnsi="Times New Roman" w:eastAsia="方正仿宋_GBK" w:cs="Times New Roman"/>
          <w:color w:val="000000"/>
          <w:sz w:val="32"/>
          <w:highlight w:val="none"/>
          <w:lang w:val="en-US" w:eastAsia="zh-CN"/>
        </w:rPr>
        <w:t>1辆</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 xml:space="preserve">年一般公共预算安排购置车辆 </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 xml:space="preserve"> 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4EF7AB8F">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14:paraId="1483AB9C">
      <w:pPr>
        <w:pStyle w:val="12"/>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3641815C">
      <w:pPr>
        <w:pStyle w:val="12"/>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36D4CE36">
      <w:pPr>
        <w:pStyle w:val="12"/>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4D65E56">
      <w:pPr>
        <w:pStyle w:val="12"/>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10E85D1A">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189F46">
      <w:pPr>
        <w:spacing w:line="600" w:lineRule="exact"/>
        <w:rPr>
          <w:rFonts w:hint="default" w:ascii="Times New Roman" w:hAnsi="Times New Roman" w:eastAsia="方正小标宋_GBK" w:cs="Times New Roman"/>
          <w:sz w:val="44"/>
          <w:szCs w:val="44"/>
          <w:highlight w:val="none"/>
        </w:rPr>
      </w:pPr>
    </w:p>
    <w:p w14:paraId="46140914">
      <w:pPr>
        <w:spacing w:line="600" w:lineRule="exact"/>
        <w:rPr>
          <w:rFonts w:hint="default" w:ascii="Times New Roman" w:hAnsi="Times New Roman" w:eastAsia="方正小标宋_GBK" w:cs="Times New Roman"/>
          <w:sz w:val="44"/>
          <w:szCs w:val="44"/>
          <w:highlight w:val="none"/>
        </w:rPr>
      </w:pPr>
    </w:p>
    <w:p w14:paraId="71CED7D2">
      <w:pPr>
        <w:spacing w:line="600" w:lineRule="exact"/>
        <w:ind w:firstLine="880" w:firstLineChars="200"/>
        <w:rPr>
          <w:rFonts w:hint="default" w:ascii="Times New Roman" w:hAnsi="Times New Roman" w:eastAsia="方正小标宋_GBK" w:cs="Times New Roman"/>
          <w:sz w:val="44"/>
          <w:szCs w:val="44"/>
          <w:highlight w:val="none"/>
        </w:rPr>
      </w:pPr>
    </w:p>
    <w:p w14:paraId="40AAAE93">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36A95DD9">
      <w:pPr>
        <w:ind w:firstLine="640" w:firstLineChars="200"/>
        <w:rPr>
          <w:rFonts w:hint="default" w:ascii="Times New Roman" w:hAnsi="Times New Roman" w:eastAsia="方正黑体_GBK" w:cs="Times New Roman"/>
          <w:sz w:val="32"/>
          <w:highlight w:val="none"/>
        </w:rPr>
      </w:pPr>
    </w:p>
    <w:p w14:paraId="4224158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default" w:ascii="Times New Roman" w:hAnsi="Times New Roman" w:eastAsia="方正仿宋_GBK" w:cs="Times New Roman"/>
          <w:sz w:val="32"/>
          <w:szCs w:val="32"/>
          <w:highlight w:val="none"/>
          <w:lang w:val="en-US" w:eastAsia="zh-CN"/>
        </w:rPr>
        <w:t>重庆市开州区麻柳乡卫生院2026</w:t>
      </w:r>
      <w:r>
        <w:rPr>
          <w:rFonts w:hint="default" w:ascii="Times New Roman" w:hAnsi="Times New Roman" w:eastAsia="方正仿宋_GBK" w:cs="Times New Roman"/>
          <w:sz w:val="32"/>
          <w:szCs w:val="32"/>
          <w:highlight w:val="none"/>
        </w:rPr>
        <w:t>年部门预算公开报表）</w:t>
      </w:r>
    </w:p>
    <w:p w14:paraId="2B778A7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default" w:ascii="Times New Roman" w:hAnsi="Times New Roman" w:eastAsia="方正仿宋_GBK" w:cs="Times New Roman"/>
          <w:sz w:val="32"/>
          <w:szCs w:val="32"/>
          <w:highlight w:val="none"/>
          <w:lang w:val="en-US" w:eastAsia="zh-CN"/>
        </w:rPr>
        <w:t>卢友波</w:t>
      </w:r>
      <w:r>
        <w:rPr>
          <w:rFonts w:hint="default" w:ascii="Times New Roman" w:hAnsi="Times New Roman" w:eastAsia="方正仿宋_GBK" w:cs="Times New Roman"/>
          <w:sz w:val="32"/>
          <w:szCs w:val="32"/>
          <w:highlight w:val="none"/>
        </w:rPr>
        <w:t xml:space="preserve"> 联系方式：023-</w:t>
      </w:r>
      <w:r>
        <w:rPr>
          <w:rFonts w:hint="default" w:ascii="Times New Roman" w:hAnsi="Times New Roman" w:eastAsia="方正仿宋_GBK" w:cs="Times New Roman"/>
          <w:sz w:val="32"/>
          <w:szCs w:val="32"/>
          <w:highlight w:val="none"/>
          <w:lang w:val="en-US" w:eastAsia="zh-CN"/>
        </w:rPr>
        <w:t>52488199</w:t>
      </w:r>
    </w:p>
    <w:p w14:paraId="252416F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2B6848B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7D2BB53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重庆市开州区麻柳乡卫生院</w:t>
      </w:r>
    </w:p>
    <w:p w14:paraId="6D354211">
      <w:pPr>
        <w:pStyle w:val="13"/>
        <w:jc w:val="center"/>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 xml:space="preserve">            2026年3月1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日</w:t>
      </w:r>
    </w:p>
    <w:p w14:paraId="5E7DEBB4">
      <w:pPr>
        <w:pStyle w:val="13"/>
        <w:jc w:val="center"/>
        <w:rPr>
          <w:rFonts w:hint="default" w:ascii="Times New Roman" w:hAnsi="Times New Roman" w:eastAsia="方正仿宋_GBK" w:cs="Times New Roman"/>
          <w:sz w:val="32"/>
          <w:szCs w:val="32"/>
          <w:highlight w:val="none"/>
          <w:lang w:val="en-US" w:eastAsia="zh-CN"/>
        </w:rPr>
      </w:pPr>
    </w:p>
    <w:p w14:paraId="22690D89">
      <w:pPr>
        <w:pStyle w:val="13"/>
        <w:jc w:val="center"/>
        <w:rPr>
          <w:rFonts w:hint="default" w:ascii="Times New Roman" w:hAnsi="Times New Roman" w:eastAsia="方正仿宋_GBK" w:cs="Times New Roman"/>
          <w:sz w:val="32"/>
          <w:szCs w:val="32"/>
          <w:highlight w:val="none"/>
          <w:lang w:val="en-US" w:eastAsia="zh-CN"/>
        </w:rPr>
      </w:pPr>
    </w:p>
    <w:p w14:paraId="3DF842E7">
      <w:pPr>
        <w:pStyle w:val="13"/>
        <w:jc w:val="center"/>
        <w:rPr>
          <w:rFonts w:hint="default" w:ascii="Times New Roman" w:hAnsi="Times New Roman" w:eastAsia="方正仿宋_GBK" w:cs="Times New Roman"/>
          <w:sz w:val="32"/>
          <w:szCs w:val="32"/>
          <w:highlight w:val="none"/>
          <w:lang w:val="en-US" w:eastAsia="zh-CN"/>
        </w:rPr>
      </w:pPr>
    </w:p>
    <w:p w14:paraId="56F8A5B8">
      <w:pPr>
        <w:pStyle w:val="13"/>
        <w:jc w:val="center"/>
        <w:rPr>
          <w:rFonts w:hint="default" w:ascii="Times New Roman" w:hAnsi="Times New Roman" w:eastAsia="方正仿宋_GBK" w:cs="Times New Roman"/>
          <w:sz w:val="32"/>
          <w:szCs w:val="32"/>
          <w:highlight w:val="none"/>
          <w:lang w:val="en-US" w:eastAsia="zh-CN"/>
        </w:rPr>
      </w:pPr>
    </w:p>
    <w:p w14:paraId="6D3311BB">
      <w:pPr>
        <w:pStyle w:val="13"/>
        <w:jc w:val="center"/>
        <w:rPr>
          <w:rFonts w:hint="default" w:ascii="Times New Roman" w:hAnsi="Times New Roman" w:eastAsia="方正仿宋_GBK" w:cs="Times New Roman"/>
          <w:sz w:val="32"/>
          <w:szCs w:val="32"/>
          <w:highlight w:val="none"/>
          <w:lang w:val="en-US" w:eastAsia="zh-CN"/>
        </w:rPr>
      </w:pPr>
    </w:p>
    <w:p w14:paraId="69C9516C">
      <w:pPr>
        <w:pStyle w:val="13"/>
        <w:jc w:val="center"/>
        <w:rPr>
          <w:rFonts w:hint="default" w:ascii="Times New Roman" w:hAnsi="Times New Roman" w:eastAsia="方正仿宋_GBK" w:cs="Times New Roman"/>
          <w:sz w:val="32"/>
          <w:szCs w:val="32"/>
          <w:highlight w:val="none"/>
          <w:lang w:val="en-US" w:eastAsia="zh-CN"/>
        </w:rPr>
      </w:pPr>
    </w:p>
    <w:p w14:paraId="3AF200BF">
      <w:pPr>
        <w:pStyle w:val="13"/>
        <w:jc w:val="center"/>
        <w:rPr>
          <w:rFonts w:hint="default" w:ascii="Times New Roman" w:hAnsi="Times New Roman" w:eastAsia="方正仿宋_GBK" w:cs="Times New Roman"/>
          <w:sz w:val="32"/>
          <w:szCs w:val="32"/>
          <w:highlight w:val="none"/>
          <w:lang w:val="en-US" w:eastAsia="zh-CN"/>
        </w:rPr>
      </w:pPr>
    </w:p>
    <w:p w14:paraId="74D536F4">
      <w:pPr>
        <w:pStyle w:val="13"/>
        <w:jc w:val="center"/>
        <w:rPr>
          <w:rFonts w:hint="default" w:ascii="Times New Roman" w:hAnsi="Times New Roman" w:eastAsia="方正仿宋_GBK" w:cs="Times New Roman"/>
          <w:sz w:val="32"/>
          <w:szCs w:val="32"/>
          <w:highlight w:val="none"/>
          <w:lang w:val="en-US" w:eastAsia="zh-CN"/>
        </w:rPr>
      </w:pPr>
    </w:p>
    <w:p w14:paraId="071D53C9">
      <w:pPr>
        <w:pStyle w:val="13"/>
        <w:jc w:val="center"/>
        <w:rPr>
          <w:rFonts w:hint="default" w:ascii="Times New Roman" w:hAnsi="Times New Roman" w:eastAsia="方正仿宋_GBK" w:cs="Times New Roman"/>
          <w:sz w:val="32"/>
          <w:szCs w:val="32"/>
          <w:highlight w:val="none"/>
          <w:lang w:val="en-US" w:eastAsia="zh-CN"/>
        </w:rPr>
      </w:pPr>
    </w:p>
    <w:p w14:paraId="26686213">
      <w:pPr>
        <w:pStyle w:val="13"/>
        <w:jc w:val="center"/>
        <w:rPr>
          <w:rFonts w:hint="default" w:ascii="Times New Roman" w:hAnsi="Times New Roman" w:eastAsia="方正仿宋_GBK" w:cs="Times New Roman"/>
          <w:sz w:val="32"/>
          <w:szCs w:val="32"/>
          <w:highlight w:val="none"/>
          <w:lang w:val="en-US" w:eastAsia="zh-CN"/>
        </w:rPr>
      </w:pPr>
    </w:p>
    <w:tbl>
      <w:tblPr>
        <w:tblStyle w:val="9"/>
        <w:tblpPr w:leftFromText="180" w:rightFromText="180" w:vertAnchor="text" w:horzAnchor="page" w:tblpX="1706" w:tblpY="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02A0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948" w:type="dxa"/>
            <w:tcBorders>
              <w:left w:val="nil"/>
              <w:right w:val="nil"/>
            </w:tcBorders>
            <w:noWrap w:val="0"/>
            <w:vAlign w:val="top"/>
          </w:tcPr>
          <w:p w14:paraId="3018D0CE">
            <w:pPr>
              <w:pStyle w:val="7"/>
              <w:keepNext w:val="0"/>
              <w:keepLines w:val="0"/>
              <w:pageBreakBefore w:val="0"/>
              <w:tabs>
                <w:tab w:val="left" w:pos="3750"/>
              </w:tabs>
              <w:kinsoku/>
              <w:wordWrap w:val="0"/>
              <w:overflowPunct/>
              <w:topLinePunct w:val="0"/>
              <w:autoSpaceDE/>
              <w:autoSpaceDN/>
              <w:bidi w:val="0"/>
              <w:adjustRightInd/>
              <w:snapToGrid/>
              <w:spacing w:before="0" w:beforeAutospacing="0" w:after="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lang w:eastAsia="zh-CN"/>
              </w:rPr>
              <w:t>重庆市开州区</w:t>
            </w:r>
            <w:r>
              <w:rPr>
                <w:rFonts w:hint="default" w:ascii="Times New Roman" w:hAnsi="Times New Roman" w:eastAsia="方正仿宋_GBK" w:cs="Times New Roman"/>
                <w:sz w:val="28"/>
                <w:szCs w:val="28"/>
                <w:lang w:val="en-US" w:eastAsia="zh-CN"/>
              </w:rPr>
              <w:t>麻柳乡</w:t>
            </w:r>
            <w:r>
              <w:rPr>
                <w:rFonts w:hint="default" w:ascii="Times New Roman" w:hAnsi="Times New Roman" w:eastAsia="方正仿宋_GBK" w:cs="Times New Roman"/>
                <w:sz w:val="28"/>
                <w:szCs w:val="28"/>
                <w:lang w:eastAsia="zh-CN"/>
              </w:rPr>
              <w:t>卫生院办公室</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2</w:t>
            </w:r>
            <w:bookmarkStart w:id="0" w:name="_GoBack"/>
            <w:bookmarkEnd w:id="0"/>
            <w:r>
              <w:rPr>
                <w:rFonts w:hint="default" w:ascii="Times New Roman" w:hAnsi="Times New Roman" w:eastAsia="方正仿宋_GBK" w:cs="Times New Roman"/>
                <w:sz w:val="28"/>
                <w:szCs w:val="28"/>
              </w:rPr>
              <w:t>日印</w:t>
            </w:r>
          </w:p>
        </w:tc>
      </w:tr>
    </w:tbl>
    <w:p w14:paraId="595851E4">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sz w:val="28"/>
          <w:szCs w:val="28"/>
        </w:rPr>
      </w:pPr>
    </w:p>
    <w:p w14:paraId="3B01DDFC">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sz w:val="28"/>
          <w:szCs w:val="28"/>
        </w:rPr>
      </w:pPr>
    </w:p>
    <w:p w14:paraId="7567D1C6">
      <w:pPr>
        <w:rPr>
          <w:rFonts w:hint="default" w:ascii="Times New Roman" w:hAnsi="Times New Roman" w:cs="Times New Roma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000F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0600C">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70600C">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DBB45"/>
    <w:multiLevelType w:val="singleLevel"/>
    <w:tmpl w:val="60BDBB4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5126A"/>
    <w:rsid w:val="06827EB7"/>
    <w:rsid w:val="168E64B7"/>
    <w:rsid w:val="1AFD087B"/>
    <w:rsid w:val="310E74AE"/>
    <w:rsid w:val="32A54FE4"/>
    <w:rsid w:val="493A3075"/>
    <w:rsid w:val="57717708"/>
    <w:rsid w:val="6DD5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customStyle="1" w:styleId="4">
    <w:name w:val="索引 51"/>
    <w:basedOn w:val="1"/>
    <w:next w:val="1"/>
    <w:autoRedefine/>
    <w:qFormat/>
    <w:uiPriority w:val="0"/>
    <w:pPr>
      <w:ind w:left="168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99"/>
    <w:pPr>
      <w:spacing w:line="480" w:lineRule="auto"/>
    </w:pPr>
    <w:rPr>
      <w:sz w:val="32"/>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默认"/>
    <w:autoRedefine/>
    <w:qFormat/>
    <w:uiPriority w:val="0"/>
    <w:rPr>
      <w:rFonts w:ascii="Helvetica" w:hAnsi="Helvetica" w:eastAsia="Helvetica" w:cs="Helvetica"/>
      <w:color w:val="000000"/>
      <w:sz w:val="22"/>
      <w:szCs w:val="22"/>
      <w:lang w:val="en-US" w:eastAsia="zh-CN" w:bidi="ar-SA"/>
    </w:rPr>
  </w:style>
  <w:style w:type="paragraph" w:styleId="12">
    <w:name w:val="List Paragraph"/>
    <w:basedOn w:val="1"/>
    <w:qFormat/>
    <w:uiPriority w:val="34"/>
    <w:pPr>
      <w:ind w:firstLine="420" w:firstLineChars="200"/>
    </w:pPr>
    <w:rPr>
      <w:rFonts w:ascii="Calibri" w:hAnsi="Calibri"/>
      <w:szCs w:val="22"/>
    </w:rPr>
  </w:style>
  <w:style w:type="paragraph" w:customStyle="1" w:styleId="13">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2387</Words>
  <Characters>2612</Characters>
  <Lines>0</Lines>
  <Paragraphs>0</Paragraphs>
  <TotalTime>8</TotalTime>
  <ScaleCrop>false</ScaleCrop>
  <LinksUpToDate>false</LinksUpToDate>
  <CharactersWithSpaces>2725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2026-03-03T07:55:00Z</dcterms:created>
  <dc:creator>Administrator</dc:creator>
  <cp:lastModifiedBy>冲鸭  </cp:lastModifiedBy>
  <dcterms:modified xsi:type="dcterms:W3CDTF">2026-03-12T03:52:00Z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eyJoZGlkIjoiYjkwNzIwZDAwMjE5ZjBhYTkzMTAyMmIzZGVhYmY2MmIiLCJ1c2VySWQiOiIxMDAxNDE3ODUzIn0=</vt:lpwstr>
  </property>
  <property fmtid="{D5CDD505-2E9C-101B-9397-08002B2CF9AE}" pid="4" name="ICV">
    <vt:lpwstr>CE3C1691F913493689C7E6155446F13A_12</vt:lpwstr>
  </property>
</Properties>
</file>