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D62B">
      <w:pPr>
        <w:pStyle w:val="9"/>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rPr>
      </w:pPr>
    </w:p>
    <w:p w14:paraId="515CAF39">
      <w:pPr>
        <w:pStyle w:val="9"/>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rPr>
      </w:pPr>
    </w:p>
    <w:p w14:paraId="01ADC2BA">
      <w:pPr>
        <w:pStyle w:val="9"/>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rPr>
      </w:pPr>
    </w:p>
    <w:p w14:paraId="6C775EDC">
      <w:pPr>
        <w:pStyle w:val="9"/>
        <w:widowControl w:val="0"/>
        <w:overflowPunct w:val="0"/>
        <w:spacing w:line="2000" w:lineRule="exact"/>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pict>
          <v:shape id="_x0000_i1025" o:spt="136" type="#_x0000_t136" style="height:53.6pt;width:442.05pt;" fillcolor="#FF0000" filled="t" stroked="f" coordsize="21600,21600" adj="10800">
            <v:path/>
            <v:fill on="t" color2="#FFFFFF" focussize="0,0"/>
            <v:stroke on="f"/>
            <v:imagedata o:title=""/>
            <o:lock v:ext="edit" aspectratio="f"/>
            <v:textpath on="t" fitshape="t" fitpath="t" trim="t" xscale="f" string="重庆市开州区卫生健康委员会" style="font-family:方正小标宋_GBK;font-size:58pt;v-text-align:center;"/>
            <w10:wrap type="none"/>
            <w10:anchorlock/>
          </v:shape>
        </w:pict>
      </w:r>
    </w:p>
    <w:p w14:paraId="3E360D5C">
      <w:pPr>
        <w:pStyle w:val="9"/>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ascii="方正仿宋_GBK" w:hAnsi="方正仿宋_GBK" w:eastAsia="方正仿宋_GBK" w:cs="方正仿宋_GBK"/>
          <w:sz w:val="32"/>
          <w:szCs w:val="32"/>
        </w:rPr>
      </w:pPr>
    </w:p>
    <w:p w14:paraId="26F09A44">
      <w:pPr>
        <w:pStyle w:val="9"/>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ascii="方正仿宋_GBK" w:hAnsi="方正仿宋_GBK" w:eastAsia="方正仿宋_GBK" w:cs="方正仿宋_GBK"/>
          <w:sz w:val="32"/>
          <w:szCs w:val="32"/>
        </w:rPr>
      </w:pPr>
    </w:p>
    <w:p w14:paraId="43968EF7">
      <w:pPr>
        <w:pStyle w:val="9"/>
        <w:keepNext w:val="0"/>
        <w:keepLines w:val="0"/>
        <w:pageBreakBefore w:val="0"/>
        <w:widowControl w:val="0"/>
        <w:kinsoku/>
        <w:wordWrap/>
        <w:overflowPunct w:val="0"/>
        <w:topLinePunct w:val="0"/>
        <w:autoSpaceDE/>
        <w:autoSpaceDN/>
        <w:bidi w:val="0"/>
        <w:adjustRightInd/>
        <w:snapToGrid/>
        <w:spacing w:line="560" w:lineRule="exact"/>
        <w:ind w:firstLine="320" w:firstLineChars="10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开州卫文</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签发人：</w:t>
      </w:r>
      <w:r>
        <w:rPr>
          <w:rFonts w:hint="eastAsia" w:ascii="Times New Roman" w:hAnsi="Times New Roman" w:eastAsia="方正楷体_GBK" w:cs="方正楷体_GBK"/>
          <w:sz w:val="32"/>
          <w:szCs w:val="32"/>
          <w:lang w:eastAsia="zh-CN"/>
        </w:rPr>
        <w:t>段红毅</w:t>
      </w:r>
    </w:p>
    <w:p w14:paraId="2B3700E5">
      <w:pPr>
        <w:pStyle w:val="9"/>
        <w:widowControl w:val="0"/>
        <w:overflowPunct w:val="0"/>
        <w:spacing w:line="560" w:lineRule="exact"/>
        <w:jc w:val="both"/>
        <w:rPr>
          <w:rFonts w:ascii="Times New Roman" w:hAnsi="Times New Roman" w:eastAsia="方正仿宋_GBK" w:cs="方正仿宋_GBK"/>
          <w:sz w:val="32"/>
          <w:szCs w:val="32"/>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page">
                  <wp:posOffset>977900</wp:posOffset>
                </wp:positionH>
                <wp:positionV relativeFrom="paragraph">
                  <wp:posOffset>137160</wp:posOffset>
                </wp:positionV>
                <wp:extent cx="5734050" cy="0"/>
                <wp:effectExtent l="0" t="17780" r="0" b="20320"/>
                <wp:wrapNone/>
                <wp:docPr id="63" name="直接连接符 63"/>
                <wp:cNvGraphicFramePr/>
                <a:graphic xmlns:a="http://schemas.openxmlformats.org/drawingml/2006/main">
                  <a:graphicData uri="http://schemas.microsoft.com/office/word/2010/wordprocessingShape">
                    <wps:wsp>
                      <wps:cNvCnPr/>
                      <wps:spPr>
                        <a:xfrm>
                          <a:off x="0" y="0"/>
                          <a:ext cx="5734050" cy="0"/>
                        </a:xfrm>
                        <a:prstGeom prst="line">
                          <a:avLst/>
                        </a:prstGeom>
                        <a:ln w="3556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pt;margin-top:10.8pt;height:0pt;width:451.5pt;mso-position-horizontal-relative:page;z-index:251660288;mso-width-relative:page;mso-height-relative:page;" filled="f" stroked="t" coordsize="21600,21600" o:gfxdata="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6VFX9YAAAAKAQAADwAAAAAAAAABACAAAAAiAAAAZHJzL2Rvd25yZXYu&#10;eG1sUEsBAhQAFAAAAAgAh07iQCklE0D9AQAA9QMAAA4AAAAAAAAAAQAgAAAAJQEAAGRycy9lMm9E&#10;b2MueG1sUEsFBgAAAAAGAAYAWQEAAJQFAAAAAA==&#10;">
                <v:fill on="f" focussize="0,0"/>
                <v:stroke weight="2.8pt" color="#FF0000" joinstyle="round"/>
                <v:imagedata o:title=""/>
                <o:lock v:ext="edit" aspectratio="f"/>
              </v:line>
            </w:pict>
          </mc:Fallback>
        </mc:AlternateContent>
      </w:r>
    </w:p>
    <w:p w14:paraId="5FE74E32">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p>
    <w:p w14:paraId="4C36E2C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_GBK" w:cs="Times New Roman"/>
          <w:color w:val="000000"/>
          <w:sz w:val="44"/>
          <w:szCs w:val="44"/>
          <w:lang w:eastAsia="zh-CN"/>
        </w:rPr>
      </w:pPr>
      <w:r>
        <w:rPr>
          <w:rFonts w:hint="eastAsia" w:ascii="Times New Roman" w:hAnsi="Times New Roman" w:eastAsia="方正小标宋_GBK" w:cs="Times New Roman"/>
          <w:color w:val="000000"/>
          <w:sz w:val="44"/>
          <w:szCs w:val="44"/>
          <w:lang w:eastAsia="zh-CN"/>
        </w:rPr>
        <w:t>重庆市开州区卫生健康委员会</w:t>
      </w:r>
    </w:p>
    <w:p w14:paraId="1795CA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lang w:eastAsia="zh-CN"/>
        </w:rPr>
        <w:t>重庆市开州区卫生健康事业保障中心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484EA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4B9CB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w:t>
      </w:r>
      <w:r>
        <w:rPr>
          <w:rFonts w:hint="eastAsia" w:ascii="Times New Roman" w:hAnsi="Times New Roman" w:eastAsia="方正仿宋_GBK" w:cs="Times New Roman"/>
          <w:sz w:val="32"/>
          <w:szCs w:val="32"/>
          <w:highlight w:val="none"/>
          <w:lang w:eastAsia="zh-CN"/>
        </w:rPr>
        <w:t>开州区卫生健康委员会</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关于转下达2026年各单位预算批复的通知</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开州卫发〔2026〕13号</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0B2C3C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p>
    <w:p w14:paraId="51FF93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highlight w:val="none"/>
        </w:rPr>
      </w:pPr>
    </w:p>
    <w:p w14:paraId="2EA238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51A210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46E08B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438BB7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7B269B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5570A0A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12176F9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192A2F5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4A0F3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2A83CF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3B90CA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4D15C19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42BE76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收支预算总表</w:t>
      </w:r>
    </w:p>
    <w:p w14:paraId="26B688C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收入总表</w:t>
      </w:r>
    </w:p>
    <w:p w14:paraId="184A2E5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本年支出预算总表</w:t>
      </w:r>
    </w:p>
    <w:p w14:paraId="142C160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财政拨款收支预算总表</w:t>
      </w:r>
    </w:p>
    <w:p w14:paraId="4662CAD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本年一般公共预算支出预算表</w:t>
      </w:r>
    </w:p>
    <w:p w14:paraId="301150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一般公共预算基本支出预算表</w:t>
      </w:r>
    </w:p>
    <w:p w14:paraId="095855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一般公共预算“三公”经费支出预算表</w:t>
      </w:r>
    </w:p>
    <w:p w14:paraId="24B609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政府性基金预算支出预算表</w:t>
      </w:r>
    </w:p>
    <w:p w14:paraId="6D0A9B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国有资本经营预算支出预算表</w:t>
      </w:r>
    </w:p>
    <w:p w14:paraId="4C0A319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项目支出表</w:t>
      </w:r>
    </w:p>
    <w:p w14:paraId="3FE627A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.2026年</w:t>
      </w:r>
      <w:r>
        <w:rPr>
          <w:rFonts w:hint="eastAsia"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rPr>
        <w:t>项目绩效目标表</w:t>
      </w:r>
    </w:p>
    <w:p w14:paraId="091C56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59C7C9E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A78362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286B71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1D75AD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6D65130B">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华文中宋" w:cs="Times New Roman"/>
          <w:sz w:val="44"/>
          <w:szCs w:val="44"/>
          <w:highlight w:val="none"/>
        </w:rPr>
      </w:pPr>
    </w:p>
    <w:p w14:paraId="6319F103">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7A50D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sz w:val="32"/>
          <w:highlight w:val="none"/>
          <w:lang w:eastAsia="zh"/>
        </w:rPr>
      </w:pPr>
      <w:r>
        <w:rPr>
          <w:rFonts w:hint="default" w:ascii="Times New Roman" w:hAnsi="Times New Roman" w:eastAsia="方正楷体_GBK" w:cs="Times New Roman"/>
          <w:sz w:val="32"/>
          <w:highlight w:val="none"/>
        </w:rPr>
        <w:t>（一）职能职责</w:t>
      </w:r>
      <w:r>
        <w:rPr>
          <w:rFonts w:hint="eastAsia" w:ascii="Times New Roman" w:hAnsi="Times New Roman" w:eastAsia="方正楷体_GBK" w:cs="Times New Roman"/>
          <w:sz w:val="32"/>
          <w:highlight w:val="none"/>
          <w:lang w:eastAsia="zh"/>
        </w:rPr>
        <w:t>。</w:t>
      </w:r>
    </w:p>
    <w:p w14:paraId="35555453">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1.负责拟定卫生应急和紧急医学救援规划、预案和措施。</w:t>
      </w:r>
    </w:p>
    <w:p w14:paraId="49AC344E">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负责卫生应急体系和能力建设。负责突发公共卫生事件的应急准备、检测预警、应急处置和总结评估。负责卫生应急物资储备与 调用。负责建立健全卫生应急信息系统。负责全区突发公共卫生 事件应急指挥部办公室的日常事务工作。</w:t>
      </w:r>
    </w:p>
    <w:p w14:paraId="4DD9ADD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2.协助基层医疗卫生机构编制财务预算、做好财务核算决算、进行财务及经济运行分析。负责监督基层医疗卫生机构各类 资金管理、财务管理。协助制定基层医疗卫生机构财务管理、会计核算制度。负责系统会计人员业务培训工作。</w:t>
      </w:r>
    </w:p>
    <w:p w14:paraId="29F3A31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3.负责全区医疗卫生健康服务信息化系统建设。指导区卫生健康系统电子政务系统建设和维护工作。负责区卫生健康专网、平台、重要系统及数据库的运行维护。负责区卫生健康系统 网络信息安全管理和技术保障工作。协助做好卫生健康统计工作。</w:t>
      </w:r>
    </w:p>
    <w:p w14:paraId="715527C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4.负责卫生健康系统干部人事档案管理工作。</w:t>
      </w:r>
    </w:p>
    <w:p w14:paraId="197F8F8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5.负责免费基本避孕药具管理、发放及信息报告等事务工作。</w:t>
      </w:r>
    </w:p>
    <w:p w14:paraId="2E5CBAA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6.负责婴幼儿早期发展工作，承担促进3岁以下婴幼儿照护服务发展的技术性工作。</w:t>
      </w:r>
    </w:p>
    <w:p w14:paraId="3632723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7.指导医疗卫生机构医疗、公共卫生、中医药发展工作。</w:t>
      </w:r>
    </w:p>
    <w:p w14:paraId="2EE85AD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8.协助全区医疗卫生机构医疗、医技、护理等服务质量控制、考核评价工作。</w:t>
      </w:r>
    </w:p>
    <w:p w14:paraId="7B6CCB3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楷体_GBK" w:cs="Times New Roman"/>
          <w:sz w:val="32"/>
        </w:rPr>
      </w:pPr>
      <w:r>
        <w:rPr>
          <w:rFonts w:hint="default" w:ascii="Times New Roman" w:hAnsi="Times New Roman" w:eastAsia="方正仿宋_GBK" w:cs="Times New Roman"/>
          <w:kern w:val="2"/>
          <w:sz w:val="32"/>
          <w:szCs w:val="22"/>
          <w:lang w:val="en-US" w:eastAsia="zh-CN" w:bidi="ar-SA"/>
        </w:rPr>
        <w:t>9.完成上级交办的其他事务工作。</w:t>
      </w:r>
    </w:p>
    <w:p w14:paraId="6459939C">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hint="eastAsia" w:ascii="Times New Roman" w:hAnsi="Times New Roman" w:eastAsia="方正楷体_GBK" w:cs="Times New Roman"/>
          <w:sz w:val="32"/>
          <w:highlight w:val="none"/>
          <w:lang w:eastAsia="zh"/>
        </w:rPr>
      </w:pPr>
      <w:r>
        <w:rPr>
          <w:rFonts w:hint="default" w:ascii="Times New Roman" w:hAnsi="Times New Roman" w:eastAsia="方正楷体_GBK" w:cs="Times New Roman"/>
          <w:sz w:val="32"/>
          <w:highlight w:val="none"/>
        </w:rPr>
        <w:t>（二）单位构成</w:t>
      </w:r>
      <w:r>
        <w:rPr>
          <w:rFonts w:hint="eastAsia" w:ascii="Times New Roman" w:hAnsi="Times New Roman" w:eastAsia="方正楷体_GBK" w:cs="Times New Roman"/>
          <w:sz w:val="32"/>
          <w:highlight w:val="none"/>
          <w:lang w:eastAsia="zh"/>
        </w:rPr>
        <w:t>。</w:t>
      </w:r>
    </w:p>
    <w:p w14:paraId="59106564">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sz w:val="32"/>
          <w:szCs w:val="32"/>
          <w:lang w:eastAsia="zh-CN"/>
        </w:rPr>
        <w:t>重庆市开州区卫生健康事业保障中心</w:t>
      </w:r>
      <w:r>
        <w:rPr>
          <w:rFonts w:hint="default" w:ascii="Times New Roman" w:hAnsi="Times New Roman" w:eastAsia="方正仿宋_GBK" w:cs="Times New Roman"/>
          <w:sz w:val="32"/>
        </w:rPr>
        <w:t>内设</w:t>
      </w:r>
      <w:r>
        <w:rPr>
          <w:rFonts w:hint="default" w:ascii="Times New Roman" w:hAnsi="Times New Roman" w:eastAsia="方正仿宋_GBK" w:cs="Times New Roman"/>
          <w:sz w:val="32"/>
          <w:lang w:val="en-US" w:eastAsia="zh-CN"/>
        </w:rPr>
        <w:t>8</w:t>
      </w:r>
      <w:r>
        <w:rPr>
          <w:rFonts w:hint="default" w:ascii="Times New Roman" w:hAnsi="Times New Roman" w:eastAsia="方正仿宋_GBK" w:cs="Times New Roman"/>
          <w:sz w:val="32"/>
        </w:rPr>
        <w:t>个机构，分别是</w:t>
      </w:r>
      <w:r>
        <w:rPr>
          <w:rFonts w:hint="default" w:ascii="Times New Roman" w:hAnsi="Times New Roman" w:eastAsia="方正仿宋_GBK" w:cs="Times New Roman"/>
          <w:kern w:val="2"/>
          <w:sz w:val="32"/>
          <w:szCs w:val="24"/>
          <w:lang w:val="en-US" w:eastAsia="zh-CN" w:bidi="ar-SA"/>
        </w:rPr>
        <w:t>综合科、卫生应急科、信息科、财务核算一科、财务核算二科、档案科、人口家庭发展科、健康指导科。</w:t>
      </w:r>
    </w:p>
    <w:p w14:paraId="77EF1430">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sz w:val="32"/>
        </w:rPr>
        <w:t>从预算单位构成看，本单位是二级预算单位，主管部门为重庆市开州区卫生健康委员会。</w:t>
      </w:r>
    </w:p>
    <w:p w14:paraId="596C39E0">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23605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年年初预算数867.27万元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867.27万元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139.9</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一般公共预算</w:t>
      </w:r>
      <w:r>
        <w:rPr>
          <w:rFonts w:hint="default" w:ascii="Times New Roman" w:hAnsi="Times New Roman" w:eastAsia="方正仿宋_GBK" w:cs="Times New Roman"/>
          <w:sz w:val="32"/>
          <w:highlight w:val="none"/>
        </w:rPr>
        <w:t>拨款增加</w:t>
      </w:r>
      <w:r>
        <w:rPr>
          <w:rFonts w:hint="eastAsia" w:ascii="Times New Roman" w:hAnsi="Times New Roman" w:eastAsia="方正仿宋_GBK" w:cs="Times New Roman"/>
          <w:sz w:val="32"/>
          <w:highlight w:val="none"/>
          <w:lang w:val="en-US" w:eastAsia="zh-CN"/>
        </w:rPr>
        <w:t>139.9</w:t>
      </w:r>
      <w:r>
        <w:rPr>
          <w:rFonts w:hint="default" w:ascii="Times New Roman" w:hAnsi="Times New Roman" w:eastAsia="方正仿宋_GBK" w:cs="Times New Roman"/>
          <w:sz w:val="32"/>
          <w:highlight w:val="none"/>
        </w:rPr>
        <w:t>万元。</w:t>
      </w:r>
    </w:p>
    <w:p w14:paraId="6D858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年年初预算数867.27万元，其中：一般公共服务支出预算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万元，教育支出预算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万元，社会保障和就业支出预算138.31万元，卫生健康支出预算687.71 万元，住房保障支出预算41.24万元。支出预算较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139.9</w:t>
      </w:r>
      <w:r>
        <w:rPr>
          <w:rFonts w:hint="default" w:ascii="Times New Roman" w:hAnsi="Times New Roman" w:eastAsia="方正仿宋_GBK" w:cs="Times New Roman"/>
          <w:sz w:val="32"/>
          <w:highlight w:val="none"/>
        </w:rPr>
        <w:t>万元，主要是基本支出预算增加</w:t>
      </w:r>
      <w:r>
        <w:rPr>
          <w:rFonts w:hint="eastAsia" w:ascii="Times New Roman" w:hAnsi="Times New Roman" w:eastAsia="方正仿宋_GBK" w:cs="Times New Roman"/>
          <w:sz w:val="32"/>
          <w:highlight w:val="none"/>
          <w:lang w:val="en-US" w:eastAsia="zh-CN"/>
        </w:rPr>
        <w:t>139.9</w:t>
      </w:r>
      <w:r>
        <w:rPr>
          <w:rFonts w:hint="default" w:ascii="Times New Roman" w:hAnsi="Times New Roman" w:eastAsia="方正仿宋_GBK" w:cs="Times New Roman"/>
          <w:sz w:val="32"/>
          <w:highlight w:val="none"/>
        </w:rPr>
        <w:t>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12DC1672">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16DDB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年一般公共预算财政拨款收入867.27万元，一般公共预算财政拨款支出867.27万元，比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139.9</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867.27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139.9</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本年度人员增加、职工晋级、新增失业保险</w:t>
      </w:r>
      <w:r>
        <w:rPr>
          <w:rFonts w:hint="default" w:ascii="Times New Roman" w:hAnsi="Times New Roman" w:eastAsia="方正仿宋_GBK" w:cs="Times New Roman"/>
          <w:sz w:val="32"/>
          <w:highlight w:val="none"/>
        </w:rPr>
        <w:t>等，主要用于保障在职人员工资福利及社会保险缴费，退休人员补助等，保障部门正常运转的各项商品服务支出；项目支出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与</w:t>
      </w:r>
      <w:r>
        <w:rPr>
          <w:rFonts w:hint="eastAsia" w:ascii="Times New Roman" w:hAnsi="Times New Roman" w:eastAsia="方正仿宋_GBK" w:cs="Times New Roman"/>
          <w:sz w:val="32"/>
          <w:highlight w:val="none"/>
          <w:lang w:val="en-US" w:eastAsia="zh-CN"/>
        </w:rPr>
        <w:t>2025年持平</w:t>
      </w:r>
      <w:r>
        <w:rPr>
          <w:rFonts w:hint="default" w:ascii="Times New Roman" w:hAnsi="Times New Roman" w:eastAsia="方正仿宋_GBK" w:cs="Times New Roman"/>
          <w:sz w:val="32"/>
          <w:highlight w:val="none"/>
        </w:rPr>
        <w:t>。</w:t>
      </w:r>
    </w:p>
    <w:p w14:paraId="3F7B83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
        </w:rPr>
        <w:t>本单位</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eastAsia="zh-CN"/>
        </w:rPr>
        <w:t>。</w:t>
      </w:r>
    </w:p>
    <w:p w14:paraId="0A8B7F53">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2DE41FF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12</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与</w:t>
      </w:r>
      <w:r>
        <w:rPr>
          <w:rFonts w:hint="eastAsia" w:ascii="Times New Roman" w:hAnsi="Times New Roman" w:eastAsia="方正仿宋_GBK" w:cs="Times New Roman"/>
          <w:sz w:val="32"/>
          <w:highlight w:val="none"/>
          <w:lang w:val="en-US" w:eastAsia="zh-CN"/>
        </w:rPr>
        <w:t>2025年持平</w:t>
      </w:r>
      <w:r>
        <w:rPr>
          <w:rFonts w:hint="default" w:ascii="Times New Roman" w:hAnsi="Times New Roman" w:eastAsia="方正仿宋_GBK" w:cs="Times New Roman"/>
          <w:sz w:val="32"/>
          <w:highlight w:val="none"/>
        </w:rPr>
        <w:t>。其中：因公出国（境）费用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与</w:t>
      </w:r>
      <w:r>
        <w:rPr>
          <w:rFonts w:hint="eastAsia" w:ascii="Times New Roman" w:hAnsi="Times New Roman" w:eastAsia="方正仿宋_GBK" w:cs="Times New Roman"/>
          <w:sz w:val="32"/>
          <w:highlight w:val="none"/>
          <w:lang w:val="en-US" w:eastAsia="zh-CN"/>
        </w:rPr>
        <w:t>2025年持平</w:t>
      </w:r>
      <w:r>
        <w:rPr>
          <w:rFonts w:hint="default" w:ascii="Times New Roman" w:hAnsi="Times New Roman" w:eastAsia="方正仿宋_GBK" w:cs="Times New Roman"/>
          <w:sz w:val="32"/>
          <w:highlight w:val="none"/>
        </w:rPr>
        <w:t>；公务接待费</w:t>
      </w:r>
      <w:r>
        <w:rPr>
          <w:rFonts w:hint="eastAsia" w:ascii="Times New Roman" w:hAnsi="Times New Roman" w:eastAsia="方正仿宋_GBK" w:cs="Times New Roman"/>
          <w:sz w:val="32"/>
          <w:highlight w:val="none"/>
          <w:lang w:val="en-US" w:eastAsia="zh-CN"/>
        </w:rPr>
        <w:t>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1</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厉行节约，从严控制公务接待费</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公务车老旧，增加公务车维修费</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与</w:t>
      </w:r>
      <w:r>
        <w:rPr>
          <w:rFonts w:hint="eastAsia" w:ascii="Times New Roman" w:hAnsi="Times New Roman" w:eastAsia="方正仿宋_GBK" w:cs="Times New Roman"/>
          <w:sz w:val="32"/>
          <w:highlight w:val="none"/>
          <w:lang w:val="en-US" w:eastAsia="zh-CN"/>
        </w:rPr>
        <w:t>2025年持平</w:t>
      </w:r>
      <w:r>
        <w:rPr>
          <w:rFonts w:hint="default" w:ascii="Times New Roman" w:hAnsi="Times New Roman" w:eastAsia="方正仿宋_GBK" w:cs="Times New Roman"/>
          <w:sz w:val="32"/>
          <w:highlight w:val="none"/>
        </w:rPr>
        <w:t>。</w:t>
      </w:r>
    </w:p>
    <w:p w14:paraId="48E4D8E9">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754D6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（一）</w:t>
      </w:r>
      <w:r>
        <w:rPr>
          <w:rFonts w:hint="default" w:ascii="Times New Roman" w:hAnsi="Times New Roman" w:eastAsia="方正楷体_GBK" w:cs="Times New Roman"/>
          <w:sz w:val="32"/>
          <w:highlight w:val="none"/>
        </w:rPr>
        <w:t>机关运行经费。</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单位不在机关运行经费统计范围之内。</w:t>
      </w:r>
    </w:p>
    <w:p w14:paraId="7BAA1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（二）</w:t>
      </w:r>
      <w:r>
        <w:rPr>
          <w:rFonts w:hint="eastAsia" w:ascii="方正楷体_GBK" w:hAnsi="方正楷体_GBK" w:eastAsia="方正楷体_GBK" w:cs="方正楷体_GBK"/>
          <w:b w:val="0"/>
          <w:bCs w:val="0"/>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244516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b w:val="0"/>
          <w:bCs w:val="0"/>
          <w:sz w:val="32"/>
          <w:szCs w:val="32"/>
          <w:highlight w:val="none"/>
        </w:rPr>
        <w:t>（三）</w:t>
      </w:r>
      <w:r>
        <w:rPr>
          <w:rFonts w:hint="eastAsia" w:ascii="方正楷体_GBK" w:hAnsi="方正楷体_GBK" w:eastAsia="方正楷体_GBK" w:cs="方正楷体_GBK"/>
          <w:b w:val="0"/>
          <w:bCs w:val="0"/>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14:paraId="58F324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本</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2AEB7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14:paraId="1240BD4F">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47E64923">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6B8C3D04">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44DC50FE">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23F11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6405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14:paraId="76A57B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32487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p>
    <w:p w14:paraId="12D47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default" w:ascii="Times New Roman" w:hAnsi="Times New Roman" w:eastAsia="方正仿宋_GBK" w:cs="Times New Roman"/>
          <w:sz w:val="32"/>
          <w:szCs w:val="32"/>
          <w:highlight w:val="none"/>
          <w:lang w:eastAsia="zh-CN"/>
        </w:rPr>
        <w:t>重庆市开州区卫生健康事业保障中心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7056E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sz w:val="32"/>
          <w:szCs w:val="32"/>
          <w:highlight w:val="none"/>
          <w:lang w:val="en-US"/>
        </w:rPr>
      </w:pPr>
      <w:r>
        <w:rPr>
          <w:rFonts w:hint="default" w:ascii="Times New Roman" w:hAnsi="Times New Roman" w:eastAsia="方正仿宋_GBK" w:cs="Times New Roman"/>
          <w:b w:val="0"/>
          <w:bCs/>
          <w:sz w:val="32"/>
        </w:rPr>
        <w:t>部门预算公开联系人：</w:t>
      </w:r>
      <w:r>
        <w:rPr>
          <w:rFonts w:hint="eastAsia" w:ascii="Times New Roman" w:hAnsi="Times New Roman" w:eastAsia="方正仿宋_GBK" w:cs="Times New Roman"/>
          <w:b w:val="0"/>
          <w:bCs/>
          <w:sz w:val="32"/>
          <w:lang w:eastAsia="zh-CN"/>
        </w:rPr>
        <w:t>杨兰英</w:t>
      </w:r>
      <w:r>
        <w:rPr>
          <w:rFonts w:hint="default" w:ascii="Times New Roman" w:hAnsi="Times New Roman" w:eastAsia="方正仿宋_GBK" w:cs="Times New Roman"/>
          <w:b w:val="0"/>
          <w:bCs/>
          <w:sz w:val="32"/>
        </w:rPr>
        <w:t xml:space="preserve">  联系方式：</w:t>
      </w:r>
      <w:r>
        <w:rPr>
          <w:rFonts w:hint="eastAsia" w:ascii="Times New Roman" w:hAnsi="Times New Roman" w:eastAsia="方正仿宋_GBK" w:cs="Times New Roman"/>
          <w:b w:val="0"/>
          <w:bCs/>
          <w:sz w:val="32"/>
          <w:lang w:val="en-US" w:eastAsia="zh-CN"/>
        </w:rPr>
        <w:t>023-52660186</w:t>
      </w:r>
    </w:p>
    <w:p w14:paraId="78DD6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32A6C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5290558A">
      <w:pPr>
        <w:keepNext w:val="0"/>
        <w:keepLines w:val="0"/>
        <w:pageBreakBefore w:val="0"/>
        <w:widowControl w:val="0"/>
        <w:kinsoku/>
        <w:wordWrap/>
        <w:overflowPunct/>
        <w:topLinePunct w:val="0"/>
        <w:autoSpaceDE/>
        <w:autoSpaceDN/>
        <w:bidi w:val="0"/>
        <w:adjustRightInd/>
        <w:snapToGrid/>
        <w:spacing w:line="560" w:lineRule="exact"/>
        <w:ind w:left="5118" w:leftChars="304" w:hanging="4480" w:hangingChars="14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lang w:eastAsia="zh-CN"/>
        </w:rPr>
        <w:t>重庆市开州区卫生</w:t>
      </w:r>
      <w:r>
        <w:rPr>
          <w:rFonts w:hint="eastAsia" w:ascii="Times New Roman" w:hAnsi="Times New Roman" w:eastAsia="方正仿宋_GBK" w:cs="Times New Roman"/>
          <w:sz w:val="32"/>
          <w:lang w:eastAsia="zh-CN"/>
        </w:rPr>
        <w:t>健康委员会</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14:paraId="162CB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14:paraId="762C95C8">
      <w:pPr>
        <w:spacing w:line="640" w:lineRule="exact"/>
        <w:jc w:val="center"/>
        <w:rPr>
          <w:rFonts w:hint="default" w:ascii="Times New Roman" w:hAnsi="Times New Roman" w:eastAsia="方正仿宋_GBK" w:cs="Times New Roman"/>
          <w:sz w:val="32"/>
          <w:szCs w:val="32"/>
          <w:highlight w:val="none"/>
        </w:rPr>
      </w:pPr>
    </w:p>
    <w:p w14:paraId="13B9F664">
      <w:pPr>
        <w:spacing w:line="640" w:lineRule="exact"/>
        <w:jc w:val="center"/>
        <w:rPr>
          <w:rFonts w:hint="default" w:ascii="Times New Roman" w:hAnsi="Times New Roman" w:eastAsia="方正仿宋_GBK" w:cs="Times New Roman"/>
          <w:sz w:val="32"/>
          <w:szCs w:val="32"/>
          <w:highlight w:val="none"/>
        </w:rPr>
      </w:pPr>
    </w:p>
    <w:p w14:paraId="43B065D6">
      <w:pPr>
        <w:spacing w:line="640" w:lineRule="exact"/>
        <w:jc w:val="center"/>
        <w:rPr>
          <w:rFonts w:hint="default" w:ascii="Times New Roman" w:hAnsi="Times New Roman" w:eastAsia="方正仿宋_GBK" w:cs="Times New Roman"/>
          <w:sz w:val="32"/>
          <w:szCs w:val="32"/>
          <w:highlight w:val="none"/>
        </w:rPr>
      </w:pPr>
    </w:p>
    <w:p w14:paraId="027644ED">
      <w:pPr>
        <w:spacing w:line="560" w:lineRule="exact"/>
        <w:jc w:val="center"/>
        <w:rPr>
          <w:rFonts w:hint="default" w:ascii="Times New Roman" w:hAnsi="Times New Roman" w:eastAsia="方正仿宋_GBK" w:cs="Times New Roman"/>
          <w:sz w:val="32"/>
          <w:szCs w:val="32"/>
          <w:highlight w:val="none"/>
        </w:rPr>
      </w:pPr>
    </w:p>
    <w:p w14:paraId="26252F0D">
      <w:pPr>
        <w:spacing w:line="560" w:lineRule="exact"/>
        <w:jc w:val="center"/>
        <w:rPr>
          <w:rFonts w:hint="default" w:ascii="Times New Roman" w:hAnsi="Times New Roman" w:eastAsia="方正仿宋_GBK" w:cs="Times New Roman"/>
          <w:sz w:val="32"/>
          <w:szCs w:val="32"/>
          <w:highlight w:val="none"/>
        </w:rPr>
      </w:pPr>
    </w:p>
    <w:p w14:paraId="5D2E7DF4">
      <w:pPr>
        <w:spacing w:line="560" w:lineRule="exact"/>
        <w:jc w:val="both"/>
        <w:rPr>
          <w:rFonts w:hint="default" w:ascii="Times New Roman" w:hAnsi="Times New Roman" w:eastAsia="方正仿宋_GBK" w:cs="Times New Roman"/>
          <w:sz w:val="32"/>
          <w:szCs w:val="32"/>
          <w:highlight w:val="none"/>
        </w:rPr>
      </w:pPr>
    </w:p>
    <w:p w14:paraId="3A3B518E">
      <w:pPr>
        <w:spacing w:line="560" w:lineRule="exact"/>
        <w:jc w:val="center"/>
        <w:rPr>
          <w:rFonts w:hint="default" w:ascii="Times New Roman" w:hAnsi="Times New Roman" w:eastAsia="方正仿宋_GBK" w:cs="Times New Roman"/>
          <w:sz w:val="32"/>
          <w:szCs w:val="32"/>
          <w:highlight w:val="none"/>
        </w:rPr>
      </w:pPr>
    </w:p>
    <w:p w14:paraId="2F3CF66E">
      <w:pPr>
        <w:pStyle w:val="9"/>
        <w:widowControl w:val="0"/>
        <w:pBdr>
          <w:top w:val="single" w:color="auto" w:sz="4" w:space="0"/>
          <w:bottom w:val="single" w:color="auto" w:sz="4" w:space="0"/>
        </w:pBdr>
        <w:overflowPunct w:val="0"/>
        <w:spacing w:line="560" w:lineRule="exact"/>
        <w:jc w:val="both"/>
        <w:rPr>
          <w:rFonts w:hint="default" w:eastAsia="方正仿宋_GBK"/>
        </w:rPr>
      </w:pPr>
      <w:r>
        <w:rPr>
          <w:rFonts w:hint="eastAsia" w:ascii="方正仿宋_GBK" w:hAnsi="方正仿宋_GBK" w:eastAsia="方正仿宋_GBK" w:cs="方正仿宋_GBK"/>
          <w:sz w:val="28"/>
          <w:szCs w:val="28"/>
        </w:rPr>
        <w:t>重庆市开州区卫生健康</w:t>
      </w:r>
      <w:r>
        <w:rPr>
          <w:rFonts w:hint="eastAsia" w:ascii="方正仿宋_GBK" w:hAnsi="方正仿宋_GBK" w:eastAsia="方正仿宋_GBK" w:cs="方正仿宋_GBK"/>
          <w:sz w:val="28"/>
          <w:szCs w:val="28"/>
          <w:lang w:eastAsia="zh-CN"/>
        </w:rPr>
        <w:t>委员会</w:t>
      </w:r>
      <w:r>
        <w:rPr>
          <w:rFonts w:hint="eastAsia" w:ascii="方正仿宋_GBK" w:hAnsi="方正仿宋_GBK" w:eastAsia="方正仿宋_GBK" w:cs="方正仿宋_GBK"/>
          <w:sz w:val="28"/>
          <w:szCs w:val="28"/>
        </w:rPr>
        <w:t>办公室</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12</w:t>
      </w:r>
      <w:bookmarkStart w:id="0" w:name="_GoBack"/>
      <w:bookmarkEnd w:id="0"/>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印发</w:t>
      </w:r>
    </w:p>
    <w:sectPr>
      <w:footerReference r:id="rId3" w:type="default"/>
      <w:pgSz w:w="11906" w:h="16838"/>
      <w:pgMar w:top="2098" w:right="1417"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8DE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EC733">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4EC733">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61599"/>
    <w:rsid w:val="0E5B4877"/>
    <w:rsid w:val="0F8273A5"/>
    <w:rsid w:val="1183567E"/>
    <w:rsid w:val="149A6BEA"/>
    <w:rsid w:val="17201011"/>
    <w:rsid w:val="1E0753DF"/>
    <w:rsid w:val="21564017"/>
    <w:rsid w:val="228905C3"/>
    <w:rsid w:val="282C57C4"/>
    <w:rsid w:val="29620363"/>
    <w:rsid w:val="29D85A28"/>
    <w:rsid w:val="2C8445EB"/>
    <w:rsid w:val="34A96E17"/>
    <w:rsid w:val="367564B5"/>
    <w:rsid w:val="36B57F6C"/>
    <w:rsid w:val="398919E9"/>
    <w:rsid w:val="4C0523E9"/>
    <w:rsid w:val="4D2E2647"/>
    <w:rsid w:val="55340E27"/>
    <w:rsid w:val="5B405A1E"/>
    <w:rsid w:val="5C6D0504"/>
    <w:rsid w:val="6A413CF6"/>
    <w:rsid w:val="6A4B71E9"/>
    <w:rsid w:val="6CFE5197"/>
    <w:rsid w:val="6DBD6E8B"/>
    <w:rsid w:val="6E9B54F2"/>
    <w:rsid w:val="6F114C47"/>
    <w:rsid w:val="6FFE1E1C"/>
    <w:rsid w:val="70F61D6C"/>
    <w:rsid w:val="71CC0BB9"/>
    <w:rsid w:val="752277A4"/>
    <w:rsid w:val="75324AAD"/>
    <w:rsid w:val="77007700"/>
    <w:rsid w:val="77FF7202"/>
    <w:rsid w:val="7D5E0983"/>
    <w:rsid w:val="F7BDFF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spacing w:after="0" w:line="360" w:lineRule="auto"/>
      <w:ind w:left="0" w:leftChars="0" w:firstLine="1040" w:firstLineChars="200"/>
    </w:pPr>
    <w:rPr>
      <w:rFonts w:eastAsia="仿宋_GB2312"/>
      <w:sz w:val="24"/>
      <w:szCs w:val="32"/>
    </w:r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2672</Words>
  <Characters>2881</Characters>
  <Lines>0</Lines>
  <Paragraphs>0</Paragraphs>
  <TotalTime>4</TotalTime>
  <ScaleCrop>false</ScaleCrop>
  <LinksUpToDate>false</LinksUpToDate>
  <CharactersWithSpaces>2942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2026-02-11T11:16:00Z</dcterms:created>
  <dc:creator>Administrator.PC-201903191227</dc:creator>
  <cp:lastModifiedBy>冲鸭  </cp:lastModifiedBy>
  <cp:lastPrinted>2026-02-26T14:55:00Z</cp:lastPrinted>
  <dcterms:modified xsi:type="dcterms:W3CDTF">2026-03-12T03:36:40Z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eyJoZGlkIjoiYjkwNzIwZDAwMjE5ZjBhYTkzMTAyMmIzZGVhYmY2MmIiLCJ1c2VySWQiOiIxMDAxNDE3ODUzIn0=</vt:lpwstr>
  </property>
  <property fmtid="{D5CDD505-2E9C-101B-9397-08002B2CF9AE}" pid="4" name="ICV">
    <vt:lpwstr>02E598E4C55685A79C48A0699B1C66E2_43</vt:lpwstr>
  </property>
</Properties>
</file>