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bCs/>
          <w:sz w:val="36"/>
          <w:szCs w:val="36"/>
        </w:rPr>
      </w:pPr>
      <w:bookmarkStart w:id="0" w:name="_Hlk27637357"/>
      <w:bookmarkStart w:id="1" w:name="_Hlk27604547"/>
      <w:r>
        <w:rPr>
          <w:rFonts w:ascii="Times New Roman" w:hAnsi="Times New Roman" w:eastAsia="黑体"/>
          <w:bCs/>
          <w:sz w:val="36"/>
          <w:szCs w:val="36"/>
        </w:rPr>
        <w:t>重庆</w:t>
      </w:r>
      <w:r>
        <w:rPr>
          <w:rFonts w:hint="eastAsia" w:ascii="Times New Roman" w:hAnsi="Times New Roman" w:eastAsia="黑体"/>
          <w:bCs/>
          <w:sz w:val="36"/>
          <w:szCs w:val="36"/>
        </w:rPr>
        <w:t>开州至梁平高速公路</w:t>
      </w:r>
      <w:r>
        <w:rPr>
          <w:rFonts w:ascii="Times New Roman" w:hAnsi="Times New Roman" w:eastAsia="黑体"/>
          <w:bCs/>
          <w:sz w:val="36"/>
          <w:szCs w:val="36"/>
        </w:rPr>
        <w:t>环境影响</w:t>
      </w:r>
      <w:bookmarkEnd w:id="0"/>
      <w:bookmarkEnd w:id="1"/>
      <w:r>
        <w:rPr>
          <w:rFonts w:hint="eastAsia" w:ascii="Times New Roman" w:hAnsi="Times New Roman" w:eastAsia="黑体"/>
          <w:bCs/>
          <w:sz w:val="36"/>
          <w:szCs w:val="36"/>
        </w:rPr>
        <w:t>评价</w:t>
      </w:r>
    </w:p>
    <w:p>
      <w:pPr>
        <w:jc w:val="center"/>
        <w:rPr>
          <w:rFonts w:ascii="Times New Roman" w:hAnsi="Times New Roman" w:eastAsia="黑体"/>
          <w:bCs/>
          <w:sz w:val="36"/>
          <w:szCs w:val="36"/>
        </w:rPr>
      </w:pPr>
      <w:r>
        <w:rPr>
          <w:rFonts w:hint="eastAsia" w:ascii="Times New Roman" w:hAnsi="Times New Roman" w:eastAsia="黑体"/>
          <w:bCs/>
          <w:sz w:val="36"/>
          <w:szCs w:val="36"/>
        </w:rPr>
        <w:t>公众参与第一次公示</w:t>
      </w:r>
    </w:p>
    <w:p>
      <w:pPr>
        <w:pStyle w:val="2"/>
      </w:pPr>
    </w:p>
    <w:p>
      <w:pPr>
        <w:pStyle w:val="2"/>
      </w:pPr>
    </w:p>
    <w:p>
      <w:pPr>
        <w:pStyle w:val="5"/>
        <w:shd w:val="clear" w:color="auto" w:fill="FFFFFF"/>
        <w:spacing w:beforeAutospacing="0" w:afterAutospacing="0"/>
        <w:ind w:firstLine="480"/>
        <w:rPr>
          <w:rFonts w:ascii="Times New Roman" w:hAnsi="Times New Roman"/>
          <w:kern w:val="2"/>
        </w:rPr>
      </w:pPr>
      <w:r>
        <w:rPr>
          <w:rFonts w:hint="eastAsia" w:ascii="Times New Roman" w:hAnsi="Times New Roman"/>
          <w:kern w:val="2"/>
        </w:rPr>
        <w:t>根据《中华人民共和国环境影响评价法》、《环境影响评价公众参与办法》（生态环境部令</w:t>
      </w:r>
      <w:r>
        <w:rPr>
          <w:rFonts w:hint="eastAsia" w:ascii="Times New Roman" w:hAnsi="Times New Roman"/>
          <w:kern w:val="2"/>
          <w:lang w:val="en-US" w:eastAsia="zh-CN"/>
        </w:rPr>
        <w:t xml:space="preserve"> </w:t>
      </w:r>
      <w:r>
        <w:rPr>
          <w:rFonts w:hint="eastAsia" w:ascii="Times New Roman" w:hAnsi="Times New Roman"/>
          <w:kern w:val="2"/>
        </w:rPr>
        <w:t>第4号）和《关于发布〈环境影响评价公众参与办法〉配套文件的公告》（生态环境部，公告2018年第48号）等有关规定，重庆市开州区交通局对重庆开州至梁平高速公路环境影响评价进行第一次网上信息公示。</w:t>
      </w:r>
    </w:p>
    <w:p>
      <w:pPr>
        <w:pStyle w:val="5"/>
        <w:shd w:val="clear" w:color="auto" w:fill="FFFFFF"/>
        <w:spacing w:beforeAutospacing="0" w:afterAutospacing="0"/>
        <w:ind w:firstLine="480"/>
        <w:rPr>
          <w:rFonts w:ascii="微软雅黑" w:hAnsi="微软雅黑" w:eastAsia="微软雅黑"/>
          <w:color w:val="333333"/>
        </w:rPr>
      </w:pPr>
      <w:r>
        <w:rPr>
          <w:rStyle w:val="8"/>
          <w:rFonts w:hint="eastAsia"/>
          <w:color w:val="333333"/>
        </w:rPr>
        <w:t>一、建设项目的名称及概要</w:t>
      </w:r>
    </w:p>
    <w:p>
      <w:pPr>
        <w:pStyle w:val="5"/>
        <w:shd w:val="clear" w:color="auto" w:fill="FFFFFF"/>
        <w:spacing w:beforeAutospacing="0" w:afterAutospacing="0"/>
        <w:ind w:firstLine="480"/>
        <w:rPr>
          <w:rFonts w:ascii="微软雅黑" w:hAnsi="微软雅黑" w:eastAsia="微软雅黑"/>
          <w:color w:val="333333"/>
        </w:rPr>
      </w:pPr>
      <w:r>
        <w:rPr>
          <w:rFonts w:hint="eastAsia"/>
          <w:color w:val="333333"/>
        </w:rPr>
        <w:t>项目名称：重庆开州至梁平高速公路</w:t>
      </w:r>
    </w:p>
    <w:p>
      <w:pPr>
        <w:pStyle w:val="5"/>
        <w:shd w:val="clear" w:color="auto" w:fill="FFFFFF"/>
        <w:spacing w:beforeAutospacing="0" w:afterAutospacing="0"/>
        <w:ind w:firstLine="480"/>
        <w:rPr>
          <w:rFonts w:ascii="微软雅黑" w:hAnsi="微软雅黑" w:eastAsia="微软雅黑"/>
          <w:color w:val="333333"/>
        </w:rPr>
      </w:pPr>
      <w:r>
        <w:rPr>
          <w:rFonts w:hint="eastAsia"/>
          <w:color w:val="333333"/>
        </w:rPr>
        <w:t>项目性质：新建</w:t>
      </w:r>
    </w:p>
    <w:p>
      <w:pPr>
        <w:pStyle w:val="5"/>
        <w:shd w:val="clear" w:color="auto" w:fill="FFFFFF"/>
        <w:spacing w:beforeAutospacing="0" w:afterAutospacing="0"/>
        <w:ind w:firstLine="480"/>
        <w:rPr>
          <w:rFonts w:ascii="微软雅黑" w:hAnsi="微软雅黑" w:eastAsia="微软雅黑"/>
          <w:color w:val="333333"/>
        </w:rPr>
      </w:pPr>
      <w:r>
        <w:rPr>
          <w:rFonts w:hint="eastAsia"/>
          <w:color w:val="333333"/>
        </w:rPr>
        <w:t>建设地点：梁平区、开州区、万州区</w:t>
      </w:r>
    </w:p>
    <w:p>
      <w:pPr>
        <w:pStyle w:val="5"/>
        <w:shd w:val="clear" w:color="auto" w:fill="FFFFFF"/>
        <w:spacing w:beforeAutospacing="0" w:afterAutospacing="0"/>
        <w:ind w:firstLine="480"/>
        <w:rPr>
          <w:color w:val="333333"/>
        </w:rPr>
      </w:pPr>
      <w:r>
        <w:rPr>
          <w:rFonts w:hint="eastAsia"/>
          <w:color w:val="333333"/>
        </w:rPr>
        <w:t>项目概况：重</w:t>
      </w:r>
      <w:r>
        <w:rPr>
          <w:color w:val="333333"/>
        </w:rPr>
        <w:t>庆</w:t>
      </w:r>
      <w:r>
        <w:rPr>
          <w:rFonts w:hint="eastAsia"/>
          <w:color w:val="333333"/>
        </w:rPr>
        <w:t>开州至梁平高速公路是重庆渝东北地区联线高速公路网，是打通主城通往开州、城口、巫溪的便捷通道，连接区域国家高速公路网（G69银百高速公路、G42沪蓉高速公路）。开梁高速公路是重庆高速公路网规划“三环十八射多联线”的高速公路网布局中的第三十一联线高速公路。</w:t>
      </w:r>
    </w:p>
    <w:p>
      <w:pPr>
        <w:pStyle w:val="5"/>
        <w:shd w:val="clear" w:color="auto" w:fill="FFFFFF"/>
        <w:spacing w:beforeAutospacing="0" w:afterAutospacing="0"/>
        <w:ind w:firstLine="480"/>
        <w:rPr>
          <w:rFonts w:ascii="微软雅黑" w:hAnsi="微软雅黑" w:eastAsia="微软雅黑"/>
          <w:color w:val="333333"/>
        </w:rPr>
      </w:pPr>
      <w:r>
        <w:rPr>
          <w:rFonts w:ascii="宋体" w:hAnsi="宋体"/>
        </w:rPr>
        <w:t>项目起于开州区南部</w:t>
      </w:r>
      <w:r>
        <w:rPr>
          <w:rFonts w:hint="eastAsia" w:ascii="宋体" w:hAnsi="宋体"/>
        </w:rPr>
        <w:t>的</w:t>
      </w:r>
      <w:r>
        <w:rPr>
          <w:rFonts w:ascii="宋体" w:hAnsi="宋体"/>
        </w:rPr>
        <w:t>赵家街道</w:t>
      </w:r>
      <w:r>
        <w:rPr>
          <w:rFonts w:hint="eastAsia" w:ascii="宋体" w:hAnsi="宋体"/>
        </w:rPr>
        <w:t>，起点接</w:t>
      </w:r>
      <w:r>
        <w:rPr>
          <w:rFonts w:ascii="宋体" w:hAnsi="宋体"/>
        </w:rPr>
        <w:t>G69城开高速公路赵家枢纽互通</w:t>
      </w:r>
      <w:r>
        <w:rPr>
          <w:rFonts w:hint="eastAsia" w:ascii="宋体" w:hAnsi="宋体"/>
        </w:rPr>
        <w:t>万州方向</w:t>
      </w:r>
      <w:r>
        <w:rPr>
          <w:rFonts w:ascii="宋体" w:hAnsi="宋体"/>
        </w:rPr>
        <w:t>辅助车道终点，起点至赵家段与G69城开高速公路（万开高速）共线，长约2.</w:t>
      </w:r>
      <w:r>
        <w:rPr>
          <w:rFonts w:hint="eastAsia" w:ascii="宋体" w:hAnsi="宋体"/>
        </w:rPr>
        <w:t>8</w:t>
      </w:r>
      <w:r>
        <w:rPr>
          <w:rFonts w:ascii="宋体" w:hAnsi="宋体"/>
        </w:rPr>
        <w:t>km，为</w:t>
      </w:r>
      <w:r>
        <w:rPr>
          <w:rFonts w:hint="eastAsia" w:ascii="宋体" w:hAnsi="宋体"/>
        </w:rPr>
        <w:t>既</w:t>
      </w:r>
      <w:r>
        <w:rPr>
          <w:rFonts w:ascii="宋体" w:hAnsi="宋体"/>
        </w:rPr>
        <w:t>有高速公路拓宽改造，路线终点于金带镇西侧与G42沪蓉高速公路相接，并对枢纽互通范围内的G42</w:t>
      </w:r>
      <w:r>
        <w:rPr>
          <w:rFonts w:hint="eastAsia" w:ascii="宋体" w:hAnsi="宋体"/>
        </w:rPr>
        <w:t>沪蓉</w:t>
      </w:r>
      <w:r>
        <w:rPr>
          <w:rFonts w:ascii="宋体" w:hAnsi="宋体"/>
        </w:rPr>
        <w:t>高速公路按双向八车道进行拓宽改造（因G4</w:t>
      </w:r>
      <w:r>
        <w:rPr>
          <w:rFonts w:hint="eastAsia" w:ascii="宋体" w:hAnsi="宋体"/>
        </w:rPr>
        <w:t>2</w:t>
      </w:r>
      <w:r>
        <w:rPr>
          <w:rFonts w:ascii="宋体" w:hAnsi="宋体"/>
        </w:rPr>
        <w:t>长寿至梁平段已启动原路拓宽改造）</w:t>
      </w:r>
      <w:r>
        <w:rPr>
          <w:rFonts w:hint="eastAsia" w:ascii="宋体" w:hAnsi="宋体"/>
        </w:rPr>
        <w:t>。</w:t>
      </w:r>
      <w:r>
        <w:rPr>
          <w:rFonts w:ascii="宋体" w:hAnsi="宋体"/>
        </w:rPr>
        <w:t>其余新建路段，以普里河槽谷为走廊带，</w:t>
      </w:r>
      <w:r>
        <w:rPr>
          <w:rFonts w:hint="eastAsia" w:ascii="宋体" w:hAnsi="宋体"/>
        </w:rPr>
        <w:t>由赵家</w:t>
      </w:r>
      <w:r>
        <w:rPr>
          <w:rFonts w:ascii="宋体" w:hAnsi="宋体"/>
        </w:rPr>
        <w:t>向西南方向依次经过长沙、南门、岳溪、五通至万州界，再经弹子、余家至梁平界，后经复平、合兴、星桥、</w:t>
      </w:r>
      <w:r>
        <w:rPr>
          <w:rFonts w:hint="eastAsia" w:ascii="宋体" w:hAnsi="宋体"/>
        </w:rPr>
        <w:t>安胜、仁贤至金带西侧，路线里程长度约96.446km。</w:t>
      </w:r>
    </w:p>
    <w:p>
      <w:pPr>
        <w:pStyle w:val="5"/>
        <w:shd w:val="clear" w:color="auto" w:fill="FFFFFF"/>
        <w:spacing w:beforeAutospacing="0" w:afterAutospacing="0"/>
        <w:ind w:firstLine="480"/>
        <w:rPr>
          <w:rFonts w:ascii="微软雅黑" w:hAnsi="微软雅黑" w:eastAsia="微软雅黑"/>
          <w:color w:val="333333"/>
        </w:rPr>
      </w:pPr>
      <w:r>
        <w:rPr>
          <w:rStyle w:val="8"/>
          <w:rFonts w:hint="eastAsia"/>
          <w:color w:val="333333"/>
        </w:rPr>
        <w:t>二、项目建设单位和联系方式</w:t>
      </w:r>
    </w:p>
    <w:p>
      <w:pPr>
        <w:pStyle w:val="5"/>
        <w:shd w:val="clear" w:color="auto" w:fill="FFFFFF"/>
        <w:spacing w:beforeAutospacing="0" w:afterAutospacing="0"/>
        <w:ind w:firstLine="480"/>
        <w:rPr>
          <w:rFonts w:ascii="微软雅黑" w:hAnsi="微软雅黑" w:eastAsia="微软雅黑"/>
          <w:color w:val="333333"/>
        </w:rPr>
      </w:pPr>
      <w:r>
        <w:rPr>
          <w:rFonts w:hint="eastAsia"/>
          <w:color w:val="333333"/>
        </w:rPr>
        <w:t>建设单位：重庆市开州区交通局</w:t>
      </w:r>
    </w:p>
    <w:p>
      <w:pPr>
        <w:pStyle w:val="5"/>
        <w:shd w:val="clear" w:color="auto" w:fill="FFFFFF"/>
        <w:spacing w:beforeAutospacing="0" w:afterAutospacing="0"/>
        <w:ind w:firstLine="480"/>
        <w:rPr>
          <w:color w:val="333333"/>
        </w:rPr>
      </w:pPr>
      <w:r>
        <w:rPr>
          <w:rFonts w:hint="eastAsia"/>
          <w:color w:val="333333"/>
        </w:rPr>
        <w:t>通讯地址：</w:t>
      </w:r>
      <w:r>
        <w:rPr>
          <w:color w:val="333333"/>
        </w:rPr>
        <w:t>重庆市开州区开州大道中131号</w:t>
      </w:r>
    </w:p>
    <w:p>
      <w:pPr>
        <w:pStyle w:val="5"/>
        <w:shd w:val="clear" w:color="auto" w:fill="FFFFFF"/>
        <w:spacing w:beforeAutospacing="0" w:afterAutospacing="0"/>
        <w:ind w:firstLine="480"/>
        <w:rPr>
          <w:rFonts w:ascii="微软雅黑" w:hAnsi="微软雅黑" w:eastAsia="微软雅黑"/>
        </w:rPr>
      </w:pPr>
      <w:r>
        <w:rPr>
          <w:rFonts w:hint="eastAsia"/>
          <w:color w:val="333333"/>
        </w:rPr>
        <w:t>联系人</w:t>
      </w:r>
      <w:r>
        <w:rPr>
          <w:rFonts w:hint="eastAsia"/>
        </w:rPr>
        <w:t>：彭工</w:t>
      </w:r>
    </w:p>
    <w:p>
      <w:pPr>
        <w:pStyle w:val="5"/>
        <w:shd w:val="clear" w:color="auto" w:fill="FFFFFF"/>
        <w:spacing w:beforeAutospacing="0" w:afterAutospacing="0"/>
        <w:ind w:firstLine="480"/>
        <w:rPr>
          <w:rFonts w:ascii="Times New Roman" w:hAnsi="Times New Roman"/>
        </w:rPr>
      </w:pPr>
      <w:r>
        <w:rPr>
          <w:rFonts w:hint="eastAsia"/>
        </w:rPr>
        <w:t>联系电话：</w:t>
      </w:r>
      <w:r>
        <w:rPr>
          <w:rFonts w:ascii="Times New Roman" w:hAnsi="Times New Roman"/>
        </w:rPr>
        <w:t>18723708801</w:t>
      </w:r>
    </w:p>
    <w:p>
      <w:pPr>
        <w:pStyle w:val="5"/>
        <w:shd w:val="clear" w:color="auto" w:fill="FFFFFF"/>
        <w:spacing w:beforeAutospacing="0" w:afterAutospacing="0"/>
        <w:ind w:firstLine="480"/>
        <w:rPr>
          <w:rFonts w:hint="default" w:ascii="Times New Roman" w:hAnsi="Times New Roman" w:eastAsia="宋体"/>
          <w:lang w:val="en-US" w:eastAsia="zh-CN"/>
        </w:rPr>
      </w:pPr>
      <w:r>
        <w:rPr>
          <w:rFonts w:hint="eastAsia" w:ascii="Times New Roman" w:hAnsi="Times New Roman"/>
          <w:lang w:val="en-US" w:eastAsia="zh-CN"/>
        </w:rPr>
        <w:t xml:space="preserve">          023-52222176</w:t>
      </w:r>
      <w:bookmarkStart w:id="2" w:name="_GoBack"/>
      <w:bookmarkEnd w:id="2"/>
    </w:p>
    <w:p>
      <w:pPr>
        <w:adjustRightInd w:val="0"/>
        <w:snapToGrid w:val="0"/>
        <w:spacing w:line="360" w:lineRule="auto"/>
        <w:ind w:firstLine="480" w:firstLineChars="200"/>
        <w:rPr>
          <w:rFonts w:ascii="微软雅黑" w:hAnsi="微软雅黑" w:eastAsia="微软雅黑"/>
        </w:rPr>
      </w:pPr>
      <w:r>
        <w:rPr>
          <w:rFonts w:ascii="Times New Roman" w:hAnsi="Times New Roman"/>
          <w:sz w:val="24"/>
        </w:rPr>
        <w:t>E-mail：18400956@qq.com</w:t>
      </w:r>
    </w:p>
    <w:p>
      <w:pPr>
        <w:pStyle w:val="5"/>
        <w:shd w:val="clear" w:color="auto" w:fill="FFFFFF"/>
        <w:spacing w:beforeAutospacing="0" w:afterAutospacing="0"/>
        <w:ind w:firstLine="480"/>
        <w:rPr>
          <w:rFonts w:ascii="微软雅黑" w:hAnsi="微软雅黑" w:eastAsia="微软雅黑"/>
          <w:color w:val="000000" w:themeColor="text1"/>
          <w14:textFill>
            <w14:solidFill>
              <w14:schemeClr w14:val="tx1"/>
            </w14:solidFill>
          </w14:textFill>
        </w:rPr>
      </w:pPr>
      <w:r>
        <w:rPr>
          <w:rStyle w:val="8"/>
          <w:rFonts w:hint="eastAsia"/>
          <w:color w:val="000000" w:themeColor="text1"/>
          <w14:textFill>
            <w14:solidFill>
              <w14:schemeClr w14:val="tx1"/>
            </w14:solidFill>
          </w14:textFill>
        </w:rPr>
        <w:t>三、环境影响报告书编制单位和联系方式</w:t>
      </w:r>
    </w:p>
    <w:p>
      <w:pPr>
        <w:pStyle w:val="5"/>
        <w:shd w:val="clear" w:color="auto" w:fill="FFFFFF"/>
        <w:spacing w:beforeAutospacing="0" w:afterAutospacing="0"/>
        <w:ind w:firstLine="480"/>
        <w:rPr>
          <w:rFonts w:ascii="微软雅黑" w:hAnsi="微软雅黑" w:eastAsia="微软雅黑"/>
          <w:color w:val="000000" w:themeColor="text1"/>
          <w14:textFill>
            <w14:solidFill>
              <w14:schemeClr w14:val="tx1"/>
            </w14:solidFill>
          </w14:textFill>
        </w:rPr>
      </w:pPr>
      <w:r>
        <w:rPr>
          <w:rFonts w:hint="eastAsia"/>
          <w:color w:val="000000" w:themeColor="text1"/>
          <w14:textFill>
            <w14:solidFill>
              <w14:schemeClr w14:val="tx1"/>
            </w14:solidFill>
          </w14:textFill>
        </w:rPr>
        <w:t>环评单位：</w:t>
      </w:r>
      <w:r>
        <w:rPr>
          <w:rFonts w:hint="eastAsia" w:eastAsia="宋体" w:cs="Times New Roman"/>
          <w:color w:val="000000" w:themeColor="text1"/>
          <w14:textFill>
            <w14:solidFill>
              <w14:schemeClr w14:val="tx1"/>
            </w14:solidFill>
          </w14:textFill>
        </w:rPr>
        <w:t>国潍（北京）环保工程有限公司</w:t>
      </w:r>
    </w:p>
    <w:p>
      <w:pPr>
        <w:pStyle w:val="5"/>
        <w:shd w:val="clear" w:color="auto" w:fill="FFFFFF"/>
        <w:spacing w:beforeAutospacing="0" w:afterAutospacing="0"/>
        <w:ind w:firstLine="480"/>
        <w:rPr>
          <w:rFonts w:ascii="微软雅黑" w:hAnsi="微软雅黑" w:eastAsia="微软雅黑"/>
          <w:color w:val="000000" w:themeColor="text1"/>
          <w14:textFill>
            <w14:solidFill>
              <w14:schemeClr w14:val="tx1"/>
            </w14:solidFill>
          </w14:textFill>
        </w:rPr>
      </w:pPr>
      <w:r>
        <w:rPr>
          <w:rFonts w:hint="eastAsia"/>
          <w:color w:val="000000" w:themeColor="text1"/>
          <w14:textFill>
            <w14:solidFill>
              <w14:schemeClr w14:val="tx1"/>
            </w14:solidFill>
          </w14:textFill>
        </w:rPr>
        <w:t>通讯地址</w:t>
      </w:r>
      <w:r>
        <w:rPr>
          <w:rFonts w:hint="eastAsia" w:eastAsia="宋体" w:cs="Times New Roman"/>
          <w:color w:val="000000" w:themeColor="text1"/>
          <w14:textFill>
            <w14:solidFill>
              <w14:schemeClr w14:val="tx1"/>
            </w14:solidFill>
          </w14:textFill>
        </w:rPr>
        <w:t>：北京市朝阳区裕民路12号元辰鑫大厦E1座8层828室</w:t>
      </w:r>
    </w:p>
    <w:p>
      <w:pPr>
        <w:pStyle w:val="5"/>
        <w:shd w:val="clear" w:color="auto" w:fill="FFFFFF"/>
        <w:spacing w:beforeAutospacing="0" w:afterAutospacing="0"/>
        <w:ind w:firstLine="480"/>
        <w:rPr>
          <w:rFonts w:hint="default" w:ascii="微软雅黑" w:hAnsi="微软雅黑"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联系人：</w:t>
      </w:r>
      <w:r>
        <w:rPr>
          <w:rFonts w:hint="eastAsia"/>
          <w:color w:val="000000" w:themeColor="text1"/>
          <w:lang w:val="en-US" w:eastAsia="zh-CN"/>
          <w14:textFill>
            <w14:solidFill>
              <w14:schemeClr w14:val="tx1"/>
            </w14:solidFill>
          </w14:textFill>
        </w:rPr>
        <w:t xml:space="preserve">徐工  </w:t>
      </w:r>
    </w:p>
    <w:p>
      <w:pPr>
        <w:pStyle w:val="5"/>
        <w:shd w:val="clear" w:color="auto" w:fill="FFFFFF"/>
        <w:spacing w:beforeAutospacing="0" w:afterAutospacing="0"/>
        <w:ind w:firstLine="480"/>
        <w:rPr>
          <w:rFonts w:hint="default" w:ascii="微软雅黑" w:hAnsi="微软雅黑"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联系</w:t>
      </w:r>
      <w:r>
        <w:rPr>
          <w:rFonts w:hint="default" w:ascii="Times New Roman" w:hAnsi="Times New Roman" w:cs="Times New Roman"/>
          <w:color w:val="000000" w:themeColor="text1"/>
          <w14:textFill>
            <w14:solidFill>
              <w14:schemeClr w14:val="tx1"/>
            </w14:solidFill>
          </w14:textFill>
        </w:rPr>
        <w:t>电话</w:t>
      </w:r>
      <w:r>
        <w:rPr>
          <w:rFonts w:hint="default" w:ascii="Times New Roman" w:hAnsi="Times New Roman" w:eastAsia="宋体" w:cs="Times New Roman"/>
          <w:color w:val="000000" w:themeColor="text1"/>
          <w14:textFill>
            <w14:solidFill>
              <w14:schemeClr w14:val="tx1"/>
            </w14:solidFill>
          </w14:textFill>
        </w:rPr>
        <w:t>：</w:t>
      </w:r>
      <w:r>
        <w:rPr>
          <w:rFonts w:hint="default" w:ascii="Times New Roman" w:hAnsi="Times New Roman" w:eastAsia="宋体" w:cs="Times New Roman"/>
          <w:color w:val="000000" w:themeColor="text1"/>
          <w:lang w:val="en-US" w:eastAsia="zh-CN"/>
          <w14:textFill>
            <w14:solidFill>
              <w14:schemeClr w14:val="tx1"/>
            </w14:solidFill>
          </w14:textFill>
        </w:rPr>
        <w:t>15736260975</w:t>
      </w:r>
    </w:p>
    <w:p>
      <w:pPr>
        <w:pStyle w:val="5"/>
        <w:shd w:val="clear" w:color="auto" w:fill="FFFFFF"/>
        <w:spacing w:beforeAutospacing="0" w:afterAutospacing="0" w:line="360" w:lineRule="auto"/>
        <w:ind w:firstLine="482" w:firstLineChars="200"/>
        <w:jc w:val="both"/>
        <w:rPr>
          <w:rFonts w:ascii="微软雅黑" w:hAnsi="微软雅黑" w:eastAsia="微软雅黑"/>
          <w:color w:val="333333"/>
        </w:rPr>
      </w:pPr>
      <w:r>
        <w:rPr>
          <w:rStyle w:val="8"/>
          <w:rFonts w:hint="eastAsia"/>
          <w:color w:val="333333"/>
        </w:rPr>
        <w:t>四、公众意见表的网络链接</w:t>
      </w:r>
    </w:p>
    <w:p>
      <w:pPr>
        <w:pStyle w:val="5"/>
        <w:shd w:val="clear" w:color="auto" w:fill="FFFFFF"/>
        <w:spacing w:beforeAutospacing="0" w:afterAutospacing="0" w:line="360" w:lineRule="auto"/>
        <w:ind w:firstLine="480" w:firstLineChars="200"/>
      </w:pPr>
      <w:r>
        <w:rPr>
          <w:rFonts w:hint="eastAsia"/>
        </w:rPr>
        <w:t>见附件。</w:t>
      </w:r>
    </w:p>
    <w:p>
      <w:pPr>
        <w:pStyle w:val="5"/>
        <w:shd w:val="clear" w:color="auto" w:fill="FFFFFF"/>
        <w:spacing w:beforeAutospacing="0" w:afterAutospacing="0" w:line="360" w:lineRule="auto"/>
        <w:ind w:firstLine="480" w:firstLineChars="200"/>
        <w:jc w:val="both"/>
        <w:rPr>
          <w:color w:val="333333"/>
        </w:rPr>
      </w:pPr>
      <w:r>
        <w:rPr>
          <w:rFonts w:hint="eastAsia"/>
          <w:color w:val="333333"/>
        </w:rPr>
        <w:t>在环境影响报告书征求意见稿编制过程中，公众可按附件所提供的公众</w:t>
      </w:r>
      <w:r>
        <w:rPr>
          <w:color w:val="333333"/>
        </w:rPr>
        <w:t>参</w:t>
      </w:r>
      <w:r>
        <w:rPr>
          <w:rFonts w:hint="eastAsia"/>
          <w:color w:val="333333"/>
        </w:rPr>
        <w:t>与意见样表填写意见和建议，并通过发送邮件、传真或信件等方式提交给建设单位（请公众在提出意见的同时，尽量提供详尽的联系方式，以便能及时向您反馈相关信息）。</w:t>
      </w:r>
    </w:p>
    <w:p>
      <w:pPr>
        <w:pStyle w:val="5"/>
        <w:shd w:val="clear" w:color="auto" w:fill="FFFFFF"/>
        <w:spacing w:beforeAutospacing="0" w:afterAutospacing="0" w:line="360" w:lineRule="auto"/>
        <w:ind w:firstLine="480" w:firstLineChars="200"/>
        <w:jc w:val="both"/>
        <w:rPr>
          <w:rFonts w:ascii="微软雅黑" w:hAnsi="微软雅黑" w:eastAsia="微软雅黑"/>
          <w:color w:val="333333"/>
        </w:rPr>
      </w:pPr>
    </w:p>
    <w:p>
      <w:pPr>
        <w:pStyle w:val="5"/>
        <w:shd w:val="clear" w:color="auto" w:fill="FFFFFF"/>
        <w:spacing w:beforeAutospacing="0" w:afterAutospacing="0"/>
        <w:ind w:firstLine="480"/>
        <w:rPr>
          <w:rFonts w:ascii="微软雅黑" w:hAnsi="微软雅黑" w:eastAsia="微软雅黑"/>
          <w:color w:val="333333"/>
        </w:rPr>
      </w:pPr>
      <w:r>
        <w:rPr>
          <w:rStyle w:val="8"/>
          <w:rFonts w:hint="eastAsia"/>
          <w:color w:val="333333"/>
        </w:rPr>
        <w:t>附件：</w:t>
      </w:r>
      <w:r>
        <w:rPr>
          <w:rFonts w:hint="eastAsia"/>
          <w:color w:val="333333"/>
        </w:rPr>
        <w:t>建设项目环境影响评价公众意见表</w:t>
      </w:r>
    </w:p>
    <w:p>
      <w:pPr>
        <w:pStyle w:val="5"/>
        <w:shd w:val="clear" w:color="auto" w:fill="FFFFFF"/>
        <w:spacing w:beforeAutospacing="0" w:afterAutospacing="0"/>
        <w:ind w:firstLine="480"/>
        <w:rPr>
          <w:rFonts w:hint="eastAsia" w:eastAsia="宋体"/>
          <w:color w:val="333333"/>
          <w:lang w:eastAsia="zh-CN"/>
        </w:rPr>
      </w:pPr>
    </w:p>
    <w:p>
      <w:pPr>
        <w:pStyle w:val="5"/>
        <w:shd w:val="clear" w:color="auto" w:fill="FFFFFF"/>
        <w:spacing w:beforeAutospacing="0" w:afterAutospacing="0"/>
        <w:ind w:firstLine="480"/>
        <w:rPr>
          <w:rFonts w:hint="eastAsia" w:eastAsia="宋体"/>
          <w:color w:val="333333"/>
          <w:lang w:eastAsia="zh-CN"/>
        </w:rPr>
      </w:pPr>
    </w:p>
    <w:p>
      <w:pPr>
        <w:pStyle w:val="5"/>
        <w:shd w:val="clear" w:color="auto" w:fill="FFFFFF"/>
        <w:spacing w:beforeAutospacing="0" w:afterAutospacing="0"/>
        <w:ind w:firstLine="480"/>
        <w:jc w:val="right"/>
        <w:rPr>
          <w:color w:val="333333"/>
        </w:rPr>
      </w:pPr>
      <w:r>
        <w:rPr>
          <w:rFonts w:hint="eastAsia"/>
          <w:color w:val="333333"/>
        </w:rPr>
        <w:t>重庆市开州区交通局</w:t>
      </w:r>
    </w:p>
    <w:p>
      <w:pPr>
        <w:pStyle w:val="5"/>
        <w:shd w:val="clear" w:color="auto" w:fill="FFFFFF"/>
        <w:spacing w:beforeAutospacing="0" w:afterAutospacing="0"/>
        <w:ind w:firstLine="480"/>
        <w:jc w:val="right"/>
        <w:rPr>
          <w:rFonts w:ascii="微软雅黑" w:hAnsi="微软雅黑" w:eastAsia="微软雅黑"/>
          <w:color w:val="333333"/>
        </w:rPr>
      </w:pPr>
      <w:r>
        <w:rPr>
          <w:rFonts w:hint="eastAsia"/>
          <w:color w:val="333333"/>
        </w:rPr>
        <w:t>202</w:t>
      </w:r>
      <w:r>
        <w:rPr>
          <w:color w:val="333333"/>
        </w:rPr>
        <w:t>2</w:t>
      </w:r>
      <w:r>
        <w:rPr>
          <w:rFonts w:hint="eastAsia"/>
          <w:color w:val="333333"/>
        </w:rPr>
        <w:t>年</w:t>
      </w:r>
      <w:r>
        <w:rPr>
          <w:rFonts w:hint="eastAsia"/>
          <w:color w:val="333333"/>
          <w:lang w:val="en-US" w:eastAsia="zh-CN"/>
        </w:rPr>
        <w:t>10</w:t>
      </w:r>
      <w:r>
        <w:rPr>
          <w:rFonts w:hint="eastAsia"/>
          <w:color w:val="333333"/>
        </w:rPr>
        <w:t>月</w:t>
      </w:r>
      <w:r>
        <w:rPr>
          <w:rFonts w:hint="eastAsia"/>
          <w:color w:val="333333"/>
          <w:lang w:val="en-US" w:eastAsia="zh-CN"/>
        </w:rPr>
        <w:t>27</w:t>
      </w:r>
      <w:r>
        <w:rPr>
          <w:rFonts w:hint="eastAsia"/>
          <w:color w:val="333333"/>
        </w:rPr>
        <w:t>日</w:t>
      </w:r>
    </w:p>
    <w:p>
      <w:pPr>
        <w:pStyle w:val="2"/>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NDY1OTJmMjJiODYyYzQyODExOTk1ZDI2ODVlYWMifQ=="/>
  </w:docVars>
  <w:rsids>
    <w:rsidRoot w:val="00270970"/>
    <w:rsid w:val="00030445"/>
    <w:rsid w:val="00061DEC"/>
    <w:rsid w:val="0016662F"/>
    <w:rsid w:val="00181764"/>
    <w:rsid w:val="00181A5A"/>
    <w:rsid w:val="00195B6E"/>
    <w:rsid w:val="00200830"/>
    <w:rsid w:val="0025683D"/>
    <w:rsid w:val="0026753A"/>
    <w:rsid w:val="00270970"/>
    <w:rsid w:val="00271439"/>
    <w:rsid w:val="00286353"/>
    <w:rsid w:val="00290505"/>
    <w:rsid w:val="002A24A9"/>
    <w:rsid w:val="002C577C"/>
    <w:rsid w:val="002D2714"/>
    <w:rsid w:val="002E25BE"/>
    <w:rsid w:val="002E2CC1"/>
    <w:rsid w:val="003556B0"/>
    <w:rsid w:val="003A3EE5"/>
    <w:rsid w:val="003D7A07"/>
    <w:rsid w:val="004569AE"/>
    <w:rsid w:val="004700A6"/>
    <w:rsid w:val="004E411A"/>
    <w:rsid w:val="005417C0"/>
    <w:rsid w:val="0058012B"/>
    <w:rsid w:val="005A4011"/>
    <w:rsid w:val="005D11CC"/>
    <w:rsid w:val="005E1A9E"/>
    <w:rsid w:val="00642051"/>
    <w:rsid w:val="00644888"/>
    <w:rsid w:val="00677DF2"/>
    <w:rsid w:val="00681BED"/>
    <w:rsid w:val="0072209A"/>
    <w:rsid w:val="007806AB"/>
    <w:rsid w:val="007C3305"/>
    <w:rsid w:val="00832F50"/>
    <w:rsid w:val="008447C8"/>
    <w:rsid w:val="0086073D"/>
    <w:rsid w:val="00894B73"/>
    <w:rsid w:val="008A71FA"/>
    <w:rsid w:val="00900201"/>
    <w:rsid w:val="00921B82"/>
    <w:rsid w:val="00931970"/>
    <w:rsid w:val="009B7570"/>
    <w:rsid w:val="00A0241D"/>
    <w:rsid w:val="00A6453C"/>
    <w:rsid w:val="00A77CC2"/>
    <w:rsid w:val="00AF7D70"/>
    <w:rsid w:val="00B45E88"/>
    <w:rsid w:val="00B4696F"/>
    <w:rsid w:val="00B9117B"/>
    <w:rsid w:val="00BA3D0C"/>
    <w:rsid w:val="00BF0127"/>
    <w:rsid w:val="00C342CF"/>
    <w:rsid w:val="00C4535E"/>
    <w:rsid w:val="00C71040"/>
    <w:rsid w:val="00CD5658"/>
    <w:rsid w:val="00CD6FC6"/>
    <w:rsid w:val="00CE139C"/>
    <w:rsid w:val="00CF1D7A"/>
    <w:rsid w:val="00D771E8"/>
    <w:rsid w:val="00D81EF9"/>
    <w:rsid w:val="00E43992"/>
    <w:rsid w:val="00EC4ED9"/>
    <w:rsid w:val="00ED49CA"/>
    <w:rsid w:val="00F047DA"/>
    <w:rsid w:val="00F43F8C"/>
    <w:rsid w:val="00F7647E"/>
    <w:rsid w:val="00FB4457"/>
    <w:rsid w:val="00FC51F1"/>
    <w:rsid w:val="01E90D45"/>
    <w:rsid w:val="325978E9"/>
    <w:rsid w:val="426C0453"/>
    <w:rsid w:val="46F678DD"/>
    <w:rsid w:val="4B4F623B"/>
    <w:rsid w:val="4E645277"/>
    <w:rsid w:val="694C22A4"/>
    <w:rsid w:val="70EA3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rPr>
  </w:style>
  <w:style w:type="character" w:styleId="8">
    <w:name w:val="Strong"/>
    <w:basedOn w:val="7"/>
    <w:qFormat/>
    <w:uiPriority w:val="22"/>
    <w:rPr>
      <w:b/>
      <w:bCs/>
    </w:rPr>
  </w:style>
  <w:style w:type="character" w:styleId="9">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10">
    <w:name w:val="Hyperlink"/>
    <w:basedOn w:val="7"/>
    <w:unhideWhenUsed/>
    <w:qFormat/>
    <w:uiPriority w:val="99"/>
    <w:rPr>
      <w:color w:val="0000FF" w:themeColor="hyperlink"/>
      <w:u w:val="single"/>
      <w14:textFill>
        <w14:solidFill>
          <w14:schemeClr w14:val="hlink"/>
        </w14:solidFill>
      </w14:textFill>
    </w:rPr>
  </w:style>
  <w:style w:type="character" w:customStyle="1" w:styleId="11">
    <w:name w:val="页眉 Char"/>
    <w:basedOn w:val="7"/>
    <w:link w:val="4"/>
    <w:qFormat/>
    <w:uiPriority w:val="99"/>
    <w:rPr>
      <w:rFonts w:ascii="Calibri" w:hAnsi="Calibri" w:eastAsia="宋体" w:cs="Times New Roman"/>
      <w:sz w:val="18"/>
      <w:szCs w:val="18"/>
    </w:rPr>
  </w:style>
  <w:style w:type="character" w:customStyle="1" w:styleId="12">
    <w:name w:val="页脚 Char"/>
    <w:basedOn w:val="7"/>
    <w:link w:val="3"/>
    <w:qFormat/>
    <w:uiPriority w:val="99"/>
    <w:rPr>
      <w:rFonts w:ascii="Calibri" w:hAnsi="Calibri" w:eastAsia="宋体" w:cs="Times New Roman"/>
      <w:sz w:val="18"/>
      <w:szCs w:val="18"/>
    </w:rPr>
  </w:style>
  <w:style w:type="character" w:customStyle="1" w:styleId="13">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871</Words>
  <Characters>950</Characters>
  <Lines>6</Lines>
  <Paragraphs>1</Paragraphs>
  <TotalTime>3</TotalTime>
  <ScaleCrop>false</ScaleCrop>
  <LinksUpToDate>false</LinksUpToDate>
  <CharactersWithSpaces>953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2020-06-18T02:33:00Z</dcterms:created>
  <dc:creator>Lenovo</dc:creator>
  <cp:lastModifiedBy>谭昀妮</cp:lastModifiedBy>
  <dcterms:modified xsi:type="dcterms:W3CDTF">2022-10-27T09:26:52Z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DA5861C6883F4A81BA49524D797B15E6</vt:lpwstr>
  </property>
</Properties>
</file>