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/>
          <w:sz w:val="32"/>
          <w:szCs w:val="32"/>
          <w:lang w:val="zh-CN"/>
        </w:rPr>
      </w:pPr>
      <w:r>
        <w:rPr>
          <w:rFonts w:hint="eastAsia" w:ascii="方正黑体_GBK" w:hAnsi="仿宋" w:eastAsia="方正黑体_GBK"/>
          <w:sz w:val="32"/>
          <w:szCs w:val="32"/>
          <w:lang w:val="zh-CN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zh-CN"/>
        </w:rPr>
        <w:t>重庆市农产品仓储保鲜冷链设施建设定额补贴标准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方正黑体_GBK" w:hAnsi="仿宋" w:eastAsia="方正黑体_GBK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4111"/>
        <w:gridCol w:w="2343"/>
        <w:gridCol w:w="2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0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类型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建设标准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补贴标准（元/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m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其他区县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zh-CN"/>
              </w:rPr>
              <w:t>国家级贫困区县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节能型通风贮藏库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1吨果蔬建不小于3 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的贮藏库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300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90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节能型机械冷库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1吨果蔬建不小于4 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的冷库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700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1200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节能型气调贮藏库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1吨果蔬建不小于5 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的气调库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900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/>
              </w:rPr>
              <w:t>1500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建设标准应符合《重庆市农产品仓储保鲜冷链设施建设技术方案（试行）》相关要求。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     2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补贴标准适用于新建及扩建类型的冷链设施。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本标准由市农业农村委制定。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DEB"/>
    <w:rsid w:val="006E02A1"/>
    <w:rsid w:val="00737A1A"/>
    <w:rsid w:val="00900DEB"/>
    <w:rsid w:val="00AC3F40"/>
    <w:rsid w:val="00C472BC"/>
    <w:rsid w:val="00F62F96"/>
    <w:rsid w:val="6EB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二姐</cp:lastModifiedBy>
  <dcterms:modified xsi:type="dcterms:W3CDTF">2020-08-19T01:23:08Z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