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9480" w:type="dxa"/>
        <w:jc w:val="center"/>
        <w:tblLayout w:type="fixed"/>
        <w:tblLook w:val="04A0"/>
      </w:tblPr>
      <w:tblGrid>
        <w:gridCol w:w="9480"/>
      </w:tblGrid>
      <w:tr w:rsidR="00ED0E05">
        <w:trPr>
          <w:trHeight w:val="636"/>
          <w:jc w:val="center"/>
        </w:trPr>
        <w:tc>
          <w:tcPr>
            <w:tcW w:w="9480" w:type="dxa"/>
            <w:noWrap/>
          </w:tcPr>
          <w:p w:rsidR="00ED0E05" w:rsidRDefault="00ED0E05">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rPr>
                <w:rFonts w:ascii="Times New Roman" w:hAnsi="Times New Roman" w:cs="Times New Roman"/>
                <w:sz w:val="18"/>
                <w:szCs w:val="32"/>
              </w:rPr>
            </w:pPr>
          </w:p>
        </w:tc>
      </w:tr>
      <w:tr w:rsidR="00ED0E05">
        <w:trPr>
          <w:trHeight w:hRule="exact" w:val="843"/>
          <w:jc w:val="center"/>
        </w:trPr>
        <w:tc>
          <w:tcPr>
            <w:tcW w:w="9480" w:type="dxa"/>
            <w:noWrap/>
            <w:vAlign w:val="center"/>
          </w:tcPr>
          <w:p w:rsidR="00ED0E05" w:rsidRDefault="00ED0E05">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Times New Roman" w:eastAsia="方正小标宋简体" w:hAnsi="Times New Roman" w:cs="Times New Roman"/>
                <w:color w:val="FF0000"/>
                <w:w w:val="80"/>
                <w:sz w:val="18"/>
              </w:rPr>
            </w:pPr>
          </w:p>
        </w:tc>
      </w:tr>
      <w:tr w:rsidR="00ED0E05">
        <w:trPr>
          <w:trHeight w:hRule="exact" w:val="2471"/>
          <w:jc w:val="center"/>
        </w:trPr>
        <w:tc>
          <w:tcPr>
            <w:tcW w:w="9480" w:type="dxa"/>
            <w:noWrap/>
            <w:vAlign w:val="center"/>
          </w:tcPr>
          <w:p w:rsidR="00ED0E05" w:rsidRDefault="00ED0E05">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Times New Roman" w:eastAsia="方正小标宋_GBK" w:hAnsi="Times New Roman" w:cs="Times New Roman"/>
                <w:b/>
                <w:color w:val="FF0000"/>
                <w:w w:val="48"/>
                <w:sz w:val="110"/>
                <w:szCs w:val="110"/>
              </w:rPr>
            </w:pPr>
          </w:p>
        </w:tc>
      </w:tr>
    </w:tbl>
    <w:p w:rsidR="00C5160C" w:rsidRDefault="00C5160C">
      <w:pPr>
        <w:spacing w:line="660" w:lineRule="exact"/>
        <w:rPr>
          <w:rFonts w:ascii="Times New Roman" w:eastAsia="方正仿宋_GBK" w:hAnsi="Times New Roman" w:cs="Times New Roman" w:hint="eastAsia"/>
          <w:sz w:val="32"/>
          <w:szCs w:val="32"/>
        </w:rPr>
      </w:pPr>
    </w:p>
    <w:p w:rsidR="00ED0E05" w:rsidRDefault="00C5160C">
      <w:pPr>
        <w:spacing w:line="660" w:lineRule="exact"/>
        <w:rPr>
          <w:rFonts w:ascii="Times New Roman" w:eastAsia="方正楷体_GBK" w:hAnsi="Times New Roman" w:cs="Times New Roman"/>
          <w:sz w:val="32"/>
          <w:szCs w:val="32"/>
        </w:rPr>
      </w:pPr>
      <w:r>
        <w:rPr>
          <w:rFonts w:ascii="Times New Roman" w:eastAsia="方正仿宋_GBK" w:hAnsi="Times New Roman" w:cs="Times New Roman"/>
          <w:sz w:val="32"/>
          <w:szCs w:val="32"/>
        </w:rPr>
        <w:t>开州</w:t>
      </w:r>
      <w:proofErr w:type="gramStart"/>
      <w:r>
        <w:rPr>
          <w:rFonts w:ascii="Times New Roman" w:eastAsia="方正仿宋_GBK" w:hAnsi="Times New Roman" w:cs="Times New Roman"/>
          <w:sz w:val="32"/>
          <w:szCs w:val="32"/>
        </w:rPr>
        <w:t>白街文</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签发人：</w:t>
      </w:r>
      <w:r>
        <w:rPr>
          <w:rFonts w:ascii="Times New Roman" w:eastAsia="方正楷体_GBK" w:hAnsi="Times New Roman" w:cs="Times New Roman"/>
          <w:sz w:val="32"/>
          <w:szCs w:val="32"/>
        </w:rPr>
        <w:t>陈圣辉</w:t>
      </w:r>
    </w:p>
    <w:p w:rsidR="00C5160C" w:rsidRDefault="00C5160C">
      <w:pPr>
        <w:pStyle w:val="a3"/>
        <w:spacing w:line="594" w:lineRule="exact"/>
        <w:ind w:firstLineChars="0" w:firstLine="0"/>
        <w:jc w:val="center"/>
        <w:rPr>
          <w:rFonts w:ascii="Times New Roman" w:eastAsia="方正小标宋_GBK" w:hAnsi="Times New Roman" w:cs="Times New Roman" w:hint="eastAsia"/>
          <w:color w:val="000000"/>
          <w:sz w:val="44"/>
          <w:szCs w:val="44"/>
        </w:rPr>
      </w:pPr>
    </w:p>
    <w:p w:rsidR="00C5160C" w:rsidRDefault="00C5160C">
      <w:pPr>
        <w:pStyle w:val="a3"/>
        <w:spacing w:line="594" w:lineRule="exact"/>
        <w:ind w:firstLineChars="0" w:firstLine="0"/>
        <w:jc w:val="center"/>
        <w:rPr>
          <w:rFonts w:ascii="Times New Roman" w:eastAsia="方正小标宋_GBK" w:hAnsi="Times New Roman" w:cs="Times New Roman" w:hint="eastAsia"/>
          <w:color w:val="000000"/>
          <w:sz w:val="44"/>
          <w:szCs w:val="44"/>
        </w:rPr>
      </w:pPr>
    </w:p>
    <w:p w:rsidR="00ED0E05" w:rsidRDefault="00C5160C">
      <w:pPr>
        <w:pStyle w:val="a3"/>
        <w:spacing w:line="594" w:lineRule="exact"/>
        <w:ind w:firstLineChars="0" w:firstLine="0"/>
        <w:jc w:val="center"/>
        <w:rPr>
          <w:rFonts w:ascii="Times New Roman" w:eastAsia="方正小标宋_GBK" w:hAnsi="Times New Roman" w:cs="Times New Roman"/>
          <w:szCs w:val="32"/>
        </w:rPr>
      </w:pPr>
      <w:r>
        <w:rPr>
          <w:rFonts w:ascii="Times New Roman" w:eastAsia="方正小标宋_GBK" w:hAnsi="Times New Roman" w:cs="Times New Roman"/>
          <w:color w:val="000000"/>
          <w:sz w:val="44"/>
          <w:szCs w:val="44"/>
        </w:rPr>
        <w:t>重庆市开州区</w:t>
      </w:r>
      <w:r>
        <w:rPr>
          <w:rFonts w:ascii="Times New Roman" w:eastAsia="方正小标宋_GBK" w:hAnsi="Times New Roman" w:cs="Times New Roman"/>
          <w:color w:val="000000"/>
          <w:sz w:val="44"/>
          <w:szCs w:val="44"/>
        </w:rPr>
        <w:t>人民政府白鹤街道办事处</w:t>
      </w:r>
    </w:p>
    <w:p w:rsidR="00ED0E05" w:rsidRDefault="00C5160C">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年部门预算情况公开的公告</w:t>
      </w:r>
    </w:p>
    <w:p w:rsidR="00ED0E05" w:rsidRDefault="00ED0E05">
      <w:pPr>
        <w:spacing w:line="594" w:lineRule="exact"/>
        <w:jc w:val="center"/>
        <w:rPr>
          <w:rFonts w:ascii="Times New Roman" w:eastAsia="方正小标宋_GBK" w:hAnsi="Times New Roman" w:cs="Times New Roman"/>
          <w:sz w:val="44"/>
          <w:szCs w:val="44"/>
        </w:rPr>
      </w:pPr>
    </w:p>
    <w:p w:rsidR="00ED0E05" w:rsidRDefault="00C5160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号）和重庆市开州区财政局《关于批复</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白鹤街道办事处</w:t>
      </w:r>
      <w:r>
        <w:rPr>
          <w:rFonts w:ascii="Times New Roman" w:eastAsia="方正仿宋_GBK" w:hAnsi="Times New Roman" w:cs="Times New Roman"/>
          <w:sz w:val="32"/>
          <w:szCs w:val="32"/>
        </w:rPr>
        <w:t>部门预算的通知》</w:t>
      </w:r>
      <w:r>
        <w:rPr>
          <w:rFonts w:ascii="Times New Roman" w:eastAsia="方正仿宋_GBK" w:hAnsi="Times New Roman" w:cs="Times New Roman"/>
          <w:sz w:val="32"/>
          <w:szCs w:val="32"/>
        </w:rPr>
        <w:t>（开</w:t>
      </w:r>
      <w:r>
        <w:rPr>
          <w:rFonts w:ascii="Times New Roman" w:eastAsia="方正仿宋_GBK" w:hAnsi="Times New Roman" w:cs="Times New Roman" w:hint="eastAsia"/>
          <w:sz w:val="32"/>
          <w:szCs w:val="32"/>
        </w:rPr>
        <w:t>州</w:t>
      </w:r>
      <w:r>
        <w:rPr>
          <w:rFonts w:ascii="Times New Roman" w:eastAsia="方正仿宋_GBK" w:hAnsi="Times New Roman" w:cs="Times New Roman"/>
          <w:sz w:val="32"/>
          <w:szCs w:val="32"/>
        </w:rPr>
        <w:t>财</w:t>
      </w:r>
      <w:r>
        <w:rPr>
          <w:rFonts w:ascii="Times New Roman" w:eastAsia="方正仿宋_GBK" w:hAnsi="Times New Roman" w:cs="Times New Roman"/>
          <w:sz w:val="32"/>
          <w:szCs w:val="32"/>
        </w:rPr>
        <w:t>会发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现将</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年部门预算批复情况公开如下：</w:t>
      </w:r>
    </w:p>
    <w:p w:rsidR="00ED0E05" w:rsidRDefault="00ED0E05">
      <w:pPr>
        <w:spacing w:line="594" w:lineRule="exact"/>
        <w:jc w:val="center"/>
        <w:rPr>
          <w:rFonts w:ascii="Times New Roman" w:eastAsia="方正黑体_GBK" w:hAnsi="Times New Roman" w:cs="Times New Roman"/>
          <w:sz w:val="32"/>
          <w:szCs w:val="32"/>
        </w:rPr>
      </w:pPr>
    </w:p>
    <w:p w:rsidR="00ED0E05" w:rsidRDefault="00ED0E05">
      <w:pPr>
        <w:spacing w:line="594" w:lineRule="exact"/>
        <w:rPr>
          <w:rFonts w:ascii="Times New Roman" w:eastAsia="方正小标宋_GBK" w:hAnsi="Times New Roman" w:cs="Times New Roman"/>
          <w:sz w:val="44"/>
          <w:szCs w:val="44"/>
        </w:rPr>
      </w:pPr>
    </w:p>
    <w:p w:rsidR="00ED0E05" w:rsidRDefault="00ED0E05">
      <w:pPr>
        <w:spacing w:line="594" w:lineRule="exact"/>
        <w:jc w:val="center"/>
        <w:rPr>
          <w:rFonts w:ascii="Times New Roman" w:eastAsia="方正小标宋_GBK" w:hAnsi="Times New Roman" w:cs="Times New Roman"/>
          <w:sz w:val="44"/>
          <w:szCs w:val="44"/>
        </w:rPr>
      </w:pPr>
    </w:p>
    <w:p w:rsidR="00ED0E05" w:rsidRDefault="00ED0E05">
      <w:pPr>
        <w:spacing w:line="594" w:lineRule="exact"/>
        <w:jc w:val="center"/>
        <w:rPr>
          <w:rFonts w:ascii="Times New Roman" w:eastAsia="方正小标宋_GBK" w:hAnsi="Times New Roman" w:cs="Times New Roman"/>
          <w:sz w:val="44"/>
          <w:szCs w:val="44"/>
        </w:rPr>
      </w:pPr>
    </w:p>
    <w:p w:rsidR="00ED0E05" w:rsidRDefault="00C5160C">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ED0E05" w:rsidRDefault="00ED0E05">
      <w:pPr>
        <w:spacing w:line="594" w:lineRule="exact"/>
        <w:rPr>
          <w:rFonts w:ascii="Times New Roman" w:hAnsi="Times New Roman" w:cs="Times New Roman"/>
        </w:rPr>
      </w:pPr>
    </w:p>
    <w:p w:rsidR="00ED0E05" w:rsidRDefault="00C5160C">
      <w:pPr>
        <w:spacing w:line="594"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2024</w:t>
      </w:r>
      <w:r>
        <w:rPr>
          <w:rFonts w:ascii="Times New Roman" w:eastAsia="方正楷体_GBK" w:hAnsi="Times New Roman" w:cs="Times New Roman"/>
          <w:sz w:val="32"/>
          <w:szCs w:val="32"/>
        </w:rPr>
        <w:t>年部门预算情况说明</w:t>
      </w:r>
    </w:p>
    <w:p w:rsidR="00ED0E05" w:rsidRDefault="00ED0E05">
      <w:pPr>
        <w:spacing w:line="594" w:lineRule="exact"/>
        <w:rPr>
          <w:rFonts w:ascii="Times New Roman" w:hAnsi="Times New Roman" w:cs="Times New Roman"/>
        </w:rPr>
      </w:pP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w:t>
      </w:r>
      <w:proofErr w:type="gramStart"/>
      <w:r>
        <w:rPr>
          <w:rFonts w:ascii="Times New Roman" w:eastAsia="方正仿宋_GBK" w:hAnsi="Times New Roman" w:cs="Times New Roman"/>
          <w:sz w:val="32"/>
          <w:szCs w:val="32"/>
        </w:rPr>
        <w:t>性名</w:t>
      </w:r>
      <w:proofErr w:type="gramEnd"/>
      <w:r>
        <w:rPr>
          <w:rFonts w:ascii="Times New Roman" w:eastAsia="方正仿宋_GBK" w:hAnsi="Times New Roman" w:cs="Times New Roman"/>
          <w:sz w:val="32"/>
          <w:szCs w:val="32"/>
        </w:rPr>
        <w:t>词解释</w:t>
      </w:r>
    </w:p>
    <w:p w:rsidR="00ED0E05" w:rsidRDefault="00ED0E05">
      <w:pPr>
        <w:spacing w:line="594" w:lineRule="exact"/>
        <w:rPr>
          <w:rFonts w:ascii="Times New Roman" w:eastAsia="方正仿宋_GBK" w:hAnsi="Times New Roman" w:cs="Times New Roman"/>
          <w:sz w:val="32"/>
          <w:szCs w:val="32"/>
        </w:rPr>
      </w:pPr>
    </w:p>
    <w:p w:rsidR="00ED0E05" w:rsidRDefault="00C5160C">
      <w:pPr>
        <w:spacing w:line="594" w:lineRule="exact"/>
        <w:jc w:val="center"/>
        <w:rPr>
          <w:rFonts w:ascii="Times New Roman" w:hAnsi="Times New Roman" w:cs="Times New Roman"/>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2024</w:t>
      </w:r>
      <w:r>
        <w:rPr>
          <w:rFonts w:ascii="Times New Roman" w:eastAsia="方正楷体_GBK" w:hAnsi="Times New Roman" w:cs="Times New Roman"/>
          <w:sz w:val="32"/>
          <w:szCs w:val="32"/>
        </w:rPr>
        <w:t>年部门预算公开报表</w:t>
      </w:r>
    </w:p>
    <w:p w:rsidR="00ED0E05" w:rsidRDefault="00ED0E05">
      <w:pPr>
        <w:spacing w:line="594" w:lineRule="exact"/>
        <w:rPr>
          <w:rFonts w:ascii="Times New Roman" w:hAnsi="Times New Roman" w:cs="Times New Roman"/>
        </w:rPr>
      </w:pP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收支预算总表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收入总表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本年支出预算总表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财政拨款收支预算总表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本年一般公共预算支出预算表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一般公共预算基本支出预算表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政府性基金预算支出预算表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国有资本经营预算支出预算表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重庆市开州区人民政府白鹤街道办事处</w:t>
      </w:r>
      <w:r>
        <w:rPr>
          <w:rFonts w:ascii="Times New Roman" w:eastAsia="方正仿宋_GBK" w:hAnsi="Times New Roman" w:cs="Times New Roman"/>
          <w:sz w:val="32"/>
          <w:szCs w:val="32"/>
        </w:rPr>
        <w:t>项目支出表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年重庆市开州区人民政府白鹤街道办事处</w:t>
      </w:r>
      <w:r>
        <w:rPr>
          <w:rFonts w:ascii="Times New Roman" w:eastAsia="方正仿宋_GBK" w:hAnsi="Times New Roman" w:cs="Times New Roman"/>
          <w:sz w:val="32"/>
          <w:szCs w:val="32"/>
        </w:rPr>
        <w:t>项目绩效目标表</w:t>
      </w:r>
    </w:p>
    <w:p w:rsidR="00ED0E05" w:rsidRDefault="00C5160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年重庆市开州区人民政府白鹤街道办事处</w:t>
      </w:r>
      <w:r>
        <w:rPr>
          <w:rFonts w:ascii="Times New Roman" w:eastAsia="方正仿宋_GBK" w:hAnsi="Times New Roman" w:cs="Times New Roman"/>
          <w:sz w:val="32"/>
          <w:szCs w:val="32"/>
        </w:rPr>
        <w:t>部门整体支出绩效目标表</w:t>
      </w:r>
    </w:p>
    <w:p w:rsidR="00ED0E05" w:rsidRDefault="00ED0E05">
      <w:pPr>
        <w:spacing w:line="594" w:lineRule="exact"/>
        <w:rPr>
          <w:rFonts w:ascii="Times New Roman" w:hAnsi="Times New Roman" w:cs="Times New Roman"/>
        </w:rPr>
      </w:pPr>
    </w:p>
    <w:p w:rsidR="00ED0E05" w:rsidRDefault="00ED0E05">
      <w:pPr>
        <w:spacing w:line="594" w:lineRule="exact"/>
        <w:rPr>
          <w:rFonts w:ascii="Times New Roman" w:hAnsi="Times New Roman" w:cs="Times New Roman"/>
        </w:rPr>
      </w:pPr>
    </w:p>
    <w:p w:rsidR="00ED0E05" w:rsidRDefault="00ED0E05">
      <w:pPr>
        <w:spacing w:line="594" w:lineRule="exact"/>
        <w:rPr>
          <w:rFonts w:ascii="Times New Roman" w:hAnsi="Times New Roman" w:cs="Times New Roman"/>
        </w:rPr>
      </w:pPr>
    </w:p>
    <w:p w:rsidR="00ED0E05" w:rsidRDefault="00ED0E05">
      <w:pPr>
        <w:spacing w:line="594" w:lineRule="exact"/>
        <w:rPr>
          <w:rFonts w:ascii="Times New Roman" w:hAnsi="Times New Roman" w:cs="Times New Roman"/>
        </w:rPr>
      </w:pPr>
    </w:p>
    <w:p w:rsidR="00ED0E05" w:rsidRDefault="00ED0E05">
      <w:pPr>
        <w:spacing w:line="594" w:lineRule="exact"/>
        <w:rPr>
          <w:rFonts w:ascii="Times New Roman" w:hAnsi="Times New Roman" w:cs="Times New Roman"/>
        </w:rPr>
      </w:pPr>
    </w:p>
    <w:p w:rsidR="00ED0E05" w:rsidRDefault="00C5160C">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r>
        <w:rPr>
          <w:rFonts w:ascii="Times New Roman" w:eastAsia="方正小标宋_GBK" w:hAnsi="Times New Roman" w:cs="Times New Roman"/>
          <w:sz w:val="44"/>
          <w:szCs w:val="44"/>
        </w:rPr>
        <w:t>第一部分：</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年部门预算情况说明</w:t>
      </w:r>
    </w:p>
    <w:p w:rsidR="00ED0E05" w:rsidRDefault="00ED0E05">
      <w:pPr>
        <w:spacing w:line="594" w:lineRule="exact"/>
        <w:ind w:firstLineChars="200" w:firstLine="880"/>
        <w:jc w:val="center"/>
        <w:rPr>
          <w:rFonts w:ascii="Times New Roman" w:eastAsia="华文中宋" w:hAnsi="Times New Roman" w:cs="Times New Roman"/>
          <w:sz w:val="44"/>
          <w:szCs w:val="44"/>
        </w:rPr>
      </w:pPr>
    </w:p>
    <w:p w:rsidR="00ED0E05" w:rsidRDefault="00C5160C">
      <w:pPr>
        <w:spacing w:line="594"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一、单位基本情况</w:t>
      </w:r>
    </w:p>
    <w:p w:rsidR="00ED0E05" w:rsidRDefault="00C5160C">
      <w:pPr>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（一）职能职责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街道综合办事机构</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1.</w:t>
      </w:r>
      <w:r>
        <w:rPr>
          <w:rFonts w:ascii="Times New Roman" w:eastAsia="方正仿宋_GBK" w:hAnsi="Times New Roman" w:cs="Times New Roman"/>
          <w:kern w:val="2"/>
          <w:sz w:val="32"/>
        </w:rPr>
        <w:t>党政办公室。主要负责综合协调、目标管理、文电、机要、保密、会务、档案、印章管理、机关值班、后勤保障等职责。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2.</w:t>
      </w:r>
      <w:r>
        <w:rPr>
          <w:rFonts w:ascii="Times New Roman" w:eastAsia="方正仿宋_GBK" w:hAnsi="Times New Roman" w:cs="Times New Roman"/>
          <w:kern w:val="2"/>
          <w:sz w:val="32"/>
        </w:rPr>
        <w:t>党建工作办公室。主要负责组织人事、基层党建、宣传、统战、编制、</w:t>
      </w:r>
      <w:proofErr w:type="gramStart"/>
      <w:r>
        <w:rPr>
          <w:rFonts w:ascii="Times New Roman" w:eastAsia="方正仿宋_GBK" w:hAnsi="Times New Roman" w:cs="Times New Roman"/>
          <w:kern w:val="2"/>
          <w:sz w:val="32"/>
        </w:rPr>
        <w:t>民宗侨台</w:t>
      </w:r>
      <w:proofErr w:type="gramEnd"/>
      <w:r>
        <w:rPr>
          <w:rFonts w:ascii="Times New Roman" w:eastAsia="方正仿宋_GBK" w:hAnsi="Times New Roman" w:cs="Times New Roman"/>
          <w:kern w:val="2"/>
          <w:sz w:val="32"/>
        </w:rPr>
        <w:t>、群团等工作职责。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3.</w:t>
      </w:r>
      <w:r>
        <w:rPr>
          <w:rFonts w:ascii="Times New Roman" w:eastAsia="方正仿宋_GBK" w:hAnsi="Times New Roman" w:cs="Times New Roman"/>
          <w:kern w:val="2"/>
          <w:sz w:val="32"/>
        </w:rPr>
        <w:t>经济发展办公室。主要负责发展改革、扶贫开发、农林牧渔、水利、科技、经济和信息化、商务、农村经营管理、产业结构调整、经济社会统计、招商投资等职责。承担移民搬迁安置有关后续工作，负责三峡后续项目及对口支援项目的策划</w:t>
      </w:r>
      <w:r>
        <w:rPr>
          <w:rFonts w:ascii="Times New Roman" w:eastAsia="方正仿宋_GBK" w:hAnsi="Times New Roman" w:cs="Times New Roman"/>
          <w:kern w:val="2"/>
          <w:sz w:val="32"/>
        </w:rPr>
        <w:t>、申报、组织实施、资金管理、档案收集整理等职责。</w:t>
      </w:r>
      <w:r>
        <w:rPr>
          <w:rFonts w:ascii="Times New Roman" w:eastAsia="方正仿宋_GBK" w:hAnsi="Times New Roman" w:cs="Times New Roman"/>
          <w:kern w:val="2"/>
          <w:sz w:val="32"/>
        </w:rPr>
        <w:t xml:space="preserve">    </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4.</w:t>
      </w:r>
      <w:r>
        <w:rPr>
          <w:rFonts w:ascii="Times New Roman" w:eastAsia="方正仿宋_GBK" w:hAnsi="Times New Roman" w:cs="Times New Roman"/>
          <w:kern w:val="2"/>
          <w:sz w:val="32"/>
        </w:rPr>
        <w:t>社会事务办公室。主要负责民政、教育、卫生健康、老龄工作、文化体育、乡村旅游、退役军人事务、社会救助、残疾人事业、劳动就业、医疗和社会保障、政务服务、物业管理等职责。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5.</w:t>
      </w:r>
      <w:r>
        <w:rPr>
          <w:rFonts w:ascii="Times New Roman" w:eastAsia="方正仿宋_GBK" w:hAnsi="Times New Roman" w:cs="Times New Roman"/>
          <w:kern w:val="2"/>
          <w:sz w:val="32"/>
        </w:rPr>
        <w:t>平安建设办公室。主要负责法治建设、加强和创新社会治理，承担国家安全教育、网络安全、禁毒和反邪教、信访、稳定、矛盾纠纷排查化解、防范化解重大风险等工作。统筹做好平安创建、扫黑除恶、人民调解、社会治安专项整治行动等平安建设工作，组织协调流动人口、特殊人群和重点青少年群体等服务管理工作</w:t>
      </w:r>
      <w:r>
        <w:rPr>
          <w:rFonts w:ascii="Times New Roman" w:eastAsia="方正仿宋_GBK" w:hAnsi="Times New Roman" w:cs="Times New Roman"/>
          <w:kern w:val="2"/>
          <w:sz w:val="32"/>
        </w:rPr>
        <w:t>。</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6.</w:t>
      </w:r>
      <w:r>
        <w:rPr>
          <w:rFonts w:ascii="Times New Roman" w:eastAsia="方正仿宋_GBK" w:hAnsi="Times New Roman" w:cs="Times New Roman"/>
          <w:kern w:val="2"/>
          <w:sz w:val="32"/>
        </w:rPr>
        <w:t>规划建设管理环保办公室。主要负责村镇规划、村镇建设、自然资源、房屋管理、市政公用、市容环卫、城镇管理、生态环境、地灾防治、土地整治和复垦开发管理职责，负责辖区人居环境、乡村公路建设和管养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7.</w:t>
      </w:r>
      <w:r>
        <w:rPr>
          <w:rFonts w:ascii="Times New Roman" w:eastAsia="方正仿宋_GBK" w:hAnsi="Times New Roman" w:cs="Times New Roman"/>
          <w:kern w:val="2"/>
          <w:sz w:val="32"/>
        </w:rPr>
        <w:t>财政办公室。主要负责财政收支、预决算、总会计、惠农资金兑付等财务管理，负责国有资产管理、财政资金的监督检查、绩效评价，承担村级财务和社区财务等各项资金的发放和监管、财会人员培训等职责。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8.</w:t>
      </w:r>
      <w:r>
        <w:rPr>
          <w:rFonts w:ascii="Times New Roman" w:eastAsia="方正仿宋_GBK" w:hAnsi="Times New Roman" w:cs="Times New Roman"/>
          <w:kern w:val="2"/>
          <w:sz w:val="32"/>
        </w:rPr>
        <w:t>应急管理办公室。主要负责安全生产事故类、自然灾害类等突发事件处置和综合防灾减灾救灾工作。负责安全生产综合监督管理工</w:t>
      </w:r>
      <w:r>
        <w:rPr>
          <w:rFonts w:ascii="Times New Roman" w:eastAsia="方正仿宋_GBK" w:hAnsi="Times New Roman" w:cs="Times New Roman"/>
          <w:kern w:val="2"/>
          <w:sz w:val="32"/>
        </w:rPr>
        <w:t>作，协助开展煤矿和非煤矿山、危险化学品、乡村道路等安全生产日常监管工作。</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9.</w:t>
      </w:r>
      <w:r>
        <w:rPr>
          <w:rFonts w:ascii="Times New Roman" w:eastAsia="方正仿宋_GBK" w:hAnsi="Times New Roman" w:cs="Times New Roman"/>
          <w:kern w:val="2"/>
          <w:sz w:val="32"/>
        </w:rPr>
        <w:t>综合行政执法办公室。集中行使依法授权或委托的农林水利、规划建设、自然资源、环境保护、卫生健康、文化旅游、城市管理、民政管理、乡村道路交通安全等行政执法权。</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10.</w:t>
      </w:r>
      <w:r>
        <w:rPr>
          <w:rFonts w:ascii="Times New Roman" w:eastAsia="方正仿宋_GBK" w:hAnsi="Times New Roman" w:cs="Times New Roman"/>
          <w:kern w:val="2"/>
          <w:sz w:val="32"/>
        </w:rPr>
        <w:t>人民代表大会工作委员会办公室。负责承办人大工委的日常事务和综合协调工作。协助督查代表议案建议、批评、意见的办理工作；协助联系本级和上级人大代表，为代表履行职责提供服务；组织指导人大代表开展活动。</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街道事业站所</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街道事业站所实行以街道管理为主、区级业务部门进行业务指导的管理体制。</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1.</w:t>
      </w:r>
      <w:r>
        <w:rPr>
          <w:rFonts w:ascii="Times New Roman" w:eastAsia="方正仿宋_GBK" w:hAnsi="Times New Roman" w:cs="Times New Roman"/>
          <w:kern w:val="2"/>
          <w:sz w:val="32"/>
        </w:rPr>
        <w:t>农业服务中心。主要承担扶贫开发、三峡后续工作以及农技、农机、林业、水产、畜牧兽医等方面的技术推广、信息服务、灾害防治以及农产品质量安全、水利服务等职责。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2.</w:t>
      </w:r>
      <w:r>
        <w:rPr>
          <w:rFonts w:ascii="Times New Roman" w:eastAsia="方正仿宋_GBK" w:hAnsi="Times New Roman" w:cs="Times New Roman"/>
          <w:kern w:val="2"/>
          <w:sz w:val="32"/>
        </w:rPr>
        <w:t>文化服务中心。主要负责文化、广播电视、体育、科技培训等职责。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3.</w:t>
      </w:r>
      <w:r>
        <w:rPr>
          <w:rFonts w:ascii="Times New Roman" w:eastAsia="方正仿宋_GBK" w:hAnsi="Times New Roman" w:cs="Times New Roman"/>
          <w:kern w:val="2"/>
          <w:sz w:val="32"/>
        </w:rPr>
        <w:t>劳动就业和社会保障服务所。主要负责劳动和社会保障、就业等服务职责。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4.</w:t>
      </w:r>
      <w:r>
        <w:rPr>
          <w:rFonts w:ascii="Times New Roman" w:eastAsia="方正仿宋_GBK" w:hAnsi="Times New Roman" w:cs="Times New Roman"/>
          <w:kern w:val="2"/>
          <w:sz w:val="32"/>
        </w:rPr>
        <w:t>退役军人服务站。主要负责宣传相关政策和法律法规，承担退役军人来访接待、慰问帮扶、指导就业创业等职责。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5.</w:t>
      </w:r>
      <w:r>
        <w:rPr>
          <w:rFonts w:ascii="Times New Roman" w:eastAsia="方正仿宋_GBK" w:hAnsi="Times New Roman" w:cs="Times New Roman"/>
          <w:kern w:val="2"/>
          <w:sz w:val="32"/>
        </w:rPr>
        <w:t>综合行政执法大队。与综合行政执法办公室实行统筹运行的机制，承担应履行的所有行政执法职责。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6.</w:t>
      </w:r>
      <w:r>
        <w:rPr>
          <w:rFonts w:ascii="Times New Roman" w:eastAsia="方正仿宋_GBK" w:hAnsi="Times New Roman" w:cs="Times New Roman"/>
          <w:kern w:val="2"/>
          <w:sz w:val="32"/>
        </w:rPr>
        <w:t>人居环境服务中心。主要负责人居环境综合整治、清洁保洁、生活垃圾污水治理、厕所革命、村容村貌提升和绿化美化等职责。</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7.</w:t>
      </w:r>
      <w:r>
        <w:rPr>
          <w:rFonts w:ascii="Times New Roman" w:eastAsia="方正仿宋_GBK" w:hAnsi="Times New Roman" w:cs="Times New Roman"/>
          <w:kern w:val="2"/>
          <w:sz w:val="32"/>
        </w:rPr>
        <w:t>社区事务服务中心。组织指导社区服务和社区服务队伍建设，承担新经济组织和社会组织服务、便民利民、教育科普等职责。</w:t>
      </w:r>
    </w:p>
    <w:p w:rsidR="00ED0E05" w:rsidRDefault="00C5160C">
      <w:pPr>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（二）机构设置</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重庆市开州区人民政府白鹤街道办事处设</w:t>
      </w:r>
      <w:r>
        <w:rPr>
          <w:rFonts w:ascii="Times New Roman" w:eastAsia="方正仿宋_GBK" w:hAnsi="Times New Roman" w:cs="Times New Roman"/>
          <w:kern w:val="2"/>
          <w:sz w:val="32"/>
        </w:rPr>
        <w:t>10</w:t>
      </w:r>
      <w:r>
        <w:rPr>
          <w:rFonts w:ascii="Times New Roman" w:eastAsia="方正仿宋_GBK" w:hAnsi="Times New Roman" w:cs="Times New Roman"/>
          <w:kern w:val="2"/>
          <w:sz w:val="32"/>
        </w:rPr>
        <w:t>个内设机构，分别是党政办公室、党建工作办公室、经济发展办公室、社会事务办公室、平安建设办公室、规划建设管理环保办公室、财政办公室</w:t>
      </w:r>
      <w:r>
        <w:rPr>
          <w:rFonts w:ascii="Times New Roman" w:eastAsia="方正仿宋_GBK" w:hAnsi="Times New Roman" w:cs="Times New Roman"/>
          <w:kern w:val="2"/>
          <w:sz w:val="32"/>
        </w:rPr>
        <w:t>、应急管理办公室、综合行政执法办公室、人民代表大会工作委员会办公室。</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本单位下属</w:t>
      </w:r>
      <w:r>
        <w:rPr>
          <w:rFonts w:ascii="Times New Roman" w:eastAsia="方正仿宋_GBK" w:hAnsi="Times New Roman" w:cs="Times New Roman"/>
          <w:kern w:val="2"/>
          <w:sz w:val="32"/>
        </w:rPr>
        <w:t>7</w:t>
      </w:r>
      <w:r>
        <w:rPr>
          <w:rFonts w:ascii="Times New Roman" w:eastAsia="方正仿宋_GBK" w:hAnsi="Times New Roman" w:cs="Times New Roman"/>
          <w:kern w:val="2"/>
          <w:sz w:val="32"/>
        </w:rPr>
        <w:t>个财政全额拨款事业单位，分别是重庆市开州区白鹤街道综合行政执法大队、重庆市开州区白鹤街道文化服务中心、重庆市开州区白鹤街道农业服务中心、重庆市开州区白鹤街道人居环境服务中心、重庆市开州区白鹤街道退役军人服务站、重庆市开州区白鹤街道劳动就业和社会保障服务所、重庆市开州区白鹤街道社区事务服务中心。</w:t>
      </w:r>
    </w:p>
    <w:p w:rsidR="00ED0E05" w:rsidRDefault="00C5160C">
      <w:pPr>
        <w:spacing w:line="594"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（三）单位构成</w:t>
      </w:r>
    </w:p>
    <w:p w:rsidR="00ED0E05" w:rsidRDefault="00C5160C">
      <w:pPr>
        <w:pStyle w:val="a6"/>
        <w:shd w:val="clear" w:color="auto" w:fill="FFFFFF"/>
        <w:spacing w:before="0" w:beforeAutospacing="0" w:after="144" w:afterAutospacing="0" w:line="594" w:lineRule="exact"/>
        <w:ind w:firstLineChars="200" w:firstLine="640"/>
        <w:rPr>
          <w:rFonts w:ascii="Times New Roman" w:eastAsia="方正仿宋_GBK" w:hAnsi="Times New Roman" w:cs="Times New Roman"/>
          <w:kern w:val="2"/>
          <w:sz w:val="32"/>
        </w:rPr>
      </w:pPr>
      <w:r>
        <w:rPr>
          <w:rFonts w:ascii="Times New Roman" w:eastAsia="方正仿宋_GBK" w:hAnsi="Times New Roman" w:cs="Times New Roman"/>
          <w:kern w:val="2"/>
          <w:sz w:val="32"/>
        </w:rPr>
        <w:t>本单位从预算单位构成看，本单位属于一级预算单位，无下级预算单位。</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黑体_GBK" w:hAnsi="Times New Roman" w:cs="Times New Roman"/>
          <w:sz w:val="32"/>
        </w:rPr>
        <w:t>二、部门收支总体情况</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（一）收入预算：</w:t>
      </w:r>
      <w:r>
        <w:rPr>
          <w:rFonts w:ascii="Times New Roman" w:eastAsia="方正仿宋_GBK" w:hAnsi="Times New Roman" w:cs="Times New Roman"/>
          <w:sz w:val="32"/>
        </w:rPr>
        <w:t>2024</w:t>
      </w:r>
      <w:r>
        <w:rPr>
          <w:rFonts w:ascii="Times New Roman" w:eastAsia="方正仿宋_GBK" w:hAnsi="Times New Roman" w:cs="Times New Roman"/>
          <w:sz w:val="32"/>
        </w:rPr>
        <w:t>年年初</w:t>
      </w:r>
      <w:r>
        <w:rPr>
          <w:rFonts w:ascii="Times New Roman" w:eastAsia="方正仿宋_GBK" w:hAnsi="Times New Roman" w:cs="Times New Roman"/>
          <w:sz w:val="32"/>
        </w:rPr>
        <w:t>预算数</w:t>
      </w:r>
      <w:r>
        <w:rPr>
          <w:rFonts w:ascii="Times New Roman" w:eastAsia="方正仿宋_GBK" w:hAnsi="Times New Roman" w:cs="Times New Roman"/>
          <w:sz w:val="32"/>
        </w:rPr>
        <w:t>5779.23</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含上年结转</w:t>
      </w:r>
      <w:r>
        <w:rPr>
          <w:rFonts w:ascii="Times New Roman" w:eastAsia="方正仿宋_GBK" w:hAnsi="Times New Roman" w:cs="Times New Roman"/>
          <w:sz w:val="32"/>
        </w:rPr>
        <w:t>2675.98</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，其中：一般公共预算拨款</w:t>
      </w:r>
      <w:r>
        <w:rPr>
          <w:rFonts w:ascii="Times New Roman" w:eastAsia="方正仿宋_GBK" w:hAnsi="Times New Roman" w:cs="Times New Roman"/>
          <w:sz w:val="32"/>
        </w:rPr>
        <w:t>3853.32</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含上年结转</w:t>
      </w:r>
      <w:r>
        <w:rPr>
          <w:rFonts w:ascii="Times New Roman" w:eastAsia="方正仿宋_GBK" w:hAnsi="Times New Roman" w:cs="Times New Roman"/>
          <w:sz w:val="32"/>
        </w:rPr>
        <w:t>750.07</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，政府性基金预算拨款</w:t>
      </w:r>
      <w:r>
        <w:rPr>
          <w:rFonts w:ascii="Times New Roman" w:eastAsia="方正仿宋_GBK" w:hAnsi="Times New Roman" w:cs="Times New Roman"/>
          <w:sz w:val="32"/>
        </w:rPr>
        <w:t>1925.91</w:t>
      </w:r>
      <w:r>
        <w:rPr>
          <w:rFonts w:ascii="Times New Roman" w:eastAsia="方正仿宋_GBK" w:hAnsi="Times New Roman" w:cs="Times New Roman"/>
          <w:sz w:val="32"/>
        </w:rPr>
        <w:t xml:space="preserve"> </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含上年结转</w:t>
      </w:r>
      <w:r>
        <w:rPr>
          <w:rFonts w:ascii="Times New Roman" w:eastAsia="方正仿宋_GBK" w:hAnsi="Times New Roman" w:cs="Times New Roman"/>
          <w:sz w:val="32"/>
        </w:rPr>
        <w:t>1925.91</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，国有资本经营预算收入</w:t>
      </w:r>
      <w:r>
        <w:rPr>
          <w:rFonts w:ascii="Times New Roman" w:eastAsia="方正仿宋_GBK" w:hAnsi="Times New Roman" w:cs="Times New Roman"/>
          <w:sz w:val="32"/>
        </w:rPr>
        <w:t>0</w:t>
      </w:r>
      <w:r>
        <w:rPr>
          <w:rFonts w:ascii="Times New Roman" w:eastAsia="方正仿宋_GBK" w:hAnsi="Times New Roman" w:cs="Times New Roman"/>
          <w:sz w:val="32"/>
        </w:rPr>
        <w:t>万元，事业收入</w:t>
      </w:r>
      <w:r>
        <w:rPr>
          <w:rFonts w:ascii="Times New Roman" w:eastAsia="方正仿宋_GBK" w:hAnsi="Times New Roman" w:cs="Times New Roman"/>
          <w:sz w:val="32"/>
        </w:rPr>
        <w:t>0</w:t>
      </w:r>
      <w:r>
        <w:rPr>
          <w:rFonts w:ascii="Times New Roman" w:eastAsia="方正仿宋_GBK" w:hAnsi="Times New Roman" w:cs="Times New Roman"/>
          <w:sz w:val="32"/>
        </w:rPr>
        <w:t>万元，事业单位经营收入</w:t>
      </w:r>
      <w:r>
        <w:rPr>
          <w:rFonts w:ascii="Times New Roman" w:eastAsia="方正仿宋_GBK" w:hAnsi="Times New Roman" w:cs="Times New Roman"/>
          <w:sz w:val="32"/>
        </w:rPr>
        <w:t>0</w:t>
      </w:r>
      <w:r>
        <w:rPr>
          <w:rFonts w:ascii="Times New Roman" w:eastAsia="方正仿宋_GBK" w:hAnsi="Times New Roman" w:cs="Times New Roman"/>
          <w:sz w:val="32"/>
        </w:rPr>
        <w:t>万元，其他收入</w:t>
      </w:r>
      <w:r>
        <w:rPr>
          <w:rFonts w:ascii="Times New Roman" w:eastAsia="方正仿宋_GBK" w:hAnsi="Times New Roman" w:cs="Times New Roman"/>
          <w:sz w:val="32"/>
        </w:rPr>
        <w:t>0</w:t>
      </w:r>
      <w:r>
        <w:rPr>
          <w:rFonts w:ascii="Times New Roman" w:eastAsia="方正仿宋_GBK" w:hAnsi="Times New Roman" w:cs="Times New Roman"/>
          <w:sz w:val="32"/>
        </w:rPr>
        <w:t>万元。收入较</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减少</w:t>
      </w:r>
      <w:r>
        <w:rPr>
          <w:rFonts w:ascii="Times New Roman" w:eastAsia="方正仿宋_GBK" w:hAnsi="Times New Roman" w:cs="Times New Roman"/>
          <w:sz w:val="32"/>
        </w:rPr>
        <w:t>1260.79</w:t>
      </w:r>
      <w:r>
        <w:rPr>
          <w:rFonts w:ascii="Times New Roman" w:eastAsia="方正仿宋_GBK" w:hAnsi="Times New Roman" w:cs="Times New Roman"/>
          <w:sz w:val="32"/>
        </w:rPr>
        <w:t>万元，主要是</w:t>
      </w:r>
      <w:r>
        <w:rPr>
          <w:rFonts w:ascii="Times New Roman" w:eastAsia="方正仿宋_GBK" w:hAnsi="Times New Roman" w:cs="Times New Roman"/>
          <w:sz w:val="32"/>
        </w:rPr>
        <w:t>政府性基金上年结转减少，因三峡后续项目工程已逐渐完工，相应的结转资金减少</w:t>
      </w:r>
      <w:r>
        <w:rPr>
          <w:rFonts w:ascii="Times New Roman" w:eastAsia="方正仿宋_GBK" w:hAnsi="Times New Roman" w:cs="Times New Roman"/>
          <w:sz w:val="32"/>
        </w:rPr>
        <w:t>。</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（二）支出预算：</w:t>
      </w:r>
      <w:r>
        <w:rPr>
          <w:rFonts w:ascii="Times New Roman" w:eastAsia="方正仿宋_GBK" w:hAnsi="Times New Roman" w:cs="Times New Roman"/>
          <w:sz w:val="32"/>
        </w:rPr>
        <w:t>2024</w:t>
      </w:r>
      <w:r>
        <w:rPr>
          <w:rFonts w:ascii="Times New Roman" w:eastAsia="方正仿宋_GBK" w:hAnsi="Times New Roman" w:cs="Times New Roman"/>
          <w:sz w:val="32"/>
        </w:rPr>
        <w:t>年年初预算数</w:t>
      </w:r>
      <w:r>
        <w:rPr>
          <w:rFonts w:ascii="Times New Roman" w:eastAsia="方正仿宋_GBK" w:hAnsi="Times New Roman" w:cs="Times New Roman"/>
          <w:sz w:val="32"/>
        </w:rPr>
        <w:t>5779.23</w:t>
      </w:r>
      <w:r>
        <w:rPr>
          <w:rFonts w:ascii="Times New Roman" w:eastAsia="方正仿宋_GBK" w:hAnsi="Times New Roman" w:cs="Times New Roman"/>
          <w:sz w:val="32"/>
        </w:rPr>
        <w:t xml:space="preserve"> </w:t>
      </w:r>
      <w:r>
        <w:rPr>
          <w:rFonts w:ascii="Times New Roman" w:eastAsia="方正仿宋_GBK" w:hAnsi="Times New Roman" w:cs="Times New Roman"/>
          <w:sz w:val="32"/>
        </w:rPr>
        <w:t>万元，其中：一般公共服务支出预算</w:t>
      </w:r>
      <w:r>
        <w:rPr>
          <w:rFonts w:ascii="Times New Roman" w:eastAsia="方正仿宋_GBK" w:hAnsi="Times New Roman" w:cs="Times New Roman"/>
          <w:sz w:val="32"/>
        </w:rPr>
        <w:t>933.62</w:t>
      </w:r>
      <w:r>
        <w:rPr>
          <w:rFonts w:ascii="Times New Roman" w:eastAsia="方正仿宋_GBK" w:hAnsi="Times New Roman" w:cs="Times New Roman"/>
          <w:sz w:val="32"/>
        </w:rPr>
        <w:t>万元，</w:t>
      </w:r>
      <w:r>
        <w:rPr>
          <w:rFonts w:ascii="Times New Roman" w:eastAsia="方正仿宋_GBK" w:hAnsi="Times New Roman" w:cs="Times New Roman"/>
          <w:sz w:val="32"/>
        </w:rPr>
        <w:t>公共安全支出预算</w:t>
      </w:r>
      <w:r>
        <w:rPr>
          <w:rFonts w:ascii="Times New Roman" w:eastAsia="方正仿宋_GBK" w:hAnsi="Times New Roman" w:cs="Times New Roman"/>
          <w:sz w:val="32"/>
        </w:rPr>
        <w:t>100</w:t>
      </w:r>
      <w:r>
        <w:rPr>
          <w:rFonts w:ascii="Times New Roman" w:eastAsia="方正仿宋_GBK" w:hAnsi="Times New Roman" w:cs="Times New Roman"/>
          <w:sz w:val="32"/>
        </w:rPr>
        <w:t>万元，文化旅游体育与传媒</w:t>
      </w:r>
      <w:r>
        <w:rPr>
          <w:rFonts w:ascii="Times New Roman" w:eastAsia="方正仿宋_GBK" w:hAnsi="Times New Roman" w:cs="Times New Roman"/>
          <w:sz w:val="32"/>
        </w:rPr>
        <w:t>支出预算</w:t>
      </w:r>
      <w:r>
        <w:rPr>
          <w:rFonts w:ascii="Times New Roman" w:eastAsia="方正仿宋_GBK" w:hAnsi="Times New Roman" w:cs="Times New Roman"/>
          <w:sz w:val="32"/>
        </w:rPr>
        <w:t>42.55</w:t>
      </w:r>
      <w:r>
        <w:rPr>
          <w:rFonts w:ascii="Times New Roman" w:eastAsia="方正仿宋_GBK" w:hAnsi="Times New Roman" w:cs="Times New Roman"/>
          <w:sz w:val="32"/>
        </w:rPr>
        <w:t>万元，社会保障和就业支出预算</w:t>
      </w:r>
      <w:r>
        <w:rPr>
          <w:rFonts w:ascii="Times New Roman" w:eastAsia="方正仿宋_GBK" w:hAnsi="Times New Roman" w:cs="Times New Roman"/>
          <w:sz w:val="32"/>
        </w:rPr>
        <w:t>783.12</w:t>
      </w:r>
      <w:r>
        <w:rPr>
          <w:rFonts w:ascii="Times New Roman" w:eastAsia="方正仿宋_GBK" w:hAnsi="Times New Roman" w:cs="Times New Roman"/>
          <w:sz w:val="32"/>
        </w:rPr>
        <w:t>万元，卫生健康支出预算</w:t>
      </w:r>
      <w:r>
        <w:rPr>
          <w:rFonts w:ascii="Times New Roman" w:eastAsia="方正仿宋_GBK" w:hAnsi="Times New Roman" w:cs="Times New Roman"/>
          <w:sz w:val="32"/>
        </w:rPr>
        <w:t>124.09</w:t>
      </w:r>
      <w:r>
        <w:rPr>
          <w:rFonts w:ascii="Times New Roman" w:eastAsia="方正仿宋_GBK" w:hAnsi="Times New Roman" w:cs="Times New Roman"/>
          <w:sz w:val="32"/>
        </w:rPr>
        <w:t>万元，</w:t>
      </w:r>
      <w:r>
        <w:rPr>
          <w:rFonts w:ascii="Times New Roman" w:eastAsia="方正仿宋_GBK" w:hAnsi="Times New Roman" w:cs="Times New Roman"/>
          <w:sz w:val="32"/>
        </w:rPr>
        <w:t>节能环保支出预算</w:t>
      </w:r>
      <w:r>
        <w:rPr>
          <w:rFonts w:ascii="Times New Roman" w:eastAsia="方正仿宋_GBK" w:hAnsi="Times New Roman" w:cs="Times New Roman"/>
          <w:sz w:val="32"/>
        </w:rPr>
        <w:t>142.75</w:t>
      </w:r>
      <w:r>
        <w:rPr>
          <w:rFonts w:ascii="Times New Roman" w:eastAsia="方正仿宋_GBK" w:hAnsi="Times New Roman" w:cs="Times New Roman"/>
          <w:sz w:val="32"/>
        </w:rPr>
        <w:t>万元，城乡社区支出预算</w:t>
      </w:r>
      <w:r>
        <w:rPr>
          <w:rFonts w:ascii="Times New Roman" w:eastAsia="方正仿宋_GBK" w:hAnsi="Times New Roman" w:cs="Times New Roman"/>
          <w:sz w:val="32"/>
        </w:rPr>
        <w:t>63.24</w:t>
      </w:r>
      <w:r>
        <w:rPr>
          <w:rFonts w:ascii="Times New Roman" w:eastAsia="方正仿宋_GBK" w:hAnsi="Times New Roman" w:cs="Times New Roman"/>
          <w:sz w:val="32"/>
        </w:rPr>
        <w:t>万元，农林水支出预算</w:t>
      </w:r>
      <w:r>
        <w:rPr>
          <w:rFonts w:ascii="Times New Roman" w:eastAsia="方正仿宋_GBK" w:hAnsi="Times New Roman" w:cs="Times New Roman"/>
          <w:sz w:val="32"/>
        </w:rPr>
        <w:t>2915.13</w:t>
      </w:r>
      <w:r>
        <w:rPr>
          <w:rFonts w:ascii="Times New Roman" w:eastAsia="方正仿宋_GBK" w:hAnsi="Times New Roman" w:cs="Times New Roman"/>
          <w:sz w:val="32"/>
        </w:rPr>
        <w:t>万元，交通运输支出预算</w:t>
      </w:r>
      <w:r>
        <w:rPr>
          <w:rFonts w:ascii="Times New Roman" w:eastAsia="方正仿宋_GBK" w:hAnsi="Times New Roman" w:cs="Times New Roman"/>
          <w:sz w:val="32"/>
        </w:rPr>
        <w:t>184.28</w:t>
      </w:r>
      <w:r>
        <w:rPr>
          <w:rFonts w:ascii="Times New Roman" w:eastAsia="方正仿宋_GBK" w:hAnsi="Times New Roman" w:cs="Times New Roman"/>
          <w:sz w:val="32"/>
        </w:rPr>
        <w:t>万元，</w:t>
      </w:r>
      <w:r>
        <w:rPr>
          <w:rFonts w:ascii="Times New Roman" w:eastAsia="方正仿宋_GBK" w:hAnsi="Times New Roman" w:cs="Times New Roman"/>
          <w:sz w:val="32"/>
        </w:rPr>
        <w:t>住房保障支出预算</w:t>
      </w:r>
      <w:r>
        <w:rPr>
          <w:rFonts w:ascii="Times New Roman" w:eastAsia="方正仿宋_GBK" w:hAnsi="Times New Roman" w:cs="Times New Roman"/>
          <w:sz w:val="32"/>
        </w:rPr>
        <w:t>490.45</w:t>
      </w:r>
      <w:r>
        <w:rPr>
          <w:rFonts w:ascii="Times New Roman" w:eastAsia="方正仿宋_GBK" w:hAnsi="Times New Roman" w:cs="Times New Roman"/>
          <w:sz w:val="32"/>
        </w:rPr>
        <w:t>万元。支出预算较</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减少</w:t>
      </w:r>
      <w:r>
        <w:rPr>
          <w:rFonts w:ascii="Times New Roman" w:eastAsia="方正仿宋_GBK" w:hAnsi="Times New Roman" w:cs="Times New Roman"/>
          <w:sz w:val="32"/>
        </w:rPr>
        <w:t>1260.79</w:t>
      </w:r>
      <w:r>
        <w:rPr>
          <w:rFonts w:ascii="Times New Roman" w:eastAsia="方正仿宋_GBK" w:hAnsi="Times New Roman" w:cs="Times New Roman"/>
          <w:sz w:val="32"/>
        </w:rPr>
        <w:t>万元，主要是基本支出预算增加</w:t>
      </w:r>
      <w:r>
        <w:rPr>
          <w:rFonts w:ascii="Times New Roman" w:eastAsia="方正仿宋_GBK" w:hAnsi="Times New Roman" w:cs="Times New Roman"/>
          <w:sz w:val="32"/>
        </w:rPr>
        <w:t>728.86</w:t>
      </w:r>
      <w:r>
        <w:rPr>
          <w:rFonts w:ascii="Times New Roman" w:eastAsia="方正仿宋_GBK" w:hAnsi="Times New Roman" w:cs="Times New Roman"/>
          <w:sz w:val="32"/>
        </w:rPr>
        <w:t>万元，项目支出预算</w:t>
      </w:r>
      <w:r>
        <w:rPr>
          <w:rFonts w:ascii="Times New Roman" w:eastAsia="方正仿宋_GBK" w:hAnsi="Times New Roman" w:cs="Times New Roman"/>
          <w:sz w:val="32"/>
        </w:rPr>
        <w:t>减少</w:t>
      </w:r>
      <w:r>
        <w:rPr>
          <w:rFonts w:ascii="Times New Roman" w:eastAsia="方正仿宋_GBK" w:hAnsi="Times New Roman" w:cs="Times New Roman"/>
          <w:sz w:val="32"/>
        </w:rPr>
        <w:t>1989.64</w:t>
      </w:r>
      <w:r>
        <w:rPr>
          <w:rFonts w:ascii="Times New Roman" w:eastAsia="方正仿宋_GBK" w:hAnsi="Times New Roman" w:cs="Times New Roman"/>
          <w:sz w:val="32"/>
        </w:rPr>
        <w:t>万元。</w:t>
      </w:r>
    </w:p>
    <w:p w:rsidR="00ED0E05" w:rsidRDefault="00C5160C">
      <w:pPr>
        <w:spacing w:line="594"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三、部门预算情况说明</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2024</w:t>
      </w:r>
      <w:r>
        <w:rPr>
          <w:rFonts w:ascii="Times New Roman" w:eastAsia="方正仿宋_GBK" w:hAnsi="Times New Roman" w:cs="Times New Roman"/>
          <w:sz w:val="32"/>
        </w:rPr>
        <w:t>年一般公共预算财政拨款收入</w:t>
      </w:r>
      <w:r>
        <w:rPr>
          <w:rFonts w:ascii="Times New Roman" w:eastAsia="方正仿宋_GBK" w:hAnsi="Times New Roman" w:cs="Times New Roman"/>
          <w:sz w:val="32"/>
        </w:rPr>
        <w:t>3853.32</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含</w:t>
      </w:r>
      <w:r>
        <w:rPr>
          <w:rFonts w:ascii="Times New Roman" w:eastAsia="方正仿宋_GBK" w:hAnsi="Times New Roman" w:cs="Times New Roman"/>
          <w:sz w:val="32"/>
        </w:rPr>
        <w:t>上年结转</w:t>
      </w:r>
      <w:r>
        <w:rPr>
          <w:rFonts w:ascii="Times New Roman" w:eastAsia="方正仿宋_GBK" w:hAnsi="Times New Roman" w:cs="Times New Roman"/>
          <w:sz w:val="32"/>
        </w:rPr>
        <w:t>750.07</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，一般公共预算财政拨款支出</w:t>
      </w:r>
      <w:r>
        <w:rPr>
          <w:rFonts w:ascii="Times New Roman" w:eastAsia="方正仿宋_GBK" w:hAnsi="Times New Roman" w:cs="Times New Roman"/>
          <w:sz w:val="32"/>
        </w:rPr>
        <w:t>3853.32</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年增加</w:t>
      </w:r>
      <w:r>
        <w:rPr>
          <w:rFonts w:ascii="Times New Roman" w:eastAsia="方正仿宋_GBK" w:hAnsi="Times New Roman" w:cs="Times New Roman"/>
          <w:sz w:val="32"/>
        </w:rPr>
        <w:t>710.99</w:t>
      </w:r>
      <w:r>
        <w:rPr>
          <w:rFonts w:ascii="Times New Roman" w:eastAsia="方正仿宋_GBK" w:hAnsi="Times New Roman" w:cs="Times New Roman"/>
          <w:sz w:val="32"/>
        </w:rPr>
        <w:t>万元。其中：基本支出</w:t>
      </w:r>
      <w:r>
        <w:rPr>
          <w:rFonts w:ascii="Times New Roman" w:eastAsia="方正仿宋_GBK" w:hAnsi="Times New Roman" w:cs="Times New Roman"/>
          <w:sz w:val="32"/>
        </w:rPr>
        <w:t>2928.25</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年增加</w:t>
      </w:r>
      <w:r>
        <w:rPr>
          <w:rFonts w:ascii="Times New Roman" w:eastAsia="方正仿宋_GBK" w:hAnsi="Times New Roman" w:cs="Times New Roman"/>
          <w:sz w:val="32"/>
        </w:rPr>
        <w:t>728.86</w:t>
      </w:r>
      <w:r>
        <w:rPr>
          <w:rFonts w:ascii="Times New Roman" w:eastAsia="方正仿宋_GBK" w:hAnsi="Times New Roman" w:cs="Times New Roman"/>
          <w:sz w:val="32"/>
        </w:rPr>
        <w:t>万元，主要原因是</w:t>
      </w:r>
      <w:r>
        <w:rPr>
          <w:rFonts w:ascii="Times New Roman" w:eastAsia="方正仿宋_GBK" w:hAnsi="Times New Roman" w:cs="Times New Roman"/>
          <w:sz w:val="32"/>
        </w:rPr>
        <w:t>2024</w:t>
      </w:r>
      <w:r>
        <w:rPr>
          <w:rFonts w:ascii="Times New Roman" w:eastAsia="方正仿宋_GBK" w:hAnsi="Times New Roman" w:cs="Times New Roman"/>
          <w:sz w:val="32"/>
        </w:rPr>
        <w:t>年乡镇村级社区运行保障列入基本支出</w:t>
      </w:r>
      <w:r>
        <w:rPr>
          <w:rFonts w:ascii="Times New Roman" w:eastAsia="方正仿宋_GBK" w:hAnsi="Times New Roman" w:cs="Times New Roman"/>
          <w:sz w:val="32"/>
        </w:rPr>
        <w:t>，</w:t>
      </w:r>
      <w:r>
        <w:rPr>
          <w:rFonts w:ascii="Times New Roman" w:eastAsia="方正仿宋_GBK" w:hAnsi="Times New Roman" w:cs="Times New Roman"/>
          <w:sz w:val="32"/>
        </w:rPr>
        <w:t>基本支出</w:t>
      </w:r>
      <w:r>
        <w:rPr>
          <w:rFonts w:ascii="Times New Roman" w:eastAsia="方正仿宋_GBK" w:hAnsi="Times New Roman" w:cs="Times New Roman"/>
          <w:sz w:val="32"/>
        </w:rPr>
        <w:t>主要用于保障在职人员工资福利及社会保险缴费，退休人员补助</w:t>
      </w:r>
      <w:r>
        <w:rPr>
          <w:rFonts w:ascii="Times New Roman" w:eastAsia="方正仿宋_GBK" w:hAnsi="Times New Roman" w:cs="Times New Roman"/>
          <w:sz w:val="32"/>
        </w:rPr>
        <w:t>，</w:t>
      </w:r>
      <w:r>
        <w:rPr>
          <w:rFonts w:ascii="Times New Roman" w:eastAsia="方正仿宋_GBK" w:hAnsi="Times New Roman" w:cs="Times New Roman"/>
          <w:sz w:val="32"/>
        </w:rPr>
        <w:t>村社干部误工以及村社运行经费</w:t>
      </w:r>
      <w:r>
        <w:rPr>
          <w:rFonts w:ascii="Times New Roman" w:eastAsia="方正仿宋_GBK" w:hAnsi="Times New Roman" w:cs="Times New Roman"/>
          <w:sz w:val="32"/>
        </w:rPr>
        <w:t>，保障部门正常运转的各项商品服务支出；项目支出</w:t>
      </w:r>
      <w:r>
        <w:rPr>
          <w:rFonts w:ascii="Times New Roman" w:eastAsia="方正仿宋_GBK" w:hAnsi="Times New Roman" w:cs="Times New Roman"/>
          <w:sz w:val="32"/>
        </w:rPr>
        <w:t>925.07</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年减少</w:t>
      </w:r>
      <w:r>
        <w:rPr>
          <w:rFonts w:ascii="Times New Roman" w:eastAsia="方正仿宋_GBK" w:hAnsi="Times New Roman" w:cs="Times New Roman"/>
          <w:sz w:val="32"/>
        </w:rPr>
        <w:t>17.86</w:t>
      </w:r>
      <w:r>
        <w:rPr>
          <w:rFonts w:ascii="Times New Roman" w:eastAsia="方正仿宋_GBK" w:hAnsi="Times New Roman" w:cs="Times New Roman"/>
          <w:sz w:val="32"/>
        </w:rPr>
        <w:t>万元，主要原因是</w:t>
      </w:r>
      <w:r>
        <w:rPr>
          <w:rFonts w:ascii="Times New Roman" w:eastAsia="方正仿宋_GBK" w:hAnsi="Times New Roman" w:cs="Times New Roman"/>
          <w:sz w:val="32"/>
        </w:rPr>
        <w:t>随着公路项目工程进度结转资金减少</w:t>
      </w:r>
      <w:r>
        <w:rPr>
          <w:rFonts w:ascii="Times New Roman" w:eastAsia="方正仿宋_GBK" w:hAnsi="Times New Roman" w:cs="Times New Roman"/>
          <w:sz w:val="32"/>
        </w:rPr>
        <w:t>，</w:t>
      </w:r>
      <w:r>
        <w:rPr>
          <w:rFonts w:ascii="Times New Roman" w:eastAsia="方正仿宋_GBK" w:hAnsi="Times New Roman" w:cs="Times New Roman"/>
          <w:sz w:val="32"/>
        </w:rPr>
        <w:t>项目支出</w:t>
      </w:r>
      <w:r>
        <w:rPr>
          <w:rFonts w:ascii="Times New Roman" w:eastAsia="方正仿宋_GBK" w:hAnsi="Times New Roman" w:cs="Times New Roman"/>
          <w:sz w:val="32"/>
        </w:rPr>
        <w:t>主要用于</w:t>
      </w:r>
      <w:r>
        <w:rPr>
          <w:rFonts w:ascii="Times New Roman" w:eastAsia="方正仿宋_GBK" w:hAnsi="Times New Roman" w:cs="Times New Roman"/>
          <w:sz w:val="32"/>
        </w:rPr>
        <w:t>公路、</w:t>
      </w:r>
      <w:r>
        <w:rPr>
          <w:rFonts w:ascii="Times New Roman" w:eastAsia="方正仿宋_GBK" w:hAnsi="Times New Roman" w:cs="Times New Roman"/>
          <w:color w:val="333333"/>
          <w:sz w:val="31"/>
          <w:szCs w:val="31"/>
          <w:shd w:val="clear" w:color="auto" w:fill="FFFFFF"/>
        </w:rPr>
        <w:t>老旧小区改造</w:t>
      </w:r>
      <w:r>
        <w:rPr>
          <w:rFonts w:ascii="Times New Roman" w:eastAsia="方正仿宋_GBK" w:hAnsi="Times New Roman" w:cs="Times New Roman"/>
          <w:sz w:val="32"/>
        </w:rPr>
        <w:t>等重点工作。</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2024</w:t>
      </w:r>
      <w:r>
        <w:rPr>
          <w:rFonts w:ascii="Times New Roman" w:eastAsia="方正仿宋_GBK" w:hAnsi="Times New Roman" w:cs="Times New Roman"/>
          <w:sz w:val="32"/>
        </w:rPr>
        <w:t>年政府性基金预算收入</w:t>
      </w:r>
      <w:r>
        <w:rPr>
          <w:rFonts w:ascii="Times New Roman" w:eastAsia="方正仿宋_GBK" w:hAnsi="Times New Roman" w:cs="Times New Roman"/>
          <w:sz w:val="32"/>
        </w:rPr>
        <w:t>1925.91</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含上年结转</w:t>
      </w:r>
      <w:r>
        <w:rPr>
          <w:rFonts w:ascii="Times New Roman" w:eastAsia="方正仿宋_GBK" w:hAnsi="Times New Roman" w:cs="Times New Roman"/>
          <w:sz w:val="32"/>
        </w:rPr>
        <w:t>1925.91</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，政府性基金预算支出</w:t>
      </w:r>
      <w:r>
        <w:rPr>
          <w:rFonts w:ascii="Times New Roman" w:eastAsia="方正仿宋_GBK" w:hAnsi="Times New Roman" w:cs="Times New Roman"/>
          <w:sz w:val="32"/>
        </w:rPr>
        <w:t>1925.91</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年减少</w:t>
      </w:r>
      <w:r>
        <w:rPr>
          <w:rFonts w:ascii="Times New Roman" w:eastAsia="方正仿宋_GBK" w:hAnsi="Times New Roman" w:cs="Times New Roman"/>
          <w:sz w:val="32"/>
        </w:rPr>
        <w:t>1971.78</w:t>
      </w:r>
      <w:r>
        <w:rPr>
          <w:rFonts w:ascii="Times New Roman" w:eastAsia="方正仿宋_GBK" w:hAnsi="Times New Roman" w:cs="Times New Roman"/>
          <w:sz w:val="32"/>
        </w:rPr>
        <w:t>万元，主要原因是</w:t>
      </w:r>
      <w:r>
        <w:rPr>
          <w:rFonts w:ascii="Times New Roman" w:eastAsia="方正仿宋_GBK" w:hAnsi="Times New Roman" w:cs="Times New Roman"/>
          <w:sz w:val="32"/>
        </w:rPr>
        <w:t>随着三峡后续项目工程进度结转资金减少</w:t>
      </w:r>
      <w:r>
        <w:rPr>
          <w:rFonts w:ascii="Times New Roman" w:eastAsia="方正仿宋_GBK" w:hAnsi="Times New Roman" w:cs="Times New Roman"/>
          <w:sz w:val="32"/>
        </w:rPr>
        <w:t>，主要用于</w:t>
      </w:r>
      <w:r>
        <w:rPr>
          <w:rFonts w:ascii="Times New Roman" w:eastAsia="方正仿宋_GBK" w:hAnsi="Times New Roman" w:cs="Times New Roman"/>
          <w:color w:val="333333"/>
          <w:sz w:val="31"/>
          <w:szCs w:val="31"/>
          <w:shd w:val="clear" w:color="auto" w:fill="FFFFFF"/>
        </w:rPr>
        <w:t>李子沟小流域综合治理工程</w:t>
      </w:r>
      <w:r>
        <w:rPr>
          <w:rFonts w:ascii="Times New Roman" w:eastAsia="方正仿宋_GBK" w:hAnsi="Times New Roman" w:cs="Times New Roman"/>
          <w:color w:val="333333"/>
          <w:sz w:val="31"/>
          <w:szCs w:val="31"/>
          <w:shd w:val="clear" w:color="auto" w:fill="FFFFFF"/>
        </w:rPr>
        <w:t>、开州区白鹤街道集镇移民安置小区帮扶</w:t>
      </w:r>
      <w:r>
        <w:rPr>
          <w:rFonts w:ascii="Times New Roman" w:eastAsia="方正仿宋_GBK" w:hAnsi="Times New Roman" w:cs="Times New Roman"/>
          <w:color w:val="333333"/>
          <w:sz w:val="31"/>
          <w:szCs w:val="31"/>
          <w:shd w:val="clear" w:color="auto" w:fill="FFFFFF"/>
        </w:rPr>
        <w:t>等项目</w:t>
      </w:r>
      <w:r>
        <w:rPr>
          <w:rFonts w:ascii="Times New Roman" w:eastAsia="方正仿宋_GBK" w:hAnsi="Times New Roman" w:cs="Times New Roman"/>
          <w:sz w:val="32"/>
        </w:rPr>
        <w:t>。</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黑体_GBK" w:hAnsi="Times New Roman" w:cs="Times New Roman"/>
          <w:sz w:val="32"/>
        </w:rPr>
        <w:t>四、</w:t>
      </w:r>
      <w:r>
        <w:rPr>
          <w:rFonts w:ascii="Times New Roman" w:eastAsia="方正黑体_GBK" w:hAnsi="Times New Roman" w:cs="Times New Roman"/>
          <w:sz w:val="32"/>
        </w:rPr>
        <w:t>“</w:t>
      </w:r>
      <w:r>
        <w:rPr>
          <w:rFonts w:ascii="Times New Roman" w:eastAsia="方正黑体_GBK" w:hAnsi="Times New Roman" w:cs="Times New Roman"/>
          <w:sz w:val="32"/>
        </w:rPr>
        <w:t>三公</w:t>
      </w:r>
      <w:r>
        <w:rPr>
          <w:rFonts w:ascii="Times New Roman" w:eastAsia="方正黑体_GBK" w:hAnsi="Times New Roman" w:cs="Times New Roman"/>
          <w:sz w:val="32"/>
        </w:rPr>
        <w:t>”</w:t>
      </w:r>
      <w:r>
        <w:rPr>
          <w:rFonts w:ascii="Times New Roman" w:eastAsia="方正黑体_GBK" w:hAnsi="Times New Roman" w:cs="Times New Roman"/>
          <w:sz w:val="32"/>
        </w:rPr>
        <w:t>经费情况说明</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2024</w:t>
      </w:r>
      <w:r>
        <w:rPr>
          <w:rFonts w:ascii="Times New Roman" w:eastAsia="方正仿宋_GBK" w:hAnsi="Times New Roman" w:cs="Times New Roman"/>
          <w:sz w:val="32"/>
        </w:rPr>
        <w:t>年</w:t>
      </w:r>
      <w:r>
        <w:rPr>
          <w:rFonts w:ascii="Times New Roman" w:eastAsia="方正仿宋_GBK" w:hAnsi="Times New Roman" w:cs="Times New Roman"/>
          <w:sz w:val="32"/>
        </w:rPr>
        <w:t>“</w:t>
      </w:r>
      <w:r>
        <w:rPr>
          <w:rFonts w:ascii="Times New Roman" w:eastAsia="方正仿宋_GBK" w:hAnsi="Times New Roman" w:cs="Times New Roman"/>
          <w:sz w:val="32"/>
        </w:rPr>
        <w:t>三公</w:t>
      </w:r>
      <w:r>
        <w:rPr>
          <w:rFonts w:ascii="Times New Roman" w:eastAsia="方正仿宋_GBK" w:hAnsi="Times New Roman" w:cs="Times New Roman"/>
          <w:sz w:val="32"/>
        </w:rPr>
        <w:t>”</w:t>
      </w:r>
      <w:r>
        <w:rPr>
          <w:rFonts w:ascii="Times New Roman" w:eastAsia="方正仿宋_GBK" w:hAnsi="Times New Roman" w:cs="Times New Roman"/>
          <w:sz w:val="32"/>
        </w:rPr>
        <w:t>经费预算</w:t>
      </w:r>
      <w:r>
        <w:rPr>
          <w:rFonts w:ascii="Times New Roman" w:eastAsia="方正仿宋_GBK" w:hAnsi="Times New Roman" w:cs="Times New Roman"/>
          <w:sz w:val="32"/>
        </w:rPr>
        <w:t>11.29</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年增加</w:t>
      </w:r>
      <w:r>
        <w:rPr>
          <w:rFonts w:ascii="Times New Roman" w:eastAsia="方正仿宋_GBK" w:hAnsi="Times New Roman" w:cs="Times New Roman"/>
          <w:sz w:val="32"/>
        </w:rPr>
        <w:t>7.29</w:t>
      </w:r>
      <w:r>
        <w:rPr>
          <w:rFonts w:ascii="Times New Roman" w:eastAsia="方正仿宋_GBK" w:hAnsi="Times New Roman" w:cs="Times New Roman"/>
          <w:sz w:val="32"/>
        </w:rPr>
        <w:t>万元。其中：因公出国（境）费用</w:t>
      </w:r>
      <w:r>
        <w:rPr>
          <w:rFonts w:ascii="Times New Roman" w:eastAsia="方正仿宋_GBK" w:hAnsi="Times New Roman" w:cs="Times New Roman"/>
          <w:sz w:val="32"/>
        </w:rPr>
        <w:t>0</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公务接待费</w:t>
      </w:r>
      <w:r>
        <w:rPr>
          <w:rFonts w:ascii="Times New Roman" w:eastAsia="方正仿宋_GBK" w:hAnsi="Times New Roman" w:cs="Times New Roman"/>
          <w:sz w:val="32"/>
        </w:rPr>
        <w:t>7.29</w:t>
      </w:r>
      <w:r>
        <w:rPr>
          <w:rFonts w:ascii="Times New Roman" w:eastAsia="方正仿宋_GBK" w:hAnsi="Times New Roman" w:cs="Times New Roman"/>
          <w:sz w:val="32"/>
        </w:rPr>
        <w:t>万元，比</w:t>
      </w:r>
      <w:r>
        <w:rPr>
          <w:rFonts w:ascii="Times New Roman" w:eastAsia="方正仿宋_GBK" w:hAnsi="Times New Roman" w:cs="Times New Roman"/>
          <w:sz w:val="32"/>
        </w:rPr>
        <w:t>2023</w:t>
      </w:r>
      <w:r>
        <w:rPr>
          <w:rFonts w:ascii="Times New Roman" w:eastAsia="方正仿宋_GBK" w:hAnsi="Times New Roman" w:cs="Times New Roman"/>
          <w:sz w:val="32"/>
        </w:rPr>
        <w:t>年增加</w:t>
      </w:r>
      <w:r>
        <w:rPr>
          <w:rFonts w:ascii="Times New Roman" w:eastAsia="方正仿宋_GBK" w:hAnsi="Times New Roman" w:cs="Times New Roman"/>
          <w:sz w:val="32"/>
        </w:rPr>
        <w:t>7.29</w:t>
      </w:r>
      <w:r>
        <w:rPr>
          <w:rFonts w:ascii="Times New Roman" w:eastAsia="方正仿宋_GBK" w:hAnsi="Times New Roman" w:cs="Times New Roman"/>
          <w:sz w:val="32"/>
        </w:rPr>
        <w:t>万元，主要原因是</w:t>
      </w:r>
      <w:r>
        <w:rPr>
          <w:rFonts w:ascii="Times New Roman" w:eastAsia="方正仿宋_GBK" w:hAnsi="Times New Roman" w:cs="Times New Roman"/>
          <w:sz w:val="32"/>
        </w:rPr>
        <w:t>2023</w:t>
      </w:r>
      <w:r>
        <w:rPr>
          <w:rFonts w:ascii="Times New Roman" w:eastAsia="方正仿宋_GBK" w:hAnsi="Times New Roman" w:cs="Times New Roman"/>
          <w:sz w:val="32"/>
        </w:rPr>
        <w:t>年初</w:t>
      </w:r>
      <w:proofErr w:type="gramStart"/>
      <w:r>
        <w:rPr>
          <w:rFonts w:ascii="Times New Roman" w:eastAsia="方正仿宋_GBK" w:hAnsi="Times New Roman" w:cs="Times New Roman"/>
          <w:sz w:val="32"/>
        </w:rPr>
        <w:t>未预算</w:t>
      </w:r>
      <w:proofErr w:type="gramEnd"/>
      <w:r>
        <w:rPr>
          <w:rFonts w:ascii="Times New Roman" w:eastAsia="方正仿宋_GBK" w:hAnsi="Times New Roman" w:cs="Times New Roman"/>
          <w:sz w:val="32"/>
        </w:rPr>
        <w:t>公务接待费</w:t>
      </w:r>
      <w:r>
        <w:rPr>
          <w:rFonts w:ascii="Times New Roman" w:eastAsia="方正仿宋_GBK" w:hAnsi="Times New Roman" w:cs="Times New Roman"/>
          <w:sz w:val="32"/>
        </w:rPr>
        <w:t>；公务用车运行维护费</w:t>
      </w:r>
      <w:r>
        <w:rPr>
          <w:rFonts w:ascii="Times New Roman" w:eastAsia="方正仿宋_GBK" w:hAnsi="Times New Roman" w:cs="Times New Roman"/>
          <w:sz w:val="32"/>
        </w:rPr>
        <w:t xml:space="preserve"> </w:t>
      </w:r>
      <w:r>
        <w:rPr>
          <w:rFonts w:ascii="Times New Roman" w:eastAsia="方正仿宋_GBK" w:hAnsi="Times New Roman" w:cs="Times New Roman"/>
          <w:sz w:val="32"/>
        </w:rPr>
        <w:t>4</w:t>
      </w:r>
      <w:r>
        <w:rPr>
          <w:rFonts w:ascii="Times New Roman" w:eastAsia="方正仿宋_GBK" w:hAnsi="Times New Roman" w:cs="Times New Roman"/>
          <w:sz w:val="32"/>
        </w:rPr>
        <w:t>万元</w:t>
      </w:r>
      <w:r>
        <w:rPr>
          <w:rFonts w:ascii="Times New Roman" w:eastAsia="方正仿宋_GBK" w:hAnsi="Times New Roman" w:cs="Times New Roman"/>
          <w:sz w:val="32"/>
        </w:rPr>
        <w:t>，</w:t>
      </w:r>
      <w:r>
        <w:rPr>
          <w:rFonts w:ascii="Times New Roman" w:eastAsia="方正仿宋_GBK" w:hAnsi="Times New Roman" w:cs="Times New Roman"/>
          <w:sz w:val="32"/>
        </w:rPr>
        <w:t>与</w:t>
      </w:r>
      <w:r>
        <w:rPr>
          <w:rFonts w:ascii="Times New Roman" w:eastAsia="方正仿宋_GBK" w:hAnsi="Times New Roman" w:cs="Times New Roman"/>
          <w:sz w:val="32"/>
        </w:rPr>
        <w:t>2023</w:t>
      </w:r>
      <w:r>
        <w:rPr>
          <w:rFonts w:ascii="Times New Roman" w:eastAsia="方正仿宋_GBK" w:hAnsi="Times New Roman" w:cs="Times New Roman"/>
          <w:sz w:val="32"/>
        </w:rPr>
        <w:t>年无变化</w:t>
      </w:r>
      <w:r>
        <w:rPr>
          <w:rFonts w:ascii="Times New Roman" w:eastAsia="方正仿宋_GBK" w:hAnsi="Times New Roman" w:cs="Times New Roman"/>
          <w:sz w:val="32"/>
        </w:rPr>
        <w:t>；公务用车购置费</w:t>
      </w:r>
      <w:r>
        <w:rPr>
          <w:rFonts w:ascii="Times New Roman" w:eastAsia="方正仿宋_GBK" w:hAnsi="Times New Roman" w:cs="Times New Roman"/>
          <w:sz w:val="32"/>
        </w:rPr>
        <w:t>0</w:t>
      </w:r>
      <w:r>
        <w:rPr>
          <w:rFonts w:ascii="Times New Roman" w:eastAsia="方正仿宋_GBK" w:hAnsi="Times New Roman" w:cs="Times New Roman"/>
          <w:sz w:val="32"/>
        </w:rPr>
        <w:t>万元</w:t>
      </w:r>
      <w:r>
        <w:rPr>
          <w:rFonts w:ascii="Times New Roman" w:eastAsia="方正仿宋_GBK" w:hAnsi="Times New Roman" w:cs="Times New Roman"/>
          <w:sz w:val="32"/>
        </w:rPr>
        <w:t>。</w:t>
      </w:r>
    </w:p>
    <w:p w:rsidR="00ED0E05" w:rsidRDefault="00C5160C">
      <w:pPr>
        <w:spacing w:line="594"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五、其他重要事项的情况说明</w:t>
      </w: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1</w:t>
      </w:r>
      <w:r>
        <w:rPr>
          <w:rFonts w:ascii="Times New Roman" w:eastAsia="方正楷体_GBK" w:hAnsi="Times New Roman" w:cs="Times New Roman"/>
          <w:sz w:val="32"/>
        </w:rPr>
        <w:t>、机关运行经费。</w:t>
      </w:r>
      <w:r>
        <w:rPr>
          <w:rFonts w:ascii="Times New Roman" w:eastAsia="方正仿宋_GBK" w:hAnsi="Times New Roman" w:cs="Times New Roman"/>
          <w:sz w:val="32"/>
        </w:rPr>
        <w:t>2024</w:t>
      </w:r>
      <w:r>
        <w:rPr>
          <w:rFonts w:ascii="Times New Roman" w:eastAsia="方正仿宋_GBK" w:hAnsi="Times New Roman" w:cs="Times New Roman"/>
          <w:sz w:val="32"/>
        </w:rPr>
        <w:t>年</w:t>
      </w:r>
      <w:r>
        <w:rPr>
          <w:rFonts w:ascii="Times New Roman" w:eastAsia="方正仿宋_GBK" w:hAnsi="Times New Roman" w:cs="Times New Roman"/>
          <w:sz w:val="32"/>
        </w:rPr>
        <w:t>机关运行经费为</w:t>
      </w:r>
      <w:r>
        <w:rPr>
          <w:rFonts w:ascii="Times New Roman" w:eastAsia="方正仿宋_GBK" w:hAnsi="Times New Roman" w:cs="Times New Roman"/>
          <w:sz w:val="32"/>
        </w:rPr>
        <w:t>110.74</w:t>
      </w:r>
      <w:r>
        <w:rPr>
          <w:rFonts w:ascii="Times New Roman" w:eastAsia="方正仿宋_GBK" w:hAnsi="Times New Roman" w:cs="Times New Roman"/>
          <w:sz w:val="32"/>
        </w:rPr>
        <w:t>万元</w:t>
      </w:r>
      <w:r>
        <w:rPr>
          <w:rFonts w:ascii="Times New Roman" w:eastAsia="方正仿宋_GBK" w:hAnsi="Times New Roman" w:cs="Times New Roman"/>
          <w:sz w:val="32"/>
        </w:rPr>
        <w:t>，比上年</w:t>
      </w:r>
      <w:r>
        <w:rPr>
          <w:rFonts w:ascii="Times New Roman" w:eastAsia="方正仿宋_GBK" w:hAnsi="Times New Roman" w:cs="Times New Roman"/>
          <w:sz w:val="32"/>
        </w:rPr>
        <w:t>减少</w:t>
      </w:r>
      <w:r>
        <w:rPr>
          <w:rFonts w:ascii="Times New Roman" w:eastAsia="方正仿宋_GBK" w:hAnsi="Times New Roman" w:cs="Times New Roman"/>
          <w:sz w:val="32"/>
        </w:rPr>
        <w:t>23.54</w:t>
      </w:r>
      <w:r>
        <w:rPr>
          <w:rFonts w:ascii="Times New Roman" w:eastAsia="方正仿宋_GBK" w:hAnsi="Times New Roman" w:cs="Times New Roman"/>
          <w:sz w:val="32"/>
        </w:rPr>
        <w:t>万元，主要原因为</w:t>
      </w:r>
      <w:r>
        <w:rPr>
          <w:rFonts w:ascii="Times New Roman" w:eastAsia="方正仿宋_GBK" w:hAnsi="Times New Roman" w:cs="Times New Roman"/>
          <w:sz w:val="32"/>
        </w:rPr>
        <w:t>2024</w:t>
      </w:r>
      <w:r>
        <w:rPr>
          <w:rFonts w:ascii="Times New Roman" w:eastAsia="方正仿宋_GBK" w:hAnsi="Times New Roman" w:cs="Times New Roman"/>
          <w:sz w:val="32"/>
        </w:rPr>
        <w:t>年厉行节约，公用经费定额预算减少</w:t>
      </w:r>
      <w:r>
        <w:rPr>
          <w:rFonts w:ascii="Times New Roman" w:eastAsia="方正仿宋_GBK" w:hAnsi="Times New Roman" w:cs="Times New Roman"/>
          <w:sz w:val="32"/>
        </w:rPr>
        <w:t>。主要用于办公费、印刷费、邮电费、水电费、物管费、差旅费、会议费、培训费及其他商品和服务支出等。</w:t>
      </w:r>
      <w:r>
        <w:rPr>
          <w:rFonts w:ascii="Times New Roman" w:eastAsia="方正仿宋_GBK" w:hAnsi="Times New Roman" w:cs="Times New Roman" w:hint="eastAsia"/>
          <w:sz w:val="32"/>
          <w:highlight w:val="yellow"/>
        </w:rPr>
        <w:t>表六的数据包括机关运行经费和下属事业单位运行经费等。</w:t>
      </w:r>
      <w:bookmarkStart w:id="0" w:name="_GoBack"/>
      <w:bookmarkEnd w:id="0"/>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2</w:t>
      </w:r>
      <w:r>
        <w:rPr>
          <w:rFonts w:ascii="Times New Roman" w:eastAsia="方正楷体_GBK" w:hAnsi="Times New Roman" w:cs="Times New Roman"/>
          <w:sz w:val="32"/>
        </w:rPr>
        <w:t>、政府采购情况。</w:t>
      </w:r>
      <w:r>
        <w:rPr>
          <w:rFonts w:ascii="Times New Roman" w:eastAsia="方正仿宋_GBK" w:hAnsi="Times New Roman" w:cs="Times New Roman"/>
          <w:sz w:val="32"/>
        </w:rPr>
        <w:t>所属各预算单位政府采购预算总额</w:t>
      </w:r>
      <w:r>
        <w:rPr>
          <w:rFonts w:ascii="Times New Roman" w:eastAsia="方正仿宋_GBK" w:hAnsi="Times New Roman" w:cs="Times New Roman"/>
          <w:sz w:val="32"/>
        </w:rPr>
        <w:t>0</w:t>
      </w:r>
      <w:r>
        <w:rPr>
          <w:rFonts w:ascii="Times New Roman" w:eastAsia="方正仿宋_GBK" w:hAnsi="Times New Roman" w:cs="Times New Roman"/>
          <w:sz w:val="32"/>
        </w:rPr>
        <w:t>万元：政府采购货物预算</w:t>
      </w:r>
      <w:r>
        <w:rPr>
          <w:rFonts w:ascii="Times New Roman" w:eastAsia="方正仿宋_GBK" w:hAnsi="Times New Roman" w:cs="Times New Roman"/>
          <w:sz w:val="32"/>
        </w:rPr>
        <w:t>0</w:t>
      </w:r>
      <w:r>
        <w:rPr>
          <w:rFonts w:ascii="Times New Roman" w:eastAsia="方正仿宋_GBK" w:hAnsi="Times New Roman" w:cs="Times New Roman"/>
          <w:sz w:val="32"/>
        </w:rPr>
        <w:t>万元、政府采购工程预算</w:t>
      </w:r>
      <w:r>
        <w:rPr>
          <w:rFonts w:ascii="Times New Roman" w:eastAsia="方正仿宋_GBK" w:hAnsi="Times New Roman" w:cs="Times New Roman"/>
          <w:sz w:val="32"/>
        </w:rPr>
        <w:t>0</w:t>
      </w:r>
      <w:r>
        <w:rPr>
          <w:rFonts w:ascii="Times New Roman" w:eastAsia="方正仿宋_GBK" w:hAnsi="Times New Roman" w:cs="Times New Roman"/>
          <w:sz w:val="32"/>
        </w:rPr>
        <w:t>万元、政府采购服务预算</w:t>
      </w:r>
      <w:r>
        <w:rPr>
          <w:rFonts w:ascii="Times New Roman" w:eastAsia="方正仿宋_GBK" w:hAnsi="Times New Roman" w:cs="Times New Roman"/>
          <w:sz w:val="32"/>
        </w:rPr>
        <w:t>0</w:t>
      </w:r>
      <w:r>
        <w:rPr>
          <w:rFonts w:ascii="Times New Roman" w:eastAsia="方正仿宋_GBK" w:hAnsi="Times New Roman" w:cs="Times New Roman"/>
          <w:sz w:val="32"/>
        </w:rPr>
        <w:t>万元；其中一般公共预算拨款政府采购</w:t>
      </w:r>
      <w:r>
        <w:rPr>
          <w:rFonts w:ascii="Times New Roman" w:eastAsia="方正仿宋_GBK" w:hAnsi="Times New Roman" w:cs="Times New Roman"/>
          <w:sz w:val="32"/>
        </w:rPr>
        <w:t>0</w:t>
      </w:r>
      <w:r>
        <w:rPr>
          <w:rFonts w:ascii="Times New Roman" w:eastAsia="方正仿宋_GBK" w:hAnsi="Times New Roman" w:cs="Times New Roman"/>
          <w:sz w:val="32"/>
        </w:rPr>
        <w:t>万元：政府采购货物预算</w:t>
      </w:r>
      <w:r>
        <w:rPr>
          <w:rFonts w:ascii="Times New Roman" w:eastAsia="方正仿宋_GBK" w:hAnsi="Times New Roman" w:cs="Times New Roman"/>
          <w:sz w:val="32"/>
        </w:rPr>
        <w:t>0</w:t>
      </w:r>
      <w:r>
        <w:rPr>
          <w:rFonts w:ascii="Times New Roman" w:eastAsia="方正仿宋_GBK" w:hAnsi="Times New Roman" w:cs="Times New Roman"/>
          <w:sz w:val="32"/>
        </w:rPr>
        <w:t>万元、政府采购工程预算</w:t>
      </w:r>
      <w:r>
        <w:rPr>
          <w:rFonts w:ascii="Times New Roman" w:eastAsia="方正仿宋_GBK" w:hAnsi="Times New Roman" w:cs="Times New Roman"/>
          <w:sz w:val="32"/>
        </w:rPr>
        <w:t>0</w:t>
      </w:r>
      <w:r>
        <w:rPr>
          <w:rFonts w:ascii="Times New Roman" w:eastAsia="方正仿宋_GBK" w:hAnsi="Times New Roman" w:cs="Times New Roman"/>
          <w:sz w:val="32"/>
        </w:rPr>
        <w:t>万元、政府采购服务预算</w:t>
      </w:r>
      <w:r>
        <w:rPr>
          <w:rFonts w:ascii="Times New Roman" w:eastAsia="方正仿宋_GBK" w:hAnsi="Times New Roman" w:cs="Times New Roman"/>
          <w:sz w:val="32"/>
        </w:rPr>
        <w:t>0</w:t>
      </w:r>
      <w:r>
        <w:rPr>
          <w:rFonts w:ascii="Times New Roman" w:eastAsia="方正仿宋_GBK" w:hAnsi="Times New Roman" w:cs="Times New Roman"/>
          <w:sz w:val="32"/>
        </w:rPr>
        <w:t>万元。</w:t>
      </w:r>
    </w:p>
    <w:p w:rsidR="00ED0E05" w:rsidRDefault="00C5160C">
      <w:pPr>
        <w:spacing w:line="594" w:lineRule="exact"/>
        <w:ind w:firstLineChars="200" w:firstLine="640"/>
        <w:rPr>
          <w:rFonts w:ascii="Times New Roman" w:eastAsia="方正仿宋_GBK" w:hAnsi="Times New Roman" w:cs="Times New Roman"/>
          <w:color w:val="000000"/>
          <w:sz w:val="32"/>
        </w:rPr>
      </w:pPr>
      <w:r>
        <w:rPr>
          <w:rFonts w:ascii="Times New Roman" w:eastAsia="方正楷体_GBK" w:hAnsi="Times New Roman" w:cs="Times New Roman"/>
          <w:sz w:val="32"/>
        </w:rPr>
        <w:t>3</w:t>
      </w:r>
      <w:r>
        <w:rPr>
          <w:rFonts w:ascii="Times New Roman" w:eastAsia="方正楷体_GBK" w:hAnsi="Times New Roman" w:cs="Times New Roman"/>
          <w:sz w:val="32"/>
        </w:rPr>
        <w:t>、绩效目标设置情况。</w:t>
      </w:r>
      <w:r>
        <w:rPr>
          <w:rFonts w:ascii="Times New Roman" w:eastAsia="方正仿宋_GBK" w:hAnsi="Times New Roman" w:cs="Times New Roman"/>
          <w:color w:val="000000"/>
          <w:sz w:val="32"/>
        </w:rPr>
        <w:t>2024</w:t>
      </w:r>
      <w:r>
        <w:rPr>
          <w:rFonts w:ascii="Times New Roman" w:eastAsia="方正仿宋_GBK" w:hAnsi="Times New Roman" w:cs="Times New Roman"/>
          <w:color w:val="000000"/>
          <w:sz w:val="32"/>
        </w:rPr>
        <w:t>年项目支出均实行了绩效目标管理，涉及一般公共预算当年财政拨款</w:t>
      </w:r>
      <w:r>
        <w:rPr>
          <w:rFonts w:ascii="Times New Roman" w:eastAsia="方正仿宋_GBK" w:hAnsi="Times New Roman" w:cs="Times New Roman"/>
          <w:color w:val="000000"/>
          <w:sz w:val="32"/>
        </w:rPr>
        <w:t>175</w:t>
      </w:r>
      <w:r>
        <w:rPr>
          <w:rFonts w:ascii="Times New Roman" w:eastAsia="方正仿宋_GBK" w:hAnsi="Times New Roman" w:cs="Times New Roman"/>
          <w:color w:val="000000"/>
          <w:sz w:val="32"/>
        </w:rPr>
        <w:t>万元。</w:t>
      </w:r>
    </w:p>
    <w:p w:rsidR="00ED0E05" w:rsidRDefault="00C5160C">
      <w:pPr>
        <w:spacing w:line="594" w:lineRule="exact"/>
        <w:ind w:firstLineChars="200" w:firstLine="640"/>
        <w:rPr>
          <w:rFonts w:ascii="Times New Roman" w:eastAsia="方正仿宋_GBK" w:hAnsi="Times New Roman" w:cs="Times New Roman"/>
          <w:color w:val="000000"/>
          <w:sz w:val="32"/>
        </w:rPr>
      </w:pPr>
      <w:r>
        <w:rPr>
          <w:rFonts w:ascii="Times New Roman" w:eastAsia="方正楷体_GBK" w:hAnsi="Times New Roman" w:cs="Times New Roman"/>
          <w:sz w:val="32"/>
        </w:rPr>
        <w:t>4</w:t>
      </w:r>
      <w:r>
        <w:rPr>
          <w:rFonts w:ascii="Times New Roman" w:eastAsia="方正楷体_GBK" w:hAnsi="Times New Roman" w:cs="Times New Roman"/>
          <w:sz w:val="32"/>
        </w:rPr>
        <w:t>、国有资产占有使用情况。</w:t>
      </w:r>
      <w:r>
        <w:rPr>
          <w:rFonts w:ascii="Times New Roman" w:eastAsia="方正仿宋_GBK" w:hAnsi="Times New Roman" w:cs="Times New Roman" w:hint="eastAsia"/>
          <w:color w:val="000000"/>
          <w:sz w:val="32"/>
        </w:rPr>
        <w:t>截至</w:t>
      </w:r>
      <w:r>
        <w:rPr>
          <w:rFonts w:ascii="Times New Roman" w:eastAsia="方正仿宋_GBK" w:hAnsi="Times New Roman" w:cs="Times New Roman"/>
          <w:color w:val="000000"/>
          <w:sz w:val="32"/>
        </w:rPr>
        <w:t>2023</w:t>
      </w:r>
      <w:r>
        <w:rPr>
          <w:rFonts w:ascii="Times New Roman" w:eastAsia="方正仿宋_GBK" w:hAnsi="Times New Roman" w:cs="Times New Roman"/>
          <w:color w:val="000000"/>
          <w:sz w:val="32"/>
        </w:rPr>
        <w:t>年</w:t>
      </w:r>
      <w:r>
        <w:rPr>
          <w:rFonts w:ascii="Times New Roman" w:eastAsia="方正仿宋_GBK" w:hAnsi="Times New Roman" w:cs="Times New Roman"/>
          <w:color w:val="000000"/>
          <w:sz w:val="32"/>
        </w:rPr>
        <w:t>12</w:t>
      </w:r>
      <w:r>
        <w:rPr>
          <w:rFonts w:ascii="Times New Roman" w:eastAsia="方正仿宋_GBK" w:hAnsi="Times New Roman" w:cs="Times New Roman"/>
          <w:color w:val="000000"/>
          <w:sz w:val="32"/>
        </w:rPr>
        <w:t>月，所属各预算单位共有车辆</w:t>
      </w:r>
      <w:r>
        <w:rPr>
          <w:rFonts w:ascii="Times New Roman" w:eastAsia="方正仿宋_GBK" w:hAnsi="Times New Roman" w:cs="Times New Roman"/>
          <w:color w:val="000000"/>
          <w:sz w:val="32"/>
        </w:rPr>
        <w:t>4</w:t>
      </w:r>
      <w:r>
        <w:rPr>
          <w:rFonts w:ascii="Times New Roman" w:eastAsia="方正仿宋_GBK" w:hAnsi="Times New Roman" w:cs="Times New Roman"/>
          <w:color w:val="000000"/>
          <w:sz w:val="32"/>
        </w:rPr>
        <w:t>辆，其中</w:t>
      </w:r>
      <w:r>
        <w:rPr>
          <w:rFonts w:ascii="Times New Roman" w:eastAsia="方正仿宋_GBK" w:hAnsi="Times New Roman" w:cs="Times New Roman"/>
          <w:color w:val="000000"/>
          <w:sz w:val="32"/>
        </w:rPr>
        <w:t>应急保障用车</w:t>
      </w:r>
      <w:r>
        <w:rPr>
          <w:rFonts w:ascii="Times New Roman" w:eastAsia="方正仿宋_GBK" w:hAnsi="Times New Roman" w:cs="Times New Roman"/>
          <w:color w:val="000000"/>
          <w:sz w:val="32"/>
        </w:rPr>
        <w:t>2</w:t>
      </w:r>
      <w:r>
        <w:rPr>
          <w:rFonts w:ascii="Times New Roman" w:eastAsia="方正仿宋_GBK" w:hAnsi="Times New Roman" w:cs="Times New Roman"/>
          <w:color w:val="000000"/>
          <w:sz w:val="32"/>
        </w:rPr>
        <w:t>辆</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特种专业技术用车</w:t>
      </w:r>
      <w:r>
        <w:rPr>
          <w:rFonts w:ascii="Times New Roman" w:eastAsia="方正仿宋_GBK" w:hAnsi="Times New Roman" w:cs="Times New Roman"/>
          <w:color w:val="000000"/>
          <w:sz w:val="32"/>
        </w:rPr>
        <w:t>2</w:t>
      </w:r>
      <w:r>
        <w:rPr>
          <w:rFonts w:ascii="Times New Roman" w:eastAsia="方正仿宋_GBK" w:hAnsi="Times New Roman" w:cs="Times New Roman"/>
          <w:color w:val="000000"/>
          <w:sz w:val="32"/>
        </w:rPr>
        <w:t>辆</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2024</w:t>
      </w:r>
      <w:r>
        <w:rPr>
          <w:rFonts w:ascii="Times New Roman" w:eastAsia="方正仿宋_GBK" w:hAnsi="Times New Roman" w:cs="Times New Roman"/>
          <w:color w:val="000000"/>
          <w:sz w:val="32"/>
        </w:rPr>
        <w:t>年一般公共预算安排购置车辆</w:t>
      </w:r>
      <w:r>
        <w:rPr>
          <w:rFonts w:ascii="Times New Roman" w:eastAsia="方正仿宋_GBK" w:hAnsi="Times New Roman" w:cs="Times New Roman"/>
          <w:color w:val="000000"/>
          <w:sz w:val="32"/>
        </w:rPr>
        <w:t>0</w:t>
      </w:r>
      <w:r>
        <w:rPr>
          <w:rFonts w:ascii="Times New Roman" w:eastAsia="方正仿宋_GBK" w:hAnsi="Times New Roman" w:cs="Times New Roman"/>
          <w:color w:val="000000"/>
          <w:sz w:val="32"/>
        </w:rPr>
        <w:t>辆。</w:t>
      </w:r>
    </w:p>
    <w:p w:rsidR="00ED0E05" w:rsidRDefault="00C5160C">
      <w:pPr>
        <w:spacing w:line="594"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六、专业</w:t>
      </w:r>
      <w:proofErr w:type="gramStart"/>
      <w:r>
        <w:rPr>
          <w:rFonts w:ascii="Times New Roman" w:eastAsia="方正黑体_GBK" w:hAnsi="Times New Roman" w:cs="Times New Roman"/>
          <w:sz w:val="32"/>
        </w:rPr>
        <w:t>性名</w:t>
      </w:r>
      <w:proofErr w:type="gramEnd"/>
      <w:r>
        <w:rPr>
          <w:rFonts w:ascii="Times New Roman" w:eastAsia="方正黑体_GBK" w:hAnsi="Times New Roman" w:cs="Times New Roman"/>
          <w:sz w:val="32"/>
        </w:rPr>
        <w:t>词解释</w:t>
      </w:r>
    </w:p>
    <w:p w:rsidR="00ED0E05" w:rsidRDefault="00C5160C">
      <w:pPr>
        <w:pStyle w:val="a7"/>
        <w:tabs>
          <w:tab w:val="center" w:pos="4153"/>
          <w:tab w:val="left" w:pos="7275"/>
        </w:tabs>
        <w:spacing w:line="594"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ED0E05" w:rsidRDefault="00C5160C">
      <w:pPr>
        <w:pStyle w:val="a7"/>
        <w:tabs>
          <w:tab w:val="center" w:pos="4153"/>
          <w:tab w:val="left" w:pos="7275"/>
        </w:tabs>
        <w:spacing w:line="594"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ED0E05" w:rsidRDefault="00C5160C">
      <w:pPr>
        <w:pStyle w:val="a7"/>
        <w:tabs>
          <w:tab w:val="center" w:pos="4153"/>
          <w:tab w:val="left" w:pos="7275"/>
        </w:tabs>
        <w:spacing w:line="594"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ED0E05" w:rsidRDefault="00C5160C">
      <w:pPr>
        <w:pStyle w:val="a7"/>
        <w:tabs>
          <w:tab w:val="center" w:pos="4153"/>
          <w:tab w:val="left" w:pos="7275"/>
        </w:tabs>
        <w:spacing w:line="594" w:lineRule="exact"/>
        <w:ind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ED0E05" w:rsidRDefault="00C5160C">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ind w:firstLineChars="200" w:firstLine="880"/>
        <w:rPr>
          <w:rFonts w:ascii="Times New Roman" w:eastAsia="方正小标宋_GBK" w:hAnsi="Times New Roman" w:cs="Times New Roman"/>
          <w:sz w:val="44"/>
          <w:szCs w:val="44"/>
        </w:rPr>
      </w:pPr>
    </w:p>
    <w:p w:rsidR="00ED0E05" w:rsidRDefault="00ED0E05">
      <w:pPr>
        <w:spacing w:line="594" w:lineRule="exact"/>
        <w:rPr>
          <w:rFonts w:ascii="Times New Roman" w:eastAsia="方正小标宋_GBK" w:hAnsi="Times New Roman" w:cs="Times New Roman"/>
          <w:sz w:val="44"/>
          <w:szCs w:val="44"/>
        </w:rPr>
      </w:pPr>
    </w:p>
    <w:p w:rsidR="00ED0E05" w:rsidRDefault="00C5160C">
      <w:pPr>
        <w:spacing w:line="594" w:lineRule="exact"/>
        <w:ind w:firstLineChars="200" w:firstLine="88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第二部分：</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年部门预算公开报表</w:t>
      </w:r>
    </w:p>
    <w:p w:rsidR="00ED0E05" w:rsidRDefault="00ED0E05">
      <w:pPr>
        <w:spacing w:line="594" w:lineRule="exact"/>
        <w:ind w:firstLineChars="200" w:firstLine="640"/>
        <w:rPr>
          <w:rFonts w:ascii="Times New Roman" w:eastAsia="方正黑体_GBK" w:hAnsi="Times New Roman" w:cs="Times New Roman"/>
          <w:sz w:val="32"/>
        </w:rPr>
      </w:pPr>
    </w:p>
    <w:p w:rsidR="00ED0E05" w:rsidRDefault="00C5160C">
      <w:pPr>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2024</w:t>
      </w:r>
      <w:r>
        <w:rPr>
          <w:rFonts w:ascii="Times New Roman" w:eastAsia="方正仿宋_GBK" w:hAnsi="Times New Roman" w:cs="Times New Roman"/>
          <w:sz w:val="32"/>
        </w:rPr>
        <w:t>年部门预算公开报表（详见附表</w:t>
      </w:r>
      <w:r>
        <w:rPr>
          <w:rFonts w:ascii="Times New Roman" w:eastAsia="方正仿宋_GBK" w:hAnsi="Times New Roman" w:cs="Times New Roman"/>
          <w:sz w:val="32"/>
        </w:rPr>
        <w:t>重庆市开州区人民政府白鹤街道办事处</w:t>
      </w:r>
      <w:r>
        <w:rPr>
          <w:rFonts w:ascii="Times New Roman" w:eastAsia="方正仿宋_GBK" w:hAnsi="Times New Roman" w:cs="Times New Roman"/>
          <w:sz w:val="32"/>
        </w:rPr>
        <w:t>2024</w:t>
      </w:r>
      <w:r>
        <w:rPr>
          <w:rFonts w:ascii="Times New Roman" w:eastAsia="方正仿宋_GBK" w:hAnsi="Times New Roman" w:cs="Times New Roman"/>
          <w:sz w:val="32"/>
        </w:rPr>
        <w:t>年部门预算公开报表）</w:t>
      </w:r>
    </w:p>
    <w:p w:rsidR="00ED0E05" w:rsidRDefault="00C5160C">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rPr>
        <w:t>部门预算公开联系人：</w:t>
      </w:r>
      <w:proofErr w:type="gramStart"/>
      <w:r>
        <w:rPr>
          <w:rFonts w:ascii="Times New Roman" w:eastAsia="方正仿宋_GBK" w:hAnsi="Times New Roman" w:cs="Times New Roman"/>
          <w:bCs/>
          <w:sz w:val="32"/>
        </w:rPr>
        <w:t>熊娇</w:t>
      </w:r>
      <w:proofErr w:type="gramEnd"/>
      <w:r>
        <w:rPr>
          <w:rFonts w:ascii="Times New Roman" w:eastAsia="方正仿宋_GBK" w:hAnsi="Times New Roman" w:cs="Times New Roman"/>
          <w:bCs/>
          <w:sz w:val="32"/>
        </w:rPr>
        <w:t xml:space="preserve"> </w:t>
      </w:r>
      <w:r>
        <w:rPr>
          <w:rFonts w:ascii="Times New Roman" w:eastAsia="方正仿宋_GBK" w:hAnsi="Times New Roman" w:cs="Times New Roman"/>
          <w:bCs/>
          <w:sz w:val="32"/>
        </w:rPr>
        <w:t xml:space="preserve">  </w:t>
      </w:r>
      <w:r>
        <w:rPr>
          <w:rFonts w:ascii="Times New Roman" w:eastAsia="方正仿宋_GBK" w:hAnsi="Times New Roman" w:cs="Times New Roman"/>
          <w:bCs/>
          <w:sz w:val="32"/>
        </w:rPr>
        <w:t>联系方式：</w:t>
      </w:r>
      <w:r>
        <w:rPr>
          <w:rFonts w:ascii="Times New Roman" w:eastAsia="方正仿宋_GBK" w:hAnsi="Times New Roman" w:cs="Times New Roman"/>
          <w:bCs/>
          <w:sz w:val="32"/>
        </w:rPr>
        <w:t>023-</w:t>
      </w:r>
      <w:r>
        <w:rPr>
          <w:rFonts w:ascii="Times New Roman" w:eastAsia="方正仿宋_GBK" w:hAnsi="Times New Roman" w:cs="Times New Roman"/>
          <w:bCs/>
          <w:sz w:val="32"/>
        </w:rPr>
        <w:t>52205988</w:t>
      </w:r>
    </w:p>
    <w:p w:rsidR="00ED0E05" w:rsidRDefault="00ED0E05">
      <w:pPr>
        <w:spacing w:line="594" w:lineRule="exact"/>
        <w:ind w:firstLineChars="200" w:firstLine="640"/>
        <w:rPr>
          <w:rFonts w:ascii="Times New Roman" w:eastAsia="方正仿宋_GBK" w:hAnsi="Times New Roman" w:cs="Times New Roman"/>
          <w:sz w:val="32"/>
          <w:szCs w:val="32"/>
        </w:rPr>
      </w:pPr>
    </w:p>
    <w:p w:rsidR="00ED0E05" w:rsidRDefault="00ED0E05">
      <w:pPr>
        <w:spacing w:line="594" w:lineRule="exact"/>
        <w:ind w:firstLineChars="800" w:firstLine="2560"/>
        <w:jc w:val="right"/>
        <w:rPr>
          <w:rFonts w:ascii="Times New Roman" w:eastAsia="方正仿宋_GBK" w:hAnsi="Times New Roman" w:cs="Times New Roman"/>
          <w:sz w:val="32"/>
          <w:szCs w:val="32"/>
        </w:rPr>
      </w:pPr>
    </w:p>
    <w:p w:rsidR="00ED0E05" w:rsidRDefault="00ED0E05">
      <w:pPr>
        <w:spacing w:line="594" w:lineRule="exact"/>
        <w:ind w:firstLineChars="800" w:firstLine="2560"/>
        <w:jc w:val="right"/>
        <w:rPr>
          <w:rFonts w:ascii="Times New Roman" w:eastAsia="方正仿宋_GBK" w:hAnsi="Times New Roman" w:cs="Times New Roman"/>
          <w:sz w:val="32"/>
          <w:szCs w:val="32"/>
        </w:rPr>
      </w:pPr>
    </w:p>
    <w:p w:rsidR="00ED0E05" w:rsidRDefault="00C5160C">
      <w:pPr>
        <w:spacing w:line="594" w:lineRule="exact"/>
        <w:ind w:firstLineChars="800" w:firstLine="256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重庆市开州区人民政府白鹤街道办事处</w:t>
      </w:r>
    </w:p>
    <w:p w:rsidR="00ED0E05" w:rsidRDefault="00C5160C">
      <w:pPr>
        <w:spacing w:line="594"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日</w:t>
      </w:r>
    </w:p>
    <w:p w:rsidR="00ED0E05" w:rsidRDefault="00ED0E05">
      <w:pPr>
        <w:spacing w:line="594" w:lineRule="exact"/>
        <w:ind w:firstLineChars="100" w:firstLine="280"/>
        <w:jc w:val="left"/>
        <w:rPr>
          <w:rFonts w:ascii="Times New Roman" w:eastAsia="方正仿宋_GBK" w:hAnsi="Times New Roman" w:cs="Times New Roman"/>
          <w:sz w:val="28"/>
          <w:szCs w:val="28"/>
        </w:rPr>
      </w:pPr>
    </w:p>
    <w:p w:rsidR="00ED0E05" w:rsidRDefault="00ED0E05">
      <w:pPr>
        <w:ind w:firstLineChars="100" w:firstLine="280"/>
        <w:jc w:val="left"/>
        <w:rPr>
          <w:rFonts w:ascii="Times New Roman" w:eastAsia="方正仿宋_GBK" w:hAnsi="Times New Roman" w:cs="Times New Roman"/>
          <w:sz w:val="28"/>
          <w:szCs w:val="28"/>
        </w:rPr>
      </w:pPr>
    </w:p>
    <w:p w:rsidR="00ED0E05" w:rsidRDefault="00ED0E05">
      <w:pPr>
        <w:ind w:firstLineChars="100" w:firstLine="280"/>
        <w:jc w:val="left"/>
        <w:rPr>
          <w:rFonts w:ascii="Times New Roman" w:eastAsia="方正仿宋_GBK" w:hAnsi="Times New Roman" w:cs="Times New Roman"/>
          <w:sz w:val="28"/>
          <w:szCs w:val="28"/>
        </w:rPr>
      </w:pPr>
    </w:p>
    <w:p w:rsidR="00ED0E05" w:rsidRDefault="00ED0E05">
      <w:pPr>
        <w:ind w:firstLineChars="100" w:firstLine="280"/>
        <w:jc w:val="left"/>
        <w:rPr>
          <w:rFonts w:ascii="Times New Roman" w:eastAsia="方正仿宋_GBK" w:hAnsi="Times New Roman" w:cs="Times New Roman"/>
          <w:sz w:val="28"/>
          <w:szCs w:val="28"/>
        </w:rPr>
      </w:pPr>
    </w:p>
    <w:p w:rsidR="00ED0E05" w:rsidRDefault="00ED0E05">
      <w:pPr>
        <w:rPr>
          <w:rFonts w:ascii="Times New Roman" w:eastAsia="方正仿宋_GBK" w:hAnsi="Times New Roman" w:cs="Times New Roman"/>
          <w:sz w:val="28"/>
          <w:szCs w:val="28"/>
        </w:rPr>
      </w:pPr>
    </w:p>
    <w:p w:rsidR="00ED0E05" w:rsidRDefault="00ED0E05">
      <w:pPr>
        <w:pStyle w:val="2"/>
        <w:rPr>
          <w:rFonts w:ascii="Times New Roman" w:eastAsia="方正仿宋_GBK" w:hAnsi="Times New Roman" w:cs="Times New Roman"/>
          <w:sz w:val="28"/>
          <w:szCs w:val="28"/>
        </w:rPr>
      </w:pPr>
    </w:p>
    <w:p w:rsidR="00ED0E05" w:rsidRDefault="00ED0E05">
      <w:pPr>
        <w:rPr>
          <w:rFonts w:ascii="Times New Roman" w:hAnsi="Times New Roman" w:cs="Times New Roman"/>
        </w:rPr>
      </w:pPr>
    </w:p>
    <w:p w:rsidR="00ED0E05" w:rsidRDefault="00ED0E05">
      <w:pPr>
        <w:pStyle w:val="2"/>
        <w:rPr>
          <w:rFonts w:ascii="Times New Roman" w:hAnsi="Times New Roman" w:cs="Times New Roman"/>
        </w:rPr>
      </w:pPr>
    </w:p>
    <w:p w:rsidR="00ED0E05" w:rsidRDefault="00ED0E05">
      <w:pPr>
        <w:ind w:firstLineChars="100" w:firstLine="280"/>
        <w:jc w:val="left"/>
        <w:rPr>
          <w:rFonts w:ascii="Times New Roman" w:eastAsia="方正仿宋_GBK" w:hAnsi="Times New Roman" w:cs="Times New Roman"/>
          <w:sz w:val="32"/>
          <w:szCs w:val="32"/>
        </w:rPr>
      </w:pPr>
      <w:r w:rsidRPr="00ED0E05">
        <w:rPr>
          <w:rFonts w:ascii="Times New Roman" w:eastAsia="方正仿宋_GBK" w:hAnsi="Times New Roman" w:cs="Times New Roman"/>
          <w:sz w:val="28"/>
          <w:szCs w:val="28"/>
          <w:lang w:val="zh-CN"/>
        </w:rPr>
        <w:pict>
          <v:shapetype id="_x0000_t32" coordsize="21600,21600" o:spt="32" o:oned="t" path="m,l21600,21600e" filled="f">
            <v:path arrowok="t" fillok="f" o:connecttype="none"/>
            <o:lock v:ext="edit" shapetype="t"/>
          </v:shapetype>
          <v:shape id="_x0000_s1028" type="#_x0000_t32" style="position:absolute;left:0;text-align:left;margin-left:-3.35pt;margin-top:30.9pt;width:447.7pt;height:.85pt;z-index:251661312;mso-width-relative:page;mso-height-relative:page" o:gfxdata="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Qzmo1wAAAAgBAAAPAAAAAAAAAAEAIAAAACIAAABkcnMv&#10;ZG93bnJldi54bWxQSwECFAAUAAAACACHTuJAX56+xAQCAAD6AwAADgAAAAAAAAABACAAAAAmAQAA&#10;ZHJzL2Uyb0RvYy54bWxQSwUGAAAAAAYABgBZAQAAnAUAAAAA&#10;"/>
        </w:pict>
      </w:r>
      <w:r w:rsidRPr="00ED0E05">
        <w:rPr>
          <w:rFonts w:ascii="Times New Roman" w:eastAsia="方正仿宋_GBK" w:hAnsi="Times New Roman" w:cs="Times New Roman"/>
          <w:sz w:val="28"/>
          <w:szCs w:val="28"/>
          <w:lang w:val="zh-CN"/>
        </w:rPr>
        <w:pict>
          <v:shape id="_x0000_s1027" type="#_x0000_t32" style="position:absolute;left:0;text-align:left;margin-left:-3.6pt;margin-top:.9pt;width:447.7pt;height:.85pt;z-index:251660288;mso-width-relative:page;mso-height-relative:page" o:gfxdata="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Qmbr1QAAAAYBAAAPAAAAAAAAAAEAIAAAACIAAABkcnMv&#10;ZG93bnJldi54bWxQSwECFAAUAAAACACHTuJARdi1nQYCAAD8AwAADgAAAAAAAAABACAAAAAkAQAA&#10;ZHJzL2Uyb0RvYy54bWxQSwUGAAAAAAYABgBZAQAAnAUAAAAA&#10;"/>
        </w:pict>
      </w:r>
      <w:r w:rsidR="00C5160C">
        <w:rPr>
          <w:rFonts w:ascii="Times New Roman" w:eastAsia="方正仿宋_GBK" w:hAnsi="Times New Roman" w:cs="Times New Roman"/>
          <w:sz w:val="28"/>
          <w:szCs w:val="28"/>
        </w:rPr>
        <w:t>重庆市开州区白鹤街道党政办公室</w:t>
      </w:r>
      <w:r w:rsidR="00C5160C">
        <w:rPr>
          <w:rFonts w:ascii="Times New Roman" w:eastAsia="方正仿宋_GBK" w:hAnsi="Times New Roman" w:cs="Times New Roman"/>
          <w:sz w:val="28"/>
          <w:szCs w:val="28"/>
        </w:rPr>
        <w:t xml:space="preserve">           2024</w:t>
      </w:r>
      <w:r w:rsidR="00C5160C">
        <w:rPr>
          <w:rFonts w:ascii="Times New Roman" w:eastAsia="方正仿宋_GBK" w:hAnsi="Times New Roman" w:cs="Times New Roman"/>
          <w:sz w:val="28"/>
          <w:szCs w:val="28"/>
        </w:rPr>
        <w:t>年</w:t>
      </w:r>
      <w:r w:rsidR="00C5160C">
        <w:rPr>
          <w:rFonts w:ascii="Times New Roman" w:eastAsia="方正仿宋_GBK" w:hAnsi="Times New Roman" w:cs="Times New Roman"/>
          <w:sz w:val="28"/>
          <w:szCs w:val="28"/>
        </w:rPr>
        <w:t>3</w:t>
      </w:r>
      <w:r w:rsidR="00C5160C">
        <w:rPr>
          <w:rFonts w:ascii="Times New Roman" w:eastAsia="方正仿宋_GBK" w:hAnsi="Times New Roman" w:cs="Times New Roman"/>
          <w:sz w:val="28"/>
          <w:szCs w:val="28"/>
        </w:rPr>
        <w:t>月</w:t>
      </w:r>
      <w:r w:rsidR="00C5160C">
        <w:rPr>
          <w:rFonts w:ascii="Times New Roman" w:eastAsia="方正仿宋_GBK" w:hAnsi="Times New Roman" w:cs="Times New Roman" w:hint="eastAsia"/>
          <w:sz w:val="28"/>
          <w:szCs w:val="28"/>
        </w:rPr>
        <w:t>21</w:t>
      </w:r>
      <w:r w:rsidR="00C5160C">
        <w:rPr>
          <w:rFonts w:ascii="Times New Roman" w:eastAsia="方正仿宋_GBK" w:hAnsi="Times New Roman" w:cs="Times New Roman"/>
          <w:sz w:val="28"/>
          <w:szCs w:val="28"/>
        </w:rPr>
        <w:t>日印发</w:t>
      </w:r>
    </w:p>
    <w:sectPr w:rsidR="00ED0E05" w:rsidSect="00ED0E05">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E05" w:rsidRDefault="00ED0E05" w:rsidP="00ED0E05">
      <w:r>
        <w:separator/>
      </w:r>
    </w:p>
  </w:endnote>
  <w:endnote w:type="continuationSeparator" w:id="1">
    <w:p w:rsidR="00ED0E05" w:rsidRDefault="00ED0E05" w:rsidP="00ED0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E05" w:rsidRDefault="00ED0E05">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D0E05" w:rsidRDefault="00C5160C">
                <w:pPr>
                  <w:pStyle w:val="a4"/>
                </w:pPr>
                <w:r>
                  <w:rPr>
                    <w:rFonts w:ascii="Times New Roman" w:hAnsi="Times New Roman" w:cs="Times New Roman"/>
                    <w:sz w:val="28"/>
                    <w:szCs w:val="28"/>
                  </w:rPr>
                  <w:t xml:space="preserve">— </w:t>
                </w:r>
                <w:r w:rsidR="00ED0E05">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D0E05">
                  <w:rPr>
                    <w:rFonts w:ascii="Times New Roman" w:hAnsi="Times New Roman" w:cs="Times New Roman"/>
                    <w:sz w:val="28"/>
                    <w:szCs w:val="28"/>
                  </w:rPr>
                  <w:fldChar w:fldCharType="separate"/>
                </w:r>
                <w:r>
                  <w:rPr>
                    <w:rFonts w:ascii="Times New Roman" w:hAnsi="Times New Roman" w:cs="Times New Roman"/>
                    <w:noProof/>
                    <w:sz w:val="28"/>
                    <w:szCs w:val="28"/>
                  </w:rPr>
                  <w:t>10</w:t>
                </w:r>
                <w:r w:rsidR="00ED0E05">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E05" w:rsidRDefault="00ED0E05" w:rsidP="00ED0E05">
      <w:r>
        <w:separator/>
      </w:r>
    </w:p>
  </w:footnote>
  <w:footnote w:type="continuationSeparator" w:id="1">
    <w:p w:rsidR="00ED0E05" w:rsidRDefault="00ED0E05" w:rsidP="00ED0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I0YmVhODc4YWVmZWJiZDg1MTVhZTE4ODNlZWY2MGIifQ=="/>
  </w:docVars>
  <w:rsids>
    <w:rsidRoot w:val="7D3C4078"/>
    <w:rsid w:val="00C5160C"/>
    <w:rsid w:val="00ED0E05"/>
    <w:rsid w:val="011429DE"/>
    <w:rsid w:val="02225B04"/>
    <w:rsid w:val="038205E2"/>
    <w:rsid w:val="04192EC4"/>
    <w:rsid w:val="0553506D"/>
    <w:rsid w:val="058A40EC"/>
    <w:rsid w:val="16726C02"/>
    <w:rsid w:val="17D121E0"/>
    <w:rsid w:val="25C805EC"/>
    <w:rsid w:val="2D766DE3"/>
    <w:rsid w:val="34D60135"/>
    <w:rsid w:val="36F558B9"/>
    <w:rsid w:val="400F35E2"/>
    <w:rsid w:val="449F0313"/>
    <w:rsid w:val="45191454"/>
    <w:rsid w:val="499248EA"/>
    <w:rsid w:val="62FD297C"/>
    <w:rsid w:val="65CB6E57"/>
    <w:rsid w:val="68D5580A"/>
    <w:rsid w:val="698B4A35"/>
    <w:rsid w:val="6B4D004F"/>
    <w:rsid w:val="753A1836"/>
    <w:rsid w:val="7743675E"/>
    <w:rsid w:val="7A1D06C9"/>
    <w:rsid w:val="7B2C56FE"/>
    <w:rsid w:val="7D3C4078"/>
    <w:rsid w:val="7EE66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05"/>
    <w:pPr>
      <w:widowControl w:val="0"/>
      <w:jc w:val="both"/>
    </w:pPr>
    <w:rPr>
      <w:kern w:val="2"/>
      <w:sz w:val="21"/>
      <w:szCs w:val="24"/>
    </w:rPr>
  </w:style>
  <w:style w:type="paragraph" w:styleId="2">
    <w:name w:val="heading 2"/>
    <w:basedOn w:val="a"/>
    <w:next w:val="a"/>
    <w:unhideWhenUsed/>
    <w:qFormat/>
    <w:rsid w:val="00ED0E05"/>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ED0E05"/>
    <w:pPr>
      <w:ind w:firstLineChars="200" w:firstLine="640"/>
    </w:pPr>
    <w:rPr>
      <w:rFonts w:ascii="仿宋_GB2312" w:eastAsia="仿宋_GB2312"/>
      <w:sz w:val="32"/>
    </w:rPr>
  </w:style>
  <w:style w:type="paragraph" w:styleId="a4">
    <w:name w:val="footer"/>
    <w:basedOn w:val="a"/>
    <w:autoRedefine/>
    <w:qFormat/>
    <w:rsid w:val="00ED0E05"/>
    <w:pPr>
      <w:tabs>
        <w:tab w:val="center" w:pos="4153"/>
        <w:tab w:val="right" w:pos="8306"/>
      </w:tabs>
      <w:snapToGrid w:val="0"/>
      <w:jc w:val="left"/>
    </w:pPr>
    <w:rPr>
      <w:sz w:val="18"/>
    </w:rPr>
  </w:style>
  <w:style w:type="paragraph" w:styleId="a5">
    <w:name w:val="header"/>
    <w:basedOn w:val="a"/>
    <w:autoRedefine/>
    <w:qFormat/>
    <w:rsid w:val="00ED0E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ED0E05"/>
    <w:pPr>
      <w:widowControl/>
      <w:spacing w:before="100" w:beforeAutospacing="1" w:after="100" w:afterAutospacing="1"/>
      <w:jc w:val="left"/>
    </w:pPr>
    <w:rPr>
      <w:rFonts w:ascii="宋体" w:hAnsi="宋体"/>
      <w:kern w:val="0"/>
      <w:sz w:val="24"/>
    </w:rPr>
  </w:style>
  <w:style w:type="paragraph" w:styleId="a7">
    <w:name w:val="List Paragraph"/>
    <w:basedOn w:val="a"/>
    <w:autoRedefine/>
    <w:uiPriority w:val="34"/>
    <w:qFormat/>
    <w:rsid w:val="00ED0E0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4028</Words>
  <Characters>522</Characters>
  <Application>Microsoft Office Word</Application>
  <DocSecurity>0</DocSecurity>
  <Lines>4</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2</cp:revision>
  <cp:lastPrinted>2024-03-07T07:10:00Z</cp:lastPrinted>
  <dcterms:created xsi:type="dcterms:W3CDTF">2023-12-26T03:13:00Z</dcterms:created>
  <dcterms:modified xsi:type="dcterms:W3CDTF">2024-03-29T01:56:00Z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A1BE3A2E020D4B60BF5B2E6CD63799A3_13</vt:lpwstr>
  </property>
</Properties>
</file>