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r>
        <w:rPr>
          <w:rFonts w:hint="eastAsia" w:ascii="Times New Roman" w:hAnsi="Times New Roman"/>
          <w:b/>
          <w:sz w:val="36"/>
          <w:szCs w:val="36"/>
        </w:rPr>
        <mc:AlternateContent>
          <mc:Choice Requires="wpg">
            <w:drawing>
              <wp:anchor distT="0" distB="0" distL="114300" distR="114300" simplePos="0" relativeHeight="251660288" behindDoc="0" locked="0" layoutInCell="1" allowOverlap="1">
                <wp:simplePos x="0" y="0"/>
                <wp:positionH relativeFrom="column">
                  <wp:posOffset>-58420</wp:posOffset>
                </wp:positionH>
                <wp:positionV relativeFrom="paragraph">
                  <wp:posOffset>-558800</wp:posOffset>
                </wp:positionV>
                <wp:extent cx="5829300" cy="2112645"/>
                <wp:effectExtent l="0" t="0" r="0" b="19050"/>
                <wp:wrapNone/>
                <wp:docPr id="8" name="组合 8"/>
                <wp:cNvGraphicFramePr/>
                <a:graphic xmlns:a="http://schemas.openxmlformats.org/drawingml/2006/main">
                  <a:graphicData uri="http://schemas.microsoft.com/office/word/2010/wordprocessingGroup">
                    <wpg:wgp>
                      <wpg:cNvGrpSpPr/>
                      <wpg:grpSpPr>
                        <a:xfrm>
                          <a:off x="0" y="0"/>
                          <a:ext cx="5829300" cy="2112645"/>
                          <a:chOff x="1420" y="6614"/>
                          <a:chExt cx="9180" cy="3327"/>
                        </a:xfrm>
                        <a:effectLst/>
                      </wpg:grpSpPr>
                      <wps:wsp>
                        <wps:cNvPr id="6" name="直接连接符 6"/>
                        <wps:cNvCnPr/>
                        <wps:spPr>
                          <a:xfrm flipV="1">
                            <a:off x="1600" y="9941"/>
                            <a:ext cx="8820" cy="0"/>
                          </a:xfrm>
                          <a:prstGeom prst="line">
                            <a:avLst/>
                          </a:prstGeom>
                          <a:ln w="38100" cap="flat" cmpd="sng">
                            <a:solidFill>
                              <a:srgbClr val="FF0000"/>
                            </a:solidFill>
                            <a:prstDash val="solid"/>
                            <a:headEnd type="none" w="med" len="med"/>
                            <a:tailEnd type="none" w="med" len="med"/>
                          </a:ln>
                          <a:effectLst/>
                        </wps:spPr>
                        <wps:bodyPr upright="1"/>
                      </wps:wsp>
                      <wps:wsp>
                        <wps:cNvPr id="7" name="文本框 7"/>
                        <wps:cNvSpPr txBox="1"/>
                        <wps:spPr>
                          <a:xfrm>
                            <a:off x="1420" y="6614"/>
                            <a:ext cx="9180" cy="1872"/>
                          </a:xfrm>
                          <a:prstGeom prst="rect">
                            <a:avLst/>
                          </a:prstGeom>
                          <a:noFill/>
                          <a:ln w="25400">
                            <a:noFill/>
                          </a:ln>
                          <a:effectLst/>
                        </wps:spPr>
                        <wps:txb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wps:txbx>
                        <wps:bodyPr upright="1"/>
                      </wps:wsp>
                    </wpg:wgp>
                  </a:graphicData>
                </a:graphic>
              </wp:anchor>
            </w:drawing>
          </mc:Choice>
          <mc:Fallback>
            <w:pict>
              <v:group id="_x0000_s1026" o:spid="_x0000_s1026" o:spt="203" style="position:absolute;left:0pt;margin-left:-4.6pt;margin-top:-44pt;height:166.35pt;width:459pt;z-index:251660288;mso-width-relative:page;mso-height-relative:page;" coordorigin="1420,6614" coordsize="9180,3327" o:gfxdata="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&#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zx9SbaAAAACgEAAA8AAAAAAAAAAQAgAAAAIgAAAGRy&#10;cy9kb3ducmV2LnhtbFBLAQIUABQAAAAIAIdO4kC9LO7B5wIAAMgGAAAOAAAAAAAAAAEAIAAAACkB&#10;AABkcnMvZTJvRG9jLnhtbFBLBQYAAAAABgAGAFkBAACCBgAAAAA=&#10;">
                <o:lock v:ext="edit" aspectratio="f"/>
                <v:line id="_x0000_s1026" o:spid="_x0000_s1026" o:spt="20" style="position:absolute;left:1600;top:9941;flip:y;height:0;width:8820;" filled="f" stroked="t" coordsize="21600,21600" o:gfxdata="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FPDvQAA&#10;ANoAAAAPAAAAAAAAAAEAIAAAACIAAABkcnMvZG93bnJldi54bWxQSwECFAAUAAAACACHTuJAMy8F&#10;njsAAAA5AAAAEAAAAAAAAAABACAAAAAMAQAAZHJzL3NoYXBleG1sLnhtbFBLBQYAAAAABgAGAFsB&#10;AAC2AwAAAAA=&#10;">
                  <v:fill on="f" focussize="0,0"/>
                  <v:stroke weight="3pt" color="#FF0000" joinstyle="round"/>
                  <v:imagedata o:title=""/>
                  <o:lock v:ext="edit" aspectratio="f"/>
                </v:line>
                <v:shape id="_x0000_s1026" o:spid="_x0000_s1026" o:spt="202" type="#_x0000_t202" style="position:absolute;left:1420;top:6614;height:1872;width:9180;" filled="f" stroked="f" coordsize="21600,21600" o:gfxdata="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WXVy&#10;wAAAANoAAAAPAAAAAAAAAAEAIAAAACIAAABkcnMvZG93bnJldi54bWxQSwECFAAUAAAACACHTuJA&#10;My8FnjsAAAA5AAAAEAAAAAAAAAABACAAAAAPAQAAZHJzL3NoYXBleG1sLnhtbFBLBQYAAAAABgAG&#10;AFsBAAC5AwAAAAA=&#10;">
                  <v:fill on="f" focussize="0,0"/>
                  <v:stroke on="f" weight="2pt"/>
                  <v:imagedata o:title=""/>
                  <o:lock v:ext="edit" aspectratio="f"/>
                  <v:textbox>
                    <w:txbxContent>
                      <w:p>
                        <w:pPr>
                          <w:jc w:val="center"/>
                          <w:rPr>
                            <w:rFonts w:hint="eastAsia" w:ascii="方正小标宋_GBK" w:hAnsi="方正小标宋_GBK" w:eastAsia="方正小标宋_GBK" w:cs="方正小标宋_GBK"/>
                            <w:b w:val="0"/>
                            <w:bCs/>
                            <w:w w:val="60"/>
                            <w:sz w:val="110"/>
                            <w:szCs w:val="110"/>
                          </w:rPr>
                        </w:pPr>
                        <w:r>
                          <w:rPr>
                            <w:rFonts w:hint="eastAsia" w:ascii="方正小标宋_GBK" w:hAnsi="方正小标宋_GBK" w:eastAsia="方正小标宋_GBK" w:cs="方正小标宋_GBK"/>
                            <w:b w:val="0"/>
                            <w:bCs/>
                            <w:color w:val="FF0000"/>
                            <w:w w:val="60"/>
                            <w:sz w:val="110"/>
                            <w:szCs w:val="110"/>
                            <w:lang w:val="en-US" w:eastAsia="zh-CN"/>
                          </w:rPr>
                          <w:t>重庆市开州区</w:t>
                        </w:r>
                        <w:r>
                          <w:rPr>
                            <w:rFonts w:hint="eastAsia" w:ascii="方正小标宋_GBK" w:hAnsi="方正小标宋_GBK" w:eastAsia="方正小标宋_GBK" w:cs="方正小标宋_GBK"/>
                            <w:b w:val="0"/>
                            <w:bCs/>
                            <w:color w:val="FF0000"/>
                            <w:w w:val="60"/>
                            <w:sz w:val="110"/>
                            <w:szCs w:val="110"/>
                          </w:rPr>
                          <w:t>金峰镇人民政府</w:t>
                        </w:r>
                      </w:p>
                    </w:txbxContent>
                  </v:textbox>
                </v:shape>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cs="Times New Roman"/>
          <w:sz w:val="32"/>
          <w:highlight w:val="none"/>
        </w:rPr>
        <w:t>开州</w:t>
      </w:r>
      <w:r>
        <w:rPr>
          <w:rFonts w:hint="eastAsia" w:ascii="Times New Roman" w:hAnsi="Times New Roman" w:eastAsia="方正仿宋_GBK" w:cs="Times New Roman"/>
          <w:sz w:val="32"/>
          <w:highlight w:val="none"/>
          <w:lang w:eastAsia="zh-CN"/>
        </w:rPr>
        <w:t>金府发</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12</w:t>
      </w:r>
      <w:r>
        <w:rPr>
          <w:rFonts w:hint="default" w:ascii="Times New Roman" w:hAnsi="Times New Roman" w:eastAsia="方正仿宋_GBK" w:cs="Times New Roman"/>
          <w:sz w:val="32"/>
          <w:highlight w:val="none"/>
        </w:rPr>
        <w:t>号</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重庆市开州区</w:t>
      </w:r>
      <w:r>
        <w:rPr>
          <w:rFonts w:hint="eastAsia" w:ascii="Times New Roman" w:hAnsi="Times New Roman" w:eastAsia="方正小标宋_GBK" w:cs="方正小标宋_GBK"/>
          <w:sz w:val="44"/>
          <w:szCs w:val="36"/>
          <w:lang w:val="en-US" w:eastAsia="zh-CN"/>
        </w:rPr>
        <w:t>金峰镇人民政府</w:t>
      </w:r>
      <w:r>
        <w:rPr>
          <w:rFonts w:hint="eastAsia" w:ascii="Times New Roman" w:hAnsi="Times New Roman" w:eastAsia="方正小标宋_GBK" w:cs="Times New Roman"/>
          <w:color w:val="000000"/>
          <w:sz w:val="44"/>
          <w:szCs w:val="44"/>
          <w:highlight w:val="none"/>
          <w:lang w:eastAsia="zh-CN"/>
        </w:rPr>
        <w:t>（本级）</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方正小标宋_GBK"/>
          <w:sz w:val="44"/>
          <w:szCs w:val="36"/>
          <w:lang w:val="en-US" w:eastAsia="zh-CN"/>
        </w:rPr>
      </w:pPr>
      <w:r>
        <w:rPr>
          <w:rFonts w:hint="default" w:ascii="Times New Roman" w:hAnsi="Times New Roman" w:eastAsia="方正小标宋_GBK" w:cs="方正小标宋_GBK"/>
          <w:sz w:val="44"/>
          <w:szCs w:val="36"/>
        </w:rPr>
        <w:t>关于</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highlight w:val="none"/>
          <w:lang w:val="en-US" w:eastAsia="zh-CN"/>
        </w:rPr>
        <w:t>单位</w:t>
      </w:r>
      <w:r>
        <w:rPr>
          <w:rFonts w:hint="default" w:ascii="Times New Roman" w:hAnsi="Times New Roman" w:eastAsia="方正小标宋_GBK" w:cs="方正小标宋_GBK"/>
          <w:sz w:val="44"/>
          <w:szCs w:val="36"/>
          <w:highlight w:val="none"/>
        </w:rPr>
        <w:t>预</w:t>
      </w:r>
      <w:r>
        <w:rPr>
          <w:rFonts w:hint="default" w:ascii="Times New Roman" w:hAnsi="Times New Roman" w:eastAsia="方正小标宋_GBK" w:cs="方正小标宋_GBK"/>
          <w:sz w:val="44"/>
          <w:szCs w:val="36"/>
        </w:rPr>
        <w:t>算情况公开的</w:t>
      </w:r>
      <w:r>
        <w:rPr>
          <w:rFonts w:hint="default" w:ascii="Times New Roman" w:hAnsi="Times New Roman" w:eastAsia="方正小标宋_GBK" w:cs="方正小标宋_GBK"/>
          <w:sz w:val="44"/>
          <w:szCs w:val="36"/>
          <w:lang w:eastAsia="zh-CN"/>
        </w:rPr>
        <w:t>公示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default" w:ascii="Times New Roman" w:hAnsi="Times New Roman" w:eastAsia="方正仿宋_GBK" w:cs="Times New Roman"/>
          <w:sz w:val="32"/>
        </w:rPr>
        <w:t>按照有关财政预算公开的部署和要求，依据《中华人民共和国政府信息公开条例》（国务院令第492号）</w:t>
      </w:r>
      <w:r>
        <w:rPr>
          <w:rFonts w:hint="eastAsia" w:ascii="Times New Roman" w:hAnsi="Times New Roman" w:eastAsia="方正仿宋_GBK" w:cs="Times New Roman"/>
          <w:sz w:val="32"/>
          <w:lang w:val="en-US" w:eastAsia="zh-CN"/>
        </w:rPr>
        <w:t>和</w:t>
      </w:r>
      <w:r>
        <w:rPr>
          <w:rFonts w:hint="default"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重庆市开州区金峰镇人民政府关于批复2026年单位预算的通知</w:t>
      </w:r>
      <w:r>
        <w:rPr>
          <w:rFonts w:hint="default" w:ascii="Times New Roman" w:hAnsi="Times New Roman" w:eastAsia="方正仿宋_GBK" w:cs="Times New Roman"/>
          <w:sz w:val="32"/>
        </w:rPr>
        <w:t>》（开州金府发〔2026〕11号）</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现将重庆市开州区金峰镇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lang w:val="en-US" w:eastAsia="zh-CN"/>
        </w:rPr>
        <w:t>2026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highlight w:val="none"/>
          <w:lang w:val="en-US" w:eastAsia="zh-CN"/>
        </w:rPr>
        <w:t>单位</w:t>
      </w:r>
      <w:r>
        <w:rPr>
          <w:rFonts w:hint="default" w:ascii="Times New Roman" w:hAnsi="Times New Roman" w:eastAsia="方正仿宋_GBK" w:cs="Times New Roman"/>
          <w:sz w:val="32"/>
        </w:rPr>
        <w:t>预算批复情况公开如下：</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rPr>
      </w:pPr>
      <w:r>
        <w:rPr>
          <w:rFonts w:hint="default" w:ascii="Times New Roman" w:hAnsi="Times New Roman" w:eastAsia="方正黑体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目</w:t>
      </w:r>
      <w:r>
        <w:rPr>
          <w:rFonts w:hint="eastAsia"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rPr>
        <w:t>录</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楷体_GBK" w:cs="方正楷体_GBK"/>
          <w:sz w:val="32"/>
        </w:rPr>
      </w:pPr>
      <w:r>
        <w:rPr>
          <w:rFonts w:hint="default" w:ascii="Times New Roman" w:hAnsi="Times New Roman" w:eastAsia="方正楷体_GBK" w:cs="方正楷体_GBK"/>
          <w:sz w:val="32"/>
        </w:rPr>
        <w:t>第一部分：</w:t>
      </w:r>
      <w:r>
        <w:rPr>
          <w:rFonts w:hint="default" w:ascii="Times New Roman" w:hAnsi="Times New Roman" w:eastAsia="方正楷体_GBK" w:cs="方正楷体_GBK"/>
          <w:sz w:val="32"/>
          <w:lang w:val="en-US" w:eastAsia="zh-CN"/>
        </w:rPr>
        <w:t>2026</w:t>
      </w:r>
      <w:r>
        <w:rPr>
          <w:rFonts w:hint="default" w:ascii="Times New Roman" w:hAnsi="Times New Roman" w:eastAsia="方正楷体_GBK" w:cs="方正楷体_GBK"/>
          <w:sz w:val="32"/>
        </w:rPr>
        <w:t>年</w:t>
      </w:r>
      <w:r>
        <w:rPr>
          <w:rFonts w:hint="eastAsia" w:ascii="Times New Roman" w:hAnsi="Times New Roman" w:eastAsia="方正楷体_GBK" w:cs="方正楷体_GBK"/>
          <w:sz w:val="32"/>
          <w:lang w:val="en-US" w:eastAsia="zh-CN"/>
        </w:rPr>
        <w:t>单位</w:t>
      </w:r>
      <w:r>
        <w:rPr>
          <w:rFonts w:hint="default" w:ascii="Times New Roman" w:hAnsi="Times New Roman" w:eastAsia="方正楷体_GBK" w:cs="方正楷体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lang w:val="en-US" w:eastAsia="zh-CN"/>
        </w:rPr>
      </w:pPr>
      <w:r>
        <w:rPr>
          <w:rFonts w:hint="default" w:ascii="Times New Roman" w:hAnsi="Times New Roman" w:eastAsia="方正仿宋_GBK" w:cs="方正仿宋_GBK"/>
          <w:sz w:val="32"/>
        </w:rPr>
        <w:t>二、</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收支总体情况</w:t>
      </w:r>
      <w:r>
        <w:rPr>
          <w:rFonts w:hint="eastAsia" w:ascii="Times New Roman" w:hAnsi="Times New Roman" w:eastAsia="方正仿宋_GBK" w:cs="方正仿宋_GBK"/>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三、</w:t>
      </w:r>
      <w:r>
        <w:rPr>
          <w:rFonts w:hint="eastAsia" w:ascii="Times New Roman" w:hAnsi="Times New Roman" w:eastAsia="方正仿宋_GBK" w:cs="方正仿宋_GBK"/>
          <w:sz w:val="32"/>
          <w:lang w:val="en-US" w:eastAsia="zh-CN"/>
        </w:rPr>
        <w:t>单位</w:t>
      </w:r>
      <w:r>
        <w:rPr>
          <w:rFonts w:hint="default" w:ascii="Times New Roman" w:hAnsi="Times New Roman" w:eastAsia="方正仿宋_GBK" w:cs="方正仿宋_GBK"/>
          <w:sz w:val="32"/>
        </w:rPr>
        <w:t>预算情况说明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四、</w:t>
      </w:r>
      <w:r>
        <w:rPr>
          <w:rFonts w:hint="eastAsia" w:ascii="Times New Roman" w:hAnsi="Times New Roman" w:eastAsia="方正仿宋_GBK" w:cs="方正仿宋_GBK"/>
          <w:sz w:val="32"/>
          <w:lang w:eastAsia="zh-CN"/>
        </w:rPr>
        <w:t>“</w:t>
      </w:r>
      <w:r>
        <w:rPr>
          <w:rFonts w:hint="eastAsia" w:ascii="方正仿宋_GBK" w:hAnsi="方正仿宋_GBK" w:eastAsia="方正仿宋_GBK" w:cs="方正仿宋_GBK"/>
          <w:sz w:val="32"/>
        </w:rPr>
        <w:t>三公</w:t>
      </w:r>
      <w:r>
        <w:rPr>
          <w:rFonts w:hint="eastAsia" w:ascii="方正仿宋_GBK" w:hAnsi="方正仿宋_GBK" w:eastAsia="方正仿宋_GBK" w:cs="方正仿宋_GBK"/>
          <w:sz w:val="32"/>
          <w:lang w:eastAsia="zh-CN"/>
        </w:rPr>
        <w:t>”</w:t>
      </w:r>
      <w:r>
        <w:rPr>
          <w:rFonts w:hint="eastAsia" w:ascii="方正仿宋_GBK" w:hAnsi="方正仿宋_GBK" w:eastAsia="方正仿宋_GBK" w:cs="方正仿宋_GBK"/>
          <w:sz w:val="32"/>
        </w:rPr>
        <w:t>经</w:t>
      </w:r>
      <w:r>
        <w:rPr>
          <w:rFonts w:hint="default" w:ascii="Times New Roman" w:hAnsi="Times New Roman" w:eastAsia="方正仿宋_GBK" w:cs="方正仿宋_GBK"/>
          <w:sz w:val="32"/>
        </w:rPr>
        <w:t>费情况说明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rPr>
      </w:pPr>
      <w:r>
        <w:rPr>
          <w:rFonts w:hint="default" w:ascii="Times New Roman" w:hAnsi="Times New Roman" w:eastAsia="方正仿宋_GBK" w:cs="方正仿宋_GBK"/>
          <w:sz w:val="32"/>
        </w:rPr>
        <w:t>六、专业性名词解释</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rPr>
      </w:pPr>
      <w:r>
        <w:rPr>
          <w:rFonts w:hint="default" w:ascii="Times New Roman" w:hAnsi="Times New Roman" w:eastAsia="方正楷体_GBK" w:cs="Times New Roman"/>
          <w:sz w:val="32"/>
          <w:szCs w:val="32"/>
          <w:highlight w:val="none"/>
        </w:rPr>
        <w:t>第二部分：</w:t>
      </w:r>
      <w:r>
        <w:rPr>
          <w:rFonts w:hint="default" w:ascii="Times New Roman" w:hAnsi="Times New Roman" w:eastAsia="方正楷体_GBK" w:cs="Times New Roman"/>
          <w:sz w:val="32"/>
          <w:szCs w:val="32"/>
          <w:highlight w:val="none"/>
          <w:lang w:val="en-US" w:eastAsia="zh-CN"/>
        </w:rPr>
        <w:t>2026</w:t>
      </w:r>
      <w:r>
        <w:rPr>
          <w:rFonts w:hint="default" w:ascii="Times New Roman" w:hAnsi="Times New Roman" w:eastAsia="方正楷体_GBK" w:cs="Times New Roman"/>
          <w:sz w:val="32"/>
          <w:szCs w:val="32"/>
          <w:highlight w:val="none"/>
        </w:rPr>
        <w:t>年</w:t>
      </w:r>
      <w:r>
        <w:rPr>
          <w:rFonts w:hint="eastAsia" w:ascii="Times New Roman" w:hAnsi="Times New Roman" w:eastAsia="方正楷体_GBK" w:cs="Times New Roman"/>
          <w:sz w:val="32"/>
          <w:szCs w:val="32"/>
          <w:highlight w:val="none"/>
          <w:lang w:val="en-US" w:eastAsia="zh-CN"/>
        </w:rPr>
        <w:t>单位</w:t>
      </w:r>
      <w:r>
        <w:rPr>
          <w:rFonts w:hint="default" w:ascii="Times New Roman" w:hAnsi="Times New Roman" w:eastAsia="方正楷体_GBK" w:cs="Times New Roman"/>
          <w:sz w:val="32"/>
          <w:szCs w:val="32"/>
          <w:highlight w:val="none"/>
        </w:rPr>
        <w:t>预算公开报表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表2、重庆市开州区金峰镇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收入总表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表3、重庆市开州区金峰镇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本年支出预算总表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表4、重庆市开州区金峰镇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财政拨款收支预算总表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表5、重庆市开州区金峰镇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本年一般公共预算支出预算表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表6、重庆市开州区金峰镇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一般公共预算基本支出预算表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表7、重庆市开州区金峰镇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一般公共预算</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三公</w:t>
      </w:r>
      <w:r>
        <w:rPr>
          <w:rFonts w:hint="eastAsia" w:ascii="Times New Roman" w:hAnsi="Times New Roman" w:eastAsia="方正仿宋_GBK" w:cs="Times New Roman"/>
          <w:sz w:val="32"/>
          <w:lang w:eastAsia="zh-CN"/>
        </w:rPr>
        <w:t>”</w:t>
      </w:r>
      <w:r>
        <w:rPr>
          <w:rFonts w:hint="default" w:ascii="Times New Roman" w:hAnsi="Times New Roman" w:eastAsia="方正仿宋_GBK" w:cs="Times New Roman"/>
          <w:sz w:val="32"/>
        </w:rPr>
        <w:t>经费支出预算表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表8、重庆市开州区金峰镇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政府性基金预算支出预算表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表9、重庆市开州区金峰镇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国有资本经营预算支出预算表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表10、重庆市开州区金峰镇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项目支出表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表11、202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本级）</w:t>
      </w:r>
      <w:r>
        <w:rPr>
          <w:rFonts w:hint="default" w:ascii="Times New Roman" w:hAnsi="Times New Roman" w:eastAsia="方正仿宋_GBK" w:cs="Times New Roman"/>
          <w:sz w:val="32"/>
        </w:rPr>
        <w:t>项目绩效目标表</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b/>
          <w:bCs/>
          <w:sz w:val="32"/>
          <w:szCs w:val="32"/>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r>
        <w:rPr>
          <w:rFonts w:hint="default" w:ascii="Times New Roman" w:hAnsi="Times New Roman" w:eastAsia="方正小标宋_GBK" w:cs="方正小标宋_GBK"/>
          <w:sz w:val="44"/>
          <w:szCs w:val="36"/>
        </w:rPr>
        <w:t>第一部分：</w:t>
      </w:r>
      <w:r>
        <w:rPr>
          <w:rFonts w:hint="default" w:ascii="Times New Roman" w:hAnsi="Times New Roman" w:eastAsia="方正小标宋_GBK" w:cs="方正小标宋_GBK"/>
          <w:sz w:val="44"/>
          <w:szCs w:val="36"/>
          <w:lang w:val="en-US" w:eastAsia="zh-CN"/>
        </w:rPr>
        <w:t>2026</w:t>
      </w:r>
      <w:r>
        <w:rPr>
          <w:rFonts w:hint="default" w:ascii="Times New Roman" w:hAnsi="Times New Roman" w:eastAsia="方正小标宋_GBK" w:cs="方正小标宋_GBK"/>
          <w:sz w:val="44"/>
          <w:szCs w:val="36"/>
        </w:rPr>
        <w:t>年</w:t>
      </w:r>
      <w:r>
        <w:rPr>
          <w:rFonts w:hint="eastAsia" w:ascii="Times New Roman" w:hAnsi="Times New Roman" w:eastAsia="方正小标宋_GBK" w:cs="方正小标宋_GBK"/>
          <w:sz w:val="44"/>
          <w:szCs w:val="36"/>
          <w:lang w:val="en-US" w:eastAsia="zh-CN"/>
        </w:rPr>
        <w:t>单位</w:t>
      </w:r>
      <w:r>
        <w:rPr>
          <w:rFonts w:hint="default" w:ascii="Times New Roman" w:hAnsi="Times New Roman" w:eastAsia="方正小标宋_GBK" w:cs="方正小标宋_GBK"/>
          <w:sz w:val="44"/>
          <w:szCs w:val="36"/>
        </w:rPr>
        <w:t>预算情况说明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一、单位基本情况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（一）职能职责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highlight w:val="none"/>
        </w:rPr>
        <w:t>重庆市开州区金峰镇</w:t>
      </w:r>
      <w:r>
        <w:rPr>
          <w:rFonts w:hint="eastAsia" w:ascii="Times New Roman" w:hAnsi="Times New Roman" w:eastAsia="方正仿宋_GBK" w:cs="Times New Roman"/>
          <w:sz w:val="32"/>
          <w:szCs w:val="32"/>
          <w:highlight w:val="none"/>
          <w:lang w:eastAsia="zh-CN"/>
        </w:rPr>
        <w:t>人民政府（</w:t>
      </w:r>
      <w:r>
        <w:rPr>
          <w:rFonts w:hint="eastAsia" w:ascii="Times New Roman" w:hAnsi="Times New Roman" w:eastAsia="方正仿宋_GBK" w:cs="Times New Roman"/>
          <w:sz w:val="32"/>
          <w:szCs w:val="32"/>
          <w:highlight w:val="none"/>
          <w:lang w:val="en-US" w:eastAsia="zh-CN"/>
        </w:rPr>
        <w:t>本级）</w:t>
      </w:r>
      <w:r>
        <w:rPr>
          <w:rFonts w:hint="default" w:ascii="Times New Roman" w:hAnsi="Times New Roman" w:eastAsia="方正仿宋_GBK" w:cs="Times New Roman"/>
          <w:sz w:val="32"/>
          <w:highlight w:val="none"/>
        </w:rPr>
        <w:t>属于</w:t>
      </w:r>
      <w:r>
        <w:rPr>
          <w:rFonts w:hint="eastAsia" w:ascii="Times New Roman" w:hAnsi="Times New Roman" w:eastAsia="方正仿宋_GBK" w:cs="Times New Roman"/>
          <w:sz w:val="32"/>
          <w:szCs w:val="32"/>
          <w:highlight w:val="none"/>
          <w:lang w:eastAsia="zh-CN"/>
        </w:rPr>
        <w:t>乡镇级政府机构，下辖1个社区、6个村委会。执行本级人民代表大会决议以及上级国家行政机关的决定和命令；执行全镇的社会和经济发展计划、预算，管理本镇内的经济、教育、科技、文化、卫生、体育事业和财政、民政、治安、人民调解、安全生产、监督管理等行政工作；维护社会秩序，保障公民的人身权利、民主权利和其他权利；贯彻执行党和国家的民族宗教政策，尊重民族宗教信仰；办理上级交办的其他事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left="640" w:firstLine="0" w:firstLineChars="0"/>
        <w:jc w:val="left"/>
        <w:textAlignment w:val="auto"/>
        <w:rPr>
          <w:rFonts w:hint="default" w:ascii="Times New Roman" w:hAnsi="Times New Roman" w:eastAsia="方正楷体_GBK" w:cs="Times New Roman"/>
          <w:sz w:val="32"/>
          <w:highlight w:val="none"/>
        </w:rPr>
      </w:pPr>
      <w:r>
        <w:rPr>
          <w:rFonts w:hint="default" w:ascii="Times New Roman" w:hAnsi="Times New Roman" w:eastAsia="方正楷体_GBK" w:cs="Times New Roman"/>
          <w:sz w:val="32"/>
          <w:highlight w:val="none"/>
        </w:rPr>
        <w:t>（二）单位构成</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重庆市开州区金峰镇人民政府（</w:t>
      </w:r>
      <w:r>
        <w:rPr>
          <w:rFonts w:hint="eastAsia" w:ascii="Times New Roman" w:hAnsi="Times New Roman" w:eastAsia="方正仿宋_GBK" w:cs="Times New Roman"/>
          <w:sz w:val="32"/>
          <w:szCs w:val="32"/>
          <w:highlight w:val="none"/>
          <w:lang w:val="en-US" w:eastAsia="zh-CN"/>
        </w:rPr>
        <w:t>本级）</w:t>
      </w:r>
      <w:r>
        <w:rPr>
          <w:rFonts w:hint="eastAsia" w:ascii="Times New Roman" w:hAnsi="Times New Roman" w:eastAsia="方正仿宋_GBK" w:cs="Times New Roman"/>
          <w:sz w:val="32"/>
          <w:szCs w:val="32"/>
          <w:highlight w:val="none"/>
          <w:lang w:eastAsia="zh-CN"/>
        </w:rPr>
        <w:t>内设5个综合办事机构，具体设置及主要职责是：</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1）基层治理综合指挥室。主要负责综合协调、统筹调度、应急指挥的具体事务工作；负责一体化治理智治平台运行的管理保障，平台接收事项的受理、分析、流转、处置、督办、反馈、考核等工作；负责基层网格建设和管理等工作；负责督查、考评、数字化建设等工作；负责文电、机要、保密、档案、政务公开、值班值守、印章管理、会务等工作；负责后勤保障服务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2）党的建设办公室。主要负责党的政治建设、思想建设、组织建设、作风建设、纪律建设、制度建设和反腐败斗争；负责纪检、组织人事、宣传思想文化、意识形态、统一战线、社会工作、全面深化改革、机构编制、巡察、老干部、精神文明建设、网络信息安全等工作；负责人大工作，政协联络等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3）经济发展办公室。主要负责发展改革、扶贫开发、农林牧渔、水利、科技、经济和信息化、商务、农村经营管理、产业结构调整、经济社会统计、招商投资等职责；承担移民搬迁安置有关后续工作，负责三峡后续项目及对口支援项目的策划、申报、组织实施、资金管理、档案收集整理等职责；负责财政资金及代管资金的收支管理、财政预算、决算及财务报告；代理村（社区）会计账务；负责村（社区）财务培训和监督检查等工作。</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eastAsia="zh-CN"/>
        </w:rPr>
        <w:t>（4）民生服务办公室。主要负责民政、教育、卫生健康、老龄工作、文化体育、乡村旅游、退役军人事务、社会救助、残疾人事业、劳动就业、医疗和社会保障、政务服务等职责。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sz w:val="32"/>
          <w:szCs w:val="32"/>
          <w:highlight w:val="none"/>
          <w:lang w:eastAsia="zh-CN"/>
        </w:rPr>
        <w:t>（5）平安法治办公室。主要负责法治建设、加强和创新社会治理，承担国家安全教育、网络安全、禁毒和反邪教、信访、稳定、矛盾纠纷排查化解、防范化解重大风险等工作；统筹做好平安创建、扫黑除恶、人民调解、社会治安专项整治行动等平安建设工作，组织协调流动人口、特殊人群和重点青少年群体等服务管理工作。</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仿宋_GBK" w:cs="Times New Roman"/>
          <w:sz w:val="32"/>
          <w:highlight w:val="none"/>
        </w:rPr>
      </w:pPr>
      <w:r>
        <w:rPr>
          <w:rFonts w:hint="default" w:ascii="Times New Roman" w:hAnsi="Times New Roman" w:eastAsia="方正黑体_GBK" w:cs="Times New Roman"/>
          <w:sz w:val="32"/>
          <w:highlight w:val="none"/>
        </w:rPr>
        <w:t>二、</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收支总体情况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（一）收入预算：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2610.26</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含</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1320.51</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，其中：一般公共预算拨款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1289.75</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万元，政府性基金预算拨款</w:t>
      </w:r>
      <w:r>
        <w:rPr>
          <w:rFonts w:hint="default" w:ascii="Times New Roman" w:hAnsi="Times New Roman" w:eastAsia="方正仿宋_GBK" w:cs="Times New Roman"/>
          <w:sz w:val="32"/>
          <w:highlight w:val="none"/>
          <w:lang w:eastAsia="zh-CN"/>
        </w:rPr>
        <w:t>收入</w:t>
      </w:r>
      <w:r>
        <w:rPr>
          <w:rFonts w:hint="eastAsia" w:ascii="Times New Roman" w:hAnsi="Times New Roman" w:eastAsia="方正仿宋_GBK" w:cs="Times New Roman"/>
          <w:sz w:val="32"/>
          <w:highlight w:val="none"/>
          <w:lang w:val="en-US" w:eastAsia="zh-CN"/>
        </w:rPr>
        <w:t>0</w:t>
      </w:r>
      <w:r>
        <w:rPr>
          <w:rFonts w:hint="default" w:ascii="Times New Roman" w:hAnsi="Times New Roman" w:eastAsia="方正仿宋_GBK" w:cs="Times New Roman"/>
          <w:sz w:val="32"/>
          <w:highlight w:val="none"/>
        </w:rPr>
        <w:t>万元</w:t>
      </w:r>
      <w:r>
        <w:rPr>
          <w:rFonts w:hint="default"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上年结转</w:t>
      </w:r>
      <w:r>
        <w:rPr>
          <w:rFonts w:hint="eastAsia" w:ascii="Times New Roman" w:hAnsi="Times New Roman" w:eastAsia="方正仿宋_GBK" w:cs="Times New Roman"/>
          <w:sz w:val="32"/>
          <w:highlight w:val="none"/>
          <w:lang w:val="en-US" w:eastAsia="zh-CN"/>
        </w:rPr>
        <w:t>1320.51</w:t>
      </w:r>
      <w:r>
        <w:rPr>
          <w:rFonts w:hint="default" w:ascii="Times New Roman" w:hAnsi="Times New Roman" w:eastAsia="方正仿宋_GBK" w:cs="Times New Roman"/>
          <w:sz w:val="32"/>
          <w:highlight w:val="none"/>
        </w:rPr>
        <w:t>万元。收入较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减少</w:t>
      </w:r>
      <w:r>
        <w:rPr>
          <w:rFonts w:hint="eastAsia" w:ascii="Times New Roman" w:hAnsi="Times New Roman" w:eastAsia="方正仿宋_GBK" w:cs="Times New Roman"/>
          <w:sz w:val="32"/>
          <w:highlight w:val="none"/>
          <w:lang w:val="en-US" w:eastAsia="zh-CN"/>
        </w:rPr>
        <w:t>1174.25</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因为2025年部门是编制的整体预算，年中各事业单位开始进行独立核算，故2026年预算采取分二级单位的形式编制部门预算和单位预算，另项目经费拨款减少</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highlight w:val="none"/>
        </w:rPr>
        <w:t>（二）支出预算：</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年年初预算数</w:t>
      </w:r>
      <w:r>
        <w:rPr>
          <w:rFonts w:hint="eastAsia" w:ascii="Times New Roman" w:hAnsi="Times New Roman" w:eastAsia="方正仿宋_GBK" w:cs="Times New Roman"/>
          <w:sz w:val="32"/>
          <w:highlight w:val="none"/>
          <w:lang w:val="en-US" w:eastAsia="zh-CN"/>
        </w:rPr>
        <w:t>2610.26</w:t>
      </w:r>
      <w:r>
        <w:rPr>
          <w:rFonts w:hint="default" w:ascii="Times New Roman" w:hAnsi="Times New Roman" w:eastAsia="方正仿宋_GBK" w:cs="Times New Roman"/>
          <w:sz w:val="32"/>
          <w:highlight w:val="none"/>
        </w:rPr>
        <w:t>万元，其中：一般公共服务支出预算479.87万元，社会保障和就业支出预算93.24万元，卫生健康支出预算37.16万元，节能环保支出</w:t>
      </w:r>
      <w:r>
        <w:rPr>
          <w:rFonts w:hint="eastAsia" w:ascii="Times New Roman" w:hAnsi="Times New Roman" w:eastAsia="方正仿宋_GBK" w:cs="Times New Roman"/>
          <w:sz w:val="32"/>
          <w:highlight w:val="none"/>
          <w:lang w:eastAsia="zh-CN"/>
        </w:rPr>
        <w:t>预算49.14万元，城乡社区支出预算</w:t>
      </w:r>
      <w:r>
        <w:rPr>
          <w:rFonts w:hint="eastAsia" w:ascii="Times New Roman" w:hAnsi="Times New Roman" w:eastAsia="方正仿宋_GBK" w:cs="Times New Roman"/>
          <w:sz w:val="32"/>
          <w:highlight w:val="none"/>
          <w:lang w:val="en-US" w:eastAsia="zh-CN"/>
        </w:rPr>
        <w:t>280.5万元，农林水支出预算1631.09万元，</w:t>
      </w:r>
      <w:r>
        <w:rPr>
          <w:rFonts w:hint="default" w:ascii="Times New Roman" w:hAnsi="Times New Roman" w:eastAsia="方正仿宋_GBK" w:cs="Times New Roman"/>
          <w:sz w:val="32"/>
          <w:highlight w:val="none"/>
        </w:rPr>
        <w:t>住房保障支出预算</w:t>
      </w:r>
      <w:r>
        <w:rPr>
          <w:rFonts w:hint="eastAsia" w:ascii="Times New Roman" w:hAnsi="Times New Roman" w:eastAsia="方正仿宋_GBK" w:cs="Times New Roman"/>
          <w:sz w:val="32"/>
          <w:highlight w:val="none"/>
          <w:lang w:val="en-US" w:eastAsia="zh-CN"/>
        </w:rPr>
        <w:t>39.26</w:t>
      </w:r>
      <w:r>
        <w:rPr>
          <w:rFonts w:hint="default" w:ascii="Times New Roman" w:hAnsi="Times New Roman" w:eastAsia="方正仿宋_GBK" w:cs="Times New Roman"/>
          <w:sz w:val="32"/>
          <w:highlight w:val="none"/>
        </w:rPr>
        <w:t>万元。支出预算较</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减少</w:t>
      </w:r>
      <w:r>
        <w:rPr>
          <w:rFonts w:hint="eastAsia" w:ascii="Times New Roman" w:hAnsi="Times New Roman" w:eastAsia="方正仿宋_GBK" w:cs="Times New Roman"/>
          <w:sz w:val="32"/>
          <w:highlight w:val="none"/>
          <w:lang w:val="en-US" w:eastAsia="zh-CN"/>
        </w:rPr>
        <w:t>1174.25万元</w:t>
      </w:r>
      <w:r>
        <w:rPr>
          <w:rFonts w:hint="default" w:ascii="Times New Roman" w:hAnsi="Times New Roman" w:eastAsia="方正仿宋_GBK" w:cs="Times New Roman"/>
          <w:sz w:val="32"/>
          <w:highlight w:val="none"/>
        </w:rPr>
        <w:t>，主要是</w:t>
      </w:r>
      <w:r>
        <w:rPr>
          <w:rFonts w:hint="eastAsia" w:ascii="Times New Roman" w:hAnsi="Times New Roman" w:eastAsia="方正仿宋_GBK" w:cs="Times New Roman"/>
          <w:sz w:val="32"/>
          <w:highlight w:val="none"/>
          <w:lang w:val="en-US" w:eastAsia="zh-CN"/>
        </w:rPr>
        <w:t>因为2025年部门是编制的整体预算，年中各事业单位开始进行独立核算，故2026年预算采取分二级单位的形式编制部门预算和单位预算，另项目支出预算减少</w:t>
      </w:r>
      <w:r>
        <w:rPr>
          <w:rFonts w:hint="default" w:ascii="Times New Roman" w:hAnsi="Times New Roman" w:eastAsia="方正仿宋_GBK" w:cs="Times New Roman"/>
          <w:sz w:val="32"/>
          <w:highlight w:val="none"/>
        </w:rPr>
        <w:t>。因四舍五入原因，部分分项加和与总计可能略有差异</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lang w:val="en-US" w:eastAsia="zh-CN"/>
        </w:rPr>
        <w:t>下同</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三、</w:t>
      </w:r>
      <w:r>
        <w:rPr>
          <w:rFonts w:hint="eastAsia" w:ascii="Times New Roman" w:hAnsi="Times New Roman" w:eastAsia="方正黑体_GBK" w:cs="Times New Roman"/>
          <w:sz w:val="32"/>
          <w:highlight w:val="none"/>
          <w:lang w:val="en-US" w:eastAsia="zh-CN"/>
        </w:rPr>
        <w:t>单位</w:t>
      </w:r>
      <w:r>
        <w:rPr>
          <w:rFonts w:hint="default" w:ascii="Times New Roman" w:hAnsi="Times New Roman" w:eastAsia="方正黑体_GBK" w:cs="Times New Roman"/>
          <w:sz w:val="32"/>
          <w:highlight w:val="none"/>
        </w:rPr>
        <w:t>预算情况说明</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年一般公共预算财政拨款收入</w:t>
      </w:r>
      <w:r>
        <w:rPr>
          <w:rFonts w:hint="eastAsia" w:ascii="Times New Roman" w:hAnsi="Times New Roman" w:eastAsia="方正仿宋_GBK" w:cs="Times New Roman"/>
          <w:sz w:val="32"/>
          <w:highlight w:val="none"/>
          <w:lang w:val="en-US" w:eastAsia="zh-CN"/>
        </w:rPr>
        <w:t>1289.75</w:t>
      </w:r>
      <w:r>
        <w:rPr>
          <w:rFonts w:hint="default" w:ascii="Times New Roman" w:hAnsi="Times New Roman" w:eastAsia="方正仿宋_GBK" w:cs="Times New Roman"/>
          <w:sz w:val="32"/>
          <w:highlight w:val="none"/>
        </w:rPr>
        <w:t>万元，一般公共预算财政拨款支出</w:t>
      </w:r>
      <w:r>
        <w:rPr>
          <w:rFonts w:hint="eastAsia" w:ascii="Times New Roman" w:hAnsi="Times New Roman" w:eastAsia="方正仿宋_GBK" w:cs="Times New Roman"/>
          <w:sz w:val="32"/>
          <w:highlight w:val="none"/>
          <w:lang w:val="en-US" w:eastAsia="zh-CN"/>
        </w:rPr>
        <w:t>1289.75</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447.25</w:t>
      </w:r>
      <w:r>
        <w:rPr>
          <w:rFonts w:hint="default" w:ascii="Times New Roman" w:hAnsi="Times New Roman" w:eastAsia="方正仿宋_GBK" w:cs="Times New Roman"/>
          <w:sz w:val="32"/>
          <w:highlight w:val="none"/>
        </w:rPr>
        <w:t>万元。其中：基本支出</w:t>
      </w:r>
      <w:r>
        <w:rPr>
          <w:rFonts w:hint="eastAsia" w:ascii="Times New Roman" w:hAnsi="Times New Roman" w:eastAsia="方正仿宋_GBK" w:cs="Times New Roman"/>
          <w:sz w:val="32"/>
          <w:highlight w:val="none"/>
          <w:lang w:val="en-US" w:eastAsia="zh-CN"/>
        </w:rPr>
        <w:t>905.97</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784.95</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因为2025年部门是编制的整体预算，年中各事业单位开始进行独立核算，故2026年预算采取分二级单位的形式编制部门预算和单位预算</w:t>
      </w:r>
      <w:r>
        <w:rPr>
          <w:rFonts w:hint="default" w:ascii="Times New Roman" w:hAnsi="Times New Roman" w:eastAsia="方正仿宋_GBK" w:cs="Times New Roman"/>
          <w:sz w:val="32"/>
          <w:highlight w:val="none"/>
        </w:rPr>
        <w:t>，主要用于保障</w:t>
      </w:r>
      <w:r>
        <w:rPr>
          <w:rFonts w:hint="eastAsia" w:ascii="Times New Roman" w:hAnsi="Times New Roman" w:eastAsia="方正仿宋_GBK" w:cs="Times New Roman"/>
          <w:sz w:val="32"/>
          <w:highlight w:val="none"/>
          <w:lang w:eastAsia="zh-CN"/>
        </w:rPr>
        <w:t>单位</w:t>
      </w:r>
      <w:r>
        <w:rPr>
          <w:rFonts w:hint="default" w:ascii="Times New Roman" w:hAnsi="Times New Roman" w:eastAsia="方正仿宋_GBK" w:cs="Times New Roman"/>
          <w:sz w:val="32"/>
          <w:highlight w:val="none"/>
        </w:rPr>
        <w:t>在职人员工资福利及社会保险缴费，退休人员补助等，保障部门正常运转的各项商品服务支出；项目支出</w:t>
      </w:r>
      <w:r>
        <w:rPr>
          <w:rFonts w:hint="eastAsia" w:ascii="Times New Roman" w:hAnsi="Times New Roman" w:eastAsia="方正仿宋_GBK" w:cs="Times New Roman"/>
          <w:sz w:val="32"/>
          <w:highlight w:val="none"/>
          <w:lang w:val="en-US" w:eastAsia="zh-CN"/>
        </w:rPr>
        <w:t>383.78</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年增加</w:t>
      </w:r>
      <w:r>
        <w:rPr>
          <w:rFonts w:hint="eastAsia" w:ascii="Times New Roman" w:hAnsi="Times New Roman" w:eastAsia="方正仿宋_GBK" w:cs="Times New Roman"/>
          <w:sz w:val="32"/>
          <w:highlight w:val="none"/>
          <w:lang w:val="en-US" w:eastAsia="zh-CN"/>
        </w:rPr>
        <w:t>337.7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val="en-US" w:eastAsia="zh-CN"/>
        </w:rPr>
        <w:t>增加金峰镇中药材及无核沃柑产旅融合项目</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highlight w:val="none"/>
          <w:lang w:eastAsia="zh-CN"/>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年政府性基金预算财政拨款收入</w:t>
      </w:r>
      <w:r>
        <w:rPr>
          <w:rFonts w:hint="eastAsia" w:ascii="Times New Roman" w:hAnsi="Times New Roman" w:eastAsia="方正仿宋_GBK" w:cs="Times New Roman"/>
          <w:sz w:val="32"/>
          <w:highlight w:val="none"/>
          <w:lang w:val="en-US" w:eastAsia="zh-CN"/>
        </w:rPr>
        <w:t>1320.51</w:t>
      </w:r>
      <w:r>
        <w:rPr>
          <w:rFonts w:hint="default" w:ascii="Times New Roman" w:hAnsi="Times New Roman" w:eastAsia="方正仿宋_GBK" w:cs="Times New Roman"/>
          <w:sz w:val="32"/>
          <w:highlight w:val="none"/>
        </w:rPr>
        <w:t>万元，政府性基金预算财政拨款支出</w:t>
      </w:r>
      <w:r>
        <w:rPr>
          <w:rFonts w:hint="eastAsia" w:ascii="Times New Roman" w:hAnsi="Times New Roman" w:eastAsia="方正仿宋_GBK" w:cs="Times New Roman"/>
          <w:sz w:val="32"/>
          <w:highlight w:val="none"/>
          <w:lang w:val="en-US" w:eastAsia="zh-CN"/>
        </w:rPr>
        <w:t>1320.51</w:t>
      </w:r>
      <w:r>
        <w:rPr>
          <w:rFonts w:hint="default" w:ascii="Times New Roman" w:hAnsi="Times New Roman" w:eastAsia="方正仿宋_GBK" w:cs="Times New Roman"/>
          <w:sz w:val="32"/>
          <w:highlight w:val="none"/>
        </w:rPr>
        <w:t>万元，比</w:t>
      </w:r>
      <w:r>
        <w:rPr>
          <w:rFonts w:hint="default" w:ascii="Times New Roman" w:hAnsi="Times New Roman" w:eastAsia="方正仿宋_GBK" w:cs="Times New Roman"/>
          <w:sz w:val="32"/>
          <w:highlight w:val="none"/>
          <w:lang w:val="en-US" w:eastAsia="zh-CN"/>
        </w:rPr>
        <w:t>2025</w:t>
      </w:r>
      <w:r>
        <w:rPr>
          <w:rFonts w:hint="default" w:ascii="Times New Roman" w:hAnsi="Times New Roman" w:eastAsia="方正仿宋_GBK" w:cs="Times New Roman"/>
          <w:sz w:val="32"/>
          <w:highlight w:val="none"/>
        </w:rPr>
        <w:t>年减少</w:t>
      </w:r>
      <w:r>
        <w:rPr>
          <w:rFonts w:hint="eastAsia" w:ascii="Times New Roman" w:hAnsi="Times New Roman" w:eastAsia="方正仿宋_GBK" w:cs="Times New Roman"/>
          <w:sz w:val="32"/>
          <w:highlight w:val="none"/>
          <w:lang w:val="en-US" w:eastAsia="zh-CN"/>
        </w:rPr>
        <w:t>727</w:t>
      </w:r>
      <w:r>
        <w:rPr>
          <w:rFonts w:hint="default" w:ascii="Times New Roman" w:hAnsi="Times New Roman" w:eastAsia="方正仿宋_GBK" w:cs="Times New Roman"/>
          <w:sz w:val="32"/>
          <w:highlight w:val="none"/>
        </w:rPr>
        <w:t>万元，主要原因是</w:t>
      </w:r>
      <w:r>
        <w:rPr>
          <w:rFonts w:hint="eastAsia" w:ascii="Times New Roman" w:hAnsi="Times New Roman" w:eastAsia="方正仿宋_GBK" w:cs="Times New Roman"/>
          <w:sz w:val="32"/>
          <w:highlight w:val="none"/>
          <w:lang w:eastAsia="zh-CN"/>
        </w:rPr>
        <w:t>安排上年结余政府性基金预算资金减少</w:t>
      </w:r>
      <w:r>
        <w:rPr>
          <w:rFonts w:hint="default" w:ascii="Times New Roman" w:hAnsi="Times New Roman" w:eastAsia="方正仿宋_GBK" w:cs="Times New Roman"/>
          <w:sz w:val="32"/>
          <w:highlight w:val="none"/>
        </w:rPr>
        <w:t>，主要用于</w:t>
      </w:r>
      <w:r>
        <w:rPr>
          <w:rFonts w:hint="eastAsia" w:ascii="Times New Roman" w:hAnsi="Times New Roman" w:eastAsia="方正仿宋_GBK" w:cs="Times New Roman"/>
          <w:sz w:val="32"/>
          <w:highlight w:val="none"/>
          <w:lang w:eastAsia="zh-CN"/>
        </w:rPr>
        <w:t>三峡后续工作、农村基础设施建设等方面</w:t>
      </w:r>
      <w:r>
        <w:rPr>
          <w:rFonts w:hint="default" w:ascii="Times New Roman" w:hAnsi="Times New Roman" w:eastAsia="方正仿宋_GBK" w:cs="Times New Roman"/>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方正黑体_GBK"/>
          <w:sz w:val="32"/>
        </w:rPr>
      </w:pPr>
      <w:r>
        <w:rPr>
          <w:rFonts w:hint="default" w:ascii="Times New Roman" w:hAnsi="Times New Roman" w:eastAsia="方正黑体_GBK" w:cs="方正黑体_GBK"/>
          <w:sz w:val="32"/>
        </w:rPr>
        <w:t>四、</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三公</w:t>
      </w:r>
      <w:r>
        <w:rPr>
          <w:rFonts w:hint="eastAsia" w:ascii="Times New Roman" w:hAnsi="Times New Roman" w:eastAsia="方正黑体_GBK" w:cs="方正黑体_GBK"/>
          <w:sz w:val="32"/>
          <w:lang w:eastAsia="zh-CN"/>
        </w:rPr>
        <w:t>”</w:t>
      </w:r>
      <w:r>
        <w:rPr>
          <w:rFonts w:hint="default" w:ascii="Times New Roman" w:hAnsi="Times New Roman" w:eastAsia="方正黑体_GBK" w:cs="方正黑体_GBK"/>
          <w:sz w:val="32"/>
        </w:rPr>
        <w:t>经费情况说明</w:t>
      </w:r>
    </w:p>
    <w:p>
      <w:pPr>
        <w:spacing w:line="600" w:lineRule="exact"/>
        <w:ind w:firstLine="6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经费预算</w:t>
      </w:r>
      <w:r>
        <w:rPr>
          <w:rFonts w:hint="eastAsia" w:ascii="Times New Roman" w:hAnsi="Times New Roman" w:eastAsia="方正仿宋_GBK" w:cs="Times New Roman"/>
          <w:sz w:val="32"/>
          <w:highlight w:val="none"/>
          <w:lang w:val="en-US" w:eastAsia="zh-CN"/>
        </w:rPr>
        <w:t>4</w:t>
      </w:r>
      <w:r>
        <w:rPr>
          <w:rFonts w:hint="default" w:ascii="Times New Roman" w:hAnsi="Times New Roman" w:eastAsia="方正仿宋_GBK" w:cs="Times New Roman"/>
          <w:sz w:val="32"/>
          <w:highlight w:val="none"/>
        </w:rPr>
        <w:t>万元</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rPr>
        <w:t>其中：因公出国（境）费用0万元，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rPr>
        <w:t>202</w:t>
      </w:r>
      <w:r>
        <w:rPr>
          <w:rFonts w:hint="eastAsia" w:ascii="Times New Roman" w:hAnsi="Times New Roman" w:eastAsia="方正仿宋_GBK" w:cs="Times New Roman"/>
          <w:sz w:val="32"/>
          <w:highlight w:val="none"/>
          <w:lang w:val="en-US" w:eastAsia="zh-CN"/>
        </w:rPr>
        <w:t>5</w:t>
      </w:r>
      <w:r>
        <w:rPr>
          <w:rFonts w:hint="eastAsia" w:ascii="Times New Roman" w:hAnsi="Times New Roman" w:eastAsia="方正仿宋_GBK" w:cs="Times New Roman"/>
          <w:sz w:val="32"/>
          <w:highlight w:val="none"/>
        </w:rPr>
        <w:t>年保持一致，主要原因是不涉及出国业务；公务接待费0万元，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rPr>
        <w:t>202</w:t>
      </w:r>
      <w:r>
        <w:rPr>
          <w:rFonts w:hint="eastAsia" w:ascii="Times New Roman" w:hAnsi="Times New Roman" w:eastAsia="方正仿宋_GBK" w:cs="Times New Roman"/>
          <w:sz w:val="32"/>
          <w:highlight w:val="none"/>
          <w:lang w:val="en-US" w:eastAsia="zh-CN"/>
        </w:rPr>
        <w:t>5</w:t>
      </w:r>
      <w:r>
        <w:rPr>
          <w:rFonts w:hint="eastAsia" w:ascii="Times New Roman" w:hAnsi="Times New Roman" w:eastAsia="方正仿宋_GBK" w:cs="Times New Roman"/>
          <w:sz w:val="32"/>
          <w:highlight w:val="none"/>
        </w:rPr>
        <w:t>年保持一致，主要原因是压缩</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rPr>
        <w:t>三公</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rPr>
        <w:t>经费，落实过</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rPr>
        <w:t>紧日子</w:t>
      </w:r>
      <w:r>
        <w:rPr>
          <w:rFonts w:hint="eastAsia" w:ascii="Times New Roman" w:hAnsi="Times New Roman" w:eastAsia="方正仿宋_GBK" w:cs="Times New Roman"/>
          <w:sz w:val="32"/>
          <w:highlight w:val="none"/>
          <w:lang w:eastAsia="zh-CN"/>
        </w:rPr>
        <w:t>”</w:t>
      </w:r>
      <w:r>
        <w:rPr>
          <w:rFonts w:hint="eastAsia" w:ascii="Times New Roman" w:hAnsi="Times New Roman" w:eastAsia="方正仿宋_GBK" w:cs="Times New Roman"/>
          <w:sz w:val="32"/>
          <w:highlight w:val="none"/>
        </w:rPr>
        <w:t>思想，政府食堂承担接待工作；公务用车运行维护费4万元，</w:t>
      </w:r>
      <w:r>
        <w:rPr>
          <w:rFonts w:hint="eastAsia" w:ascii="Times New Roman" w:hAnsi="Times New Roman" w:eastAsia="方正仿宋_GBK" w:cs="Times New Roman"/>
          <w:sz w:val="32"/>
          <w:highlight w:val="none"/>
          <w:lang w:eastAsia="zh-CN"/>
        </w:rPr>
        <w:t>与</w:t>
      </w:r>
      <w:r>
        <w:rPr>
          <w:rFonts w:hint="eastAsia" w:ascii="Times New Roman" w:hAnsi="Times New Roman" w:eastAsia="方正仿宋_GBK" w:cs="Times New Roman"/>
          <w:sz w:val="32"/>
          <w:highlight w:val="none"/>
        </w:rPr>
        <w:t>202</w:t>
      </w:r>
      <w:r>
        <w:rPr>
          <w:rFonts w:hint="eastAsia" w:ascii="Times New Roman" w:hAnsi="Times New Roman" w:eastAsia="方正仿宋_GBK" w:cs="Times New Roman"/>
          <w:sz w:val="32"/>
          <w:highlight w:val="none"/>
          <w:lang w:val="en-US" w:eastAsia="zh-CN"/>
        </w:rPr>
        <w:t>5</w:t>
      </w:r>
      <w:r>
        <w:rPr>
          <w:rFonts w:hint="eastAsia" w:ascii="Times New Roman" w:hAnsi="Times New Roman" w:eastAsia="方正仿宋_GBK" w:cs="Times New Roman"/>
          <w:sz w:val="32"/>
          <w:highlight w:val="none"/>
        </w:rPr>
        <w:t>年保持一致</w:t>
      </w:r>
      <w:r>
        <w:rPr>
          <w:rFonts w:hint="default" w:ascii="Times New Roman" w:hAnsi="Times New Roman" w:eastAsia="方正仿宋_GBK" w:cs="Times New Roman"/>
          <w:sz w:val="32"/>
          <w:highlight w:val="none"/>
        </w:rPr>
        <w:t>。</w:t>
      </w:r>
    </w:p>
    <w:p>
      <w:pPr>
        <w:keepNext w:val="0"/>
        <w:keepLines w:val="0"/>
        <w:pageBreakBefore w:val="0"/>
        <w:widowControl w:val="0"/>
        <w:kinsoku/>
        <w:overflowPunct/>
        <w:topLinePunct w:val="0"/>
        <w:autoSpaceDE/>
        <w:autoSpaceDN/>
        <w:bidi w:val="0"/>
        <w:adjustRightInd/>
        <w:snapToGrid/>
        <w:spacing w:line="600" w:lineRule="exact"/>
        <w:ind w:left="64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五、其他重要事项的情况说明</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仿宋_GBK" w:cs="Times New Roman"/>
          <w:b/>
          <w:sz w:val="32"/>
          <w:highlight w:val="none"/>
        </w:rPr>
        <w:t>（一）机关运行经费。</w:t>
      </w:r>
      <w:r>
        <w:rPr>
          <w:rFonts w:hint="default" w:ascii="Times New Roman" w:hAnsi="Times New Roman" w:eastAsia="方正仿宋_GBK" w:cs="Times New Roman"/>
          <w:sz w:val="32"/>
          <w:highlight w:val="none"/>
          <w:lang w:val="en-US" w:eastAsia="zh-CN"/>
        </w:rPr>
        <w:t>2026</w:t>
      </w:r>
      <w:r>
        <w:rPr>
          <w:rFonts w:hint="default" w:ascii="Times New Roman" w:hAnsi="Times New Roman" w:eastAsia="方正仿宋_GBK" w:cs="Times New Roman"/>
          <w:sz w:val="32"/>
          <w:highlight w:val="none"/>
        </w:rPr>
        <w:t>年一般公共预算财政拨款运行经费</w:t>
      </w:r>
      <w:r>
        <w:rPr>
          <w:rFonts w:hint="eastAsia" w:ascii="Times New Roman" w:hAnsi="Times New Roman" w:eastAsia="方正仿宋_GBK" w:cs="Times New Roman"/>
          <w:sz w:val="32"/>
          <w:highlight w:val="none"/>
          <w:lang w:val="en-US" w:eastAsia="zh-CN"/>
        </w:rPr>
        <w:t>352.49</w:t>
      </w:r>
      <w:r>
        <w:rPr>
          <w:rFonts w:hint="default" w:ascii="Times New Roman" w:hAnsi="Times New Roman" w:eastAsia="方正仿宋_GBK" w:cs="Times New Roman"/>
          <w:sz w:val="32"/>
          <w:highlight w:val="none"/>
        </w:rPr>
        <w:t>万元，比上年</w:t>
      </w:r>
      <w:r>
        <w:rPr>
          <w:rFonts w:hint="eastAsia" w:ascii="Times New Roman" w:hAnsi="Times New Roman" w:eastAsia="方正仿宋_GBK" w:cs="Times New Roman"/>
          <w:sz w:val="32"/>
          <w:highlight w:val="none"/>
          <w:lang w:val="en-US" w:eastAsia="zh-CN"/>
        </w:rPr>
        <w:t>减少60.09</w:t>
      </w:r>
      <w:r>
        <w:rPr>
          <w:rFonts w:hint="default" w:ascii="Times New Roman" w:hAnsi="Times New Roman" w:eastAsia="方正仿宋_GBK" w:cs="Times New Roman"/>
          <w:sz w:val="32"/>
          <w:highlight w:val="none"/>
        </w:rPr>
        <w:t>万元，主要是</w:t>
      </w:r>
      <w:r>
        <w:rPr>
          <w:rFonts w:hint="eastAsia" w:ascii="Times New Roman" w:hAnsi="Times New Roman" w:eastAsia="方正仿宋_GBK" w:cs="Times New Roman"/>
          <w:sz w:val="32"/>
          <w:highlight w:val="none"/>
          <w:lang w:val="en-US" w:eastAsia="zh-CN"/>
        </w:rPr>
        <w:t>因为上年公开数据包括下属事业单位运行经费。</w:t>
      </w:r>
      <w:r>
        <w:rPr>
          <w:rFonts w:hint="default" w:ascii="Times New Roman" w:hAnsi="Times New Roman" w:eastAsia="方正仿宋_GBK" w:cs="Times New Roman"/>
          <w:sz w:val="32"/>
          <w:highlight w:val="none"/>
        </w:rPr>
        <w:t>主要用于办公费、印刷费、邮电费、水电费、物管费、差旅费、会议费、培训费及其他商品和服务支出等。</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highlight w:val="none"/>
        </w:rPr>
      </w:pPr>
      <w:r>
        <w:rPr>
          <w:rFonts w:hint="default" w:ascii="Times New Roman" w:hAnsi="Times New Roman" w:eastAsia="方正楷体_GBK" w:cs="Times New Roman"/>
          <w:sz w:val="32"/>
          <w:szCs w:val="32"/>
          <w:highlight w:val="none"/>
        </w:rPr>
        <w:t>（二）</w:t>
      </w:r>
      <w:r>
        <w:rPr>
          <w:rFonts w:hint="default" w:ascii="Times New Roman" w:hAnsi="Times New Roman" w:eastAsia="方正仿宋_GBK" w:cs="Times New Roman"/>
          <w:b/>
          <w:sz w:val="32"/>
          <w:highlight w:val="none"/>
        </w:rPr>
        <w:t>政府采购情况。</w:t>
      </w:r>
      <w:r>
        <w:rPr>
          <w:rFonts w:hint="eastAsia" w:ascii="Times New Roman" w:hAnsi="Times New Roman" w:eastAsia="方正仿宋_GBK" w:cs="Times New Roman"/>
          <w:sz w:val="32"/>
          <w:highlight w:val="none"/>
        </w:rPr>
        <w:t>所属各预算单位政府采购预算总额</w:t>
      </w:r>
      <w:r>
        <w:rPr>
          <w:rFonts w:hint="eastAsia" w:ascii="Times New Roman" w:hAnsi="Times New Roman" w:eastAsia="方正仿宋_GBK" w:cs="Times New Roman"/>
          <w:sz w:val="32"/>
          <w:highlight w:val="none"/>
          <w:lang w:val="en-US" w:eastAsia="zh-CN"/>
        </w:rPr>
        <w:t>9.2</w:t>
      </w:r>
      <w:r>
        <w:rPr>
          <w:rFonts w:hint="eastAsia"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9.2</w:t>
      </w:r>
      <w:r>
        <w:rPr>
          <w:rFonts w:hint="eastAsia" w:ascii="Times New Roman" w:hAnsi="Times New Roman" w:eastAsia="方正仿宋_GBK" w:cs="Times New Roman"/>
          <w:sz w:val="32"/>
          <w:highlight w:val="none"/>
        </w:rPr>
        <w:t>万元；其中一般公共预算拨款政府采购</w:t>
      </w:r>
      <w:r>
        <w:rPr>
          <w:rFonts w:hint="eastAsia" w:ascii="Times New Roman" w:hAnsi="Times New Roman" w:eastAsia="方正仿宋_GBK" w:cs="Times New Roman"/>
          <w:sz w:val="32"/>
          <w:highlight w:val="none"/>
          <w:lang w:val="en-US" w:eastAsia="zh-CN"/>
        </w:rPr>
        <w:t>9.2</w:t>
      </w:r>
      <w:r>
        <w:rPr>
          <w:rFonts w:hint="eastAsia" w:ascii="Times New Roman" w:hAnsi="Times New Roman" w:eastAsia="方正仿宋_GBK" w:cs="Times New Roman"/>
          <w:sz w:val="32"/>
          <w:highlight w:val="none"/>
        </w:rPr>
        <w:t>万元：政府采购货物预算</w:t>
      </w:r>
      <w:r>
        <w:rPr>
          <w:rFonts w:hint="eastAsia" w:ascii="Times New Roman" w:hAnsi="Times New Roman" w:eastAsia="方正仿宋_GBK" w:cs="Times New Roman"/>
          <w:sz w:val="32"/>
          <w:highlight w:val="none"/>
          <w:lang w:val="en-US" w:eastAsia="zh-CN"/>
        </w:rPr>
        <w:t>9.2</w:t>
      </w:r>
      <w:r>
        <w:rPr>
          <w:rFonts w:hint="eastAsia" w:ascii="Times New Roman" w:hAnsi="Times New Roman" w:eastAsia="方正仿宋_GBK" w:cs="Times New Roman"/>
          <w:sz w:val="32"/>
          <w:highlight w:val="none"/>
        </w:rPr>
        <w:t>万元。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highlight w:val="none"/>
        </w:rPr>
      </w:pPr>
      <w:r>
        <w:rPr>
          <w:rFonts w:hint="default" w:ascii="Times New Roman" w:hAnsi="Times New Roman" w:eastAsia="方正楷体_GBK" w:cs="Times New Roman"/>
          <w:sz w:val="32"/>
          <w:szCs w:val="32"/>
          <w:highlight w:val="none"/>
        </w:rPr>
        <w:t>（三）</w:t>
      </w:r>
      <w:r>
        <w:rPr>
          <w:rFonts w:hint="default" w:ascii="Times New Roman" w:hAnsi="Times New Roman" w:eastAsia="方正仿宋_GBK" w:cs="Times New Roman"/>
          <w:b/>
          <w:sz w:val="32"/>
          <w:highlight w:val="none"/>
        </w:rPr>
        <w:t>绩效目标设置情况。</w:t>
      </w:r>
      <w:r>
        <w:rPr>
          <w:rFonts w:hint="default" w:ascii="Times New Roman" w:hAnsi="Times New Roman" w:eastAsia="方正仿宋_GBK" w:cs="Times New Roman"/>
          <w:color w:val="000000"/>
          <w:sz w:val="32"/>
          <w:highlight w:val="none"/>
          <w:lang w:val="en-US" w:eastAsia="zh-CN"/>
        </w:rPr>
        <w:t>2026</w:t>
      </w:r>
      <w:r>
        <w:rPr>
          <w:rFonts w:hint="default" w:ascii="Times New Roman" w:hAnsi="Times New Roman" w:eastAsia="方正仿宋_GBK" w:cs="Times New Roman"/>
          <w:color w:val="000000"/>
          <w:sz w:val="32"/>
          <w:highlight w:val="none"/>
        </w:rPr>
        <w:t>年项目支出均实行了绩效目标管理，涉及一般公共预算当年财政拨款</w:t>
      </w:r>
      <w:r>
        <w:rPr>
          <w:rFonts w:hint="eastAsia" w:ascii="Times New Roman" w:hAnsi="Times New Roman" w:eastAsia="方正仿宋_GBK" w:cs="Times New Roman"/>
          <w:color w:val="000000"/>
          <w:sz w:val="32"/>
          <w:highlight w:val="none"/>
          <w:lang w:val="en-US" w:eastAsia="zh-CN"/>
        </w:rPr>
        <w:t>383.78</w:t>
      </w:r>
      <w:r>
        <w:rPr>
          <w:rFonts w:hint="default" w:ascii="Times New Roman" w:hAnsi="Times New Roman" w:eastAsia="方正仿宋_GBK" w:cs="Times New Roman"/>
          <w:color w:val="000000"/>
          <w:sz w:val="32"/>
          <w:highlight w:val="none"/>
        </w:rPr>
        <w:t>万元。</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color w:val="000000"/>
          <w:sz w:val="32"/>
          <w:highlight w:val="none"/>
          <w:lang w:val="en-US" w:eastAsia="zh-CN"/>
        </w:rPr>
      </w:pPr>
      <w:r>
        <w:rPr>
          <w:rFonts w:hint="default" w:ascii="Times New Roman" w:hAnsi="Times New Roman" w:eastAsia="方正楷体_GBK" w:cs="Times New Roman"/>
          <w:sz w:val="32"/>
          <w:szCs w:val="32"/>
          <w:highlight w:val="none"/>
        </w:rPr>
        <w:t>（四）</w:t>
      </w:r>
      <w:r>
        <w:rPr>
          <w:rFonts w:hint="default" w:ascii="Times New Roman" w:hAnsi="Times New Roman" w:eastAsia="方正仿宋_GBK" w:cs="Times New Roman"/>
          <w:b/>
          <w:color w:val="000000"/>
          <w:sz w:val="32"/>
          <w:highlight w:val="none"/>
        </w:rPr>
        <w:t>国有资产占有使用情况。</w:t>
      </w:r>
      <w:r>
        <w:rPr>
          <w:rFonts w:hint="default" w:ascii="Times New Roman" w:hAnsi="Times New Roman" w:eastAsia="方正仿宋_GBK" w:cs="Times New Roman"/>
          <w:color w:val="000000"/>
          <w:sz w:val="32"/>
          <w:highlight w:val="none"/>
        </w:rPr>
        <w:t>截</w:t>
      </w:r>
      <w:r>
        <w:rPr>
          <w:rFonts w:hint="default" w:ascii="Times New Roman" w:hAnsi="Times New Roman" w:eastAsia="方正仿宋_GBK" w:cs="Times New Roman"/>
          <w:color w:val="000000"/>
          <w:sz w:val="32"/>
          <w:highlight w:val="none"/>
          <w:lang w:eastAsia="zh-CN"/>
        </w:rPr>
        <w:t>至</w:t>
      </w:r>
      <w:r>
        <w:rPr>
          <w:rFonts w:hint="default" w:ascii="Times New Roman" w:hAnsi="Times New Roman" w:eastAsia="方正仿宋_GBK" w:cs="Times New Roman"/>
          <w:color w:val="000000"/>
          <w:sz w:val="32"/>
          <w:highlight w:val="none"/>
          <w:lang w:val="en-US" w:eastAsia="zh-CN"/>
        </w:rPr>
        <w:t>2025</w:t>
      </w:r>
      <w:r>
        <w:rPr>
          <w:rFonts w:hint="default" w:ascii="Times New Roman" w:hAnsi="Times New Roman" w:eastAsia="方正仿宋_GBK" w:cs="Times New Roman"/>
          <w:color w:val="000000"/>
          <w:sz w:val="32"/>
          <w:highlight w:val="none"/>
        </w:rPr>
        <w:t>年12月，所属各预算单位共有车辆</w:t>
      </w:r>
      <w:r>
        <w:rPr>
          <w:rFonts w:hint="eastAsia" w:ascii="Times New Roman" w:hAnsi="Times New Roman" w:eastAsia="方正仿宋_GBK" w:cs="Times New Roman"/>
          <w:color w:val="000000"/>
          <w:sz w:val="32"/>
          <w:highlight w:val="none"/>
          <w:lang w:val="en-US" w:eastAsia="zh-CN"/>
        </w:rPr>
        <w:t>2</w:t>
      </w:r>
      <w:r>
        <w:rPr>
          <w:rFonts w:hint="default" w:ascii="Times New Roman" w:hAnsi="Times New Roman" w:eastAsia="方正仿宋_GBK" w:cs="Times New Roman"/>
          <w:color w:val="000000"/>
          <w:sz w:val="32"/>
          <w:highlight w:val="none"/>
        </w:rPr>
        <w:t>辆，其中一般公务用车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辆、执勤执法用车</w:t>
      </w:r>
      <w:r>
        <w:rPr>
          <w:rFonts w:hint="eastAsia" w:ascii="Times New Roman" w:hAnsi="Times New Roman" w:eastAsia="方正仿宋_GBK" w:cs="Times New Roman"/>
          <w:color w:val="000000"/>
          <w:sz w:val="32"/>
          <w:highlight w:val="none"/>
          <w:lang w:val="en-US" w:eastAsia="zh-CN"/>
        </w:rPr>
        <w:t>1</w:t>
      </w:r>
      <w:r>
        <w:rPr>
          <w:rFonts w:hint="default" w:ascii="Times New Roman" w:hAnsi="Times New Roman" w:eastAsia="方正仿宋_GBK" w:cs="Times New Roman"/>
          <w:color w:val="000000"/>
          <w:sz w:val="32"/>
          <w:highlight w:val="none"/>
        </w:rPr>
        <w:t>辆。</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highlight w:val="none"/>
        </w:rPr>
      </w:pPr>
      <w:r>
        <w:rPr>
          <w:rFonts w:hint="default" w:ascii="Times New Roman" w:hAnsi="Times New Roman" w:eastAsia="方正黑体_GBK" w:cs="Times New Roman"/>
          <w:sz w:val="32"/>
          <w:highlight w:val="none"/>
        </w:rPr>
        <w:t>六、专业性名词解释</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（一）财政拨款收入：</w:t>
      </w:r>
      <w:r>
        <w:rPr>
          <w:rFonts w:hint="default" w:ascii="Times New Roman" w:hAnsi="Times New Roman" w:eastAsia="方正仿宋_GBK" w:cs="Times New Roman"/>
          <w:sz w:val="32"/>
          <w:szCs w:val="32"/>
          <w:highlight w:val="none"/>
        </w:rPr>
        <w:t>指本年度从本级财政部门取得的财政拨款，包括一般公共预算财政拨款和政府性基金预算财政拨款。</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（二）其他收入：</w:t>
      </w:r>
      <w:r>
        <w:rPr>
          <w:rFonts w:hint="default" w:ascii="Times New Roman" w:hAnsi="Times New Roman" w:eastAsia="方正仿宋_GBK" w:cs="Times New Roman"/>
          <w:sz w:val="32"/>
          <w:szCs w:val="32"/>
          <w:highlight w:val="none"/>
        </w:rPr>
        <w:t>指单位取得的除</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等以外的收入。</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（三）基本支出：</w:t>
      </w:r>
      <w:r>
        <w:rPr>
          <w:rFonts w:hint="default" w:ascii="Times New Roman" w:hAnsi="Times New Roman" w:eastAsia="方正仿宋_GBK" w:cs="Times New Roman"/>
          <w:sz w:val="32"/>
          <w:szCs w:val="32"/>
          <w:highlight w:val="none"/>
        </w:rPr>
        <w:t>指为保障机构正常运转、完成日常工作任务而发生的人员经费和公用经费。</w:t>
      </w:r>
    </w:p>
    <w:p>
      <w:pPr>
        <w:pStyle w:val="26"/>
        <w:keepNext w:val="0"/>
        <w:keepLines w:val="0"/>
        <w:pageBreakBefore w:val="0"/>
        <w:widowControl w:val="0"/>
        <w:tabs>
          <w:tab w:val="center" w:pos="4153"/>
          <w:tab w:val="left" w:pos="7275"/>
        </w:tabs>
        <w:kinsoku/>
        <w:overflowPunct/>
        <w:topLinePunct w:val="0"/>
        <w:autoSpaceDE/>
        <w:autoSpaceDN/>
        <w:bidi w:val="0"/>
        <w:adjustRightInd/>
        <w:snapToGrid/>
        <w:spacing w:line="600" w:lineRule="exact"/>
        <w:ind w:firstLine="64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（四）项目支出：</w:t>
      </w:r>
      <w:r>
        <w:rPr>
          <w:rFonts w:hint="default" w:ascii="Times New Roman" w:hAnsi="Times New Roman" w:eastAsia="方正仿宋_GBK" w:cs="Times New Roman"/>
          <w:sz w:val="32"/>
          <w:szCs w:val="32"/>
          <w:highlight w:val="none"/>
        </w:rPr>
        <w:t>指在基本支出之外为完成特定行政任务和事业发展目标所发生的支出。</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楷体_GBK" w:cs="Times New Roman"/>
          <w:sz w:val="32"/>
          <w:szCs w:val="32"/>
          <w:highlight w:val="none"/>
        </w:rPr>
        <w:t>（五）</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三公</w:t>
      </w:r>
      <w:r>
        <w:rPr>
          <w:rFonts w:hint="eastAsia" w:ascii="Times New Roman" w:hAnsi="Times New Roman" w:eastAsia="方正楷体_GBK" w:cs="Times New Roman"/>
          <w:sz w:val="32"/>
          <w:szCs w:val="32"/>
          <w:highlight w:val="none"/>
          <w:lang w:eastAsia="zh-CN"/>
        </w:rPr>
        <w:t>”</w:t>
      </w:r>
      <w:r>
        <w:rPr>
          <w:rFonts w:hint="default" w:ascii="Times New Roman" w:hAnsi="Times New Roman" w:eastAsia="方正楷体_GBK" w:cs="Times New Roman"/>
          <w:sz w:val="32"/>
          <w:szCs w:val="32"/>
          <w:highlight w:val="none"/>
        </w:rPr>
        <w:t>经费：</w:t>
      </w:r>
      <w:r>
        <w:rPr>
          <w:rFonts w:hint="default" w:ascii="Times New Roman" w:hAnsi="Times New Roman" w:eastAsia="方正仿宋_GBK" w:cs="Times New Roman"/>
          <w:sz w:val="32"/>
          <w:szCs w:val="32"/>
          <w:highlight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highlight w:val="none"/>
        </w:rPr>
        <w:br w:type="page"/>
      </w:r>
    </w:p>
    <w:p>
      <w:pPr>
        <w:keepNext w:val="0"/>
        <w:keepLines w:val="0"/>
        <w:pageBreakBefore w:val="0"/>
        <w:widowControl w:val="0"/>
        <w:kinsoku/>
        <w:overflowPunct/>
        <w:topLinePunct w:val="0"/>
        <w:autoSpaceDE/>
        <w:autoSpaceDN/>
        <w:bidi w:val="0"/>
        <w:adjustRightInd/>
        <w:snapToGrid/>
        <w:spacing w:line="600" w:lineRule="exact"/>
        <w:ind w:firstLine="880" w:firstLineChars="200"/>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第二部分：</w:t>
      </w:r>
      <w:r>
        <w:rPr>
          <w:rFonts w:hint="default" w:ascii="Times New Roman" w:hAnsi="Times New Roman" w:eastAsia="方正小标宋_GBK" w:cs="Times New Roman"/>
          <w:sz w:val="44"/>
          <w:szCs w:val="44"/>
          <w:highlight w:val="none"/>
          <w:lang w:val="en-US" w:eastAsia="zh-CN"/>
        </w:rPr>
        <w:t>2026</w:t>
      </w:r>
      <w:r>
        <w:rPr>
          <w:rFonts w:hint="default" w:ascii="Times New Roman" w:hAnsi="Times New Roman" w:eastAsia="方正小标宋_GBK" w:cs="Times New Roman"/>
          <w:sz w:val="44"/>
          <w:szCs w:val="44"/>
          <w:highlight w:val="none"/>
        </w:rPr>
        <w:t>年</w:t>
      </w:r>
      <w:r>
        <w:rPr>
          <w:rFonts w:hint="eastAsia" w:ascii="Times New Roman" w:hAnsi="Times New Roman" w:eastAsia="方正小标宋_GBK" w:cs="Times New Roman"/>
          <w:sz w:val="44"/>
          <w:szCs w:val="44"/>
          <w:highlight w:val="none"/>
          <w:lang w:val="en-US" w:eastAsia="zh-CN"/>
        </w:rPr>
        <w:t>单位</w:t>
      </w:r>
      <w:r>
        <w:rPr>
          <w:rFonts w:hint="default" w:ascii="Times New Roman" w:hAnsi="Times New Roman" w:eastAsia="方正小标宋_GBK" w:cs="Times New Roman"/>
          <w:sz w:val="44"/>
          <w:szCs w:val="44"/>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预算公开报表（详见附表重庆市开州区金峰镇</w:t>
      </w:r>
      <w:r>
        <w:rPr>
          <w:rFonts w:hint="eastAsia" w:ascii="Times New Roman" w:hAnsi="Times New Roman" w:eastAsia="方正仿宋_GBK" w:cs="Times New Roman"/>
          <w:sz w:val="32"/>
          <w:szCs w:val="32"/>
          <w:highlight w:val="none"/>
          <w:lang w:eastAsia="zh-CN"/>
        </w:rPr>
        <w:t>人民政府（</w:t>
      </w:r>
      <w:r>
        <w:rPr>
          <w:rFonts w:hint="eastAsia" w:ascii="Times New Roman" w:hAnsi="Times New Roman" w:eastAsia="方正仿宋_GBK" w:cs="Times New Roman"/>
          <w:sz w:val="32"/>
          <w:szCs w:val="32"/>
          <w:highlight w:val="none"/>
          <w:lang w:val="en-US" w:eastAsia="zh-CN"/>
        </w:rPr>
        <w:t>本级）</w:t>
      </w:r>
      <w:r>
        <w:rPr>
          <w:rFonts w:hint="default" w:ascii="Times New Roman" w:hAnsi="Times New Roman" w:eastAsia="方正仿宋_GBK" w:cs="Times New Roman"/>
          <w:sz w:val="32"/>
          <w:szCs w:val="32"/>
          <w:highlight w:val="none"/>
          <w:lang w:val="en-US" w:eastAsia="zh-CN"/>
        </w:rPr>
        <w:t>2026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单位</w:t>
      </w:r>
      <w:r>
        <w:rPr>
          <w:rFonts w:hint="default" w:ascii="Times New Roman" w:hAnsi="Times New Roman" w:eastAsia="方正仿宋_GBK" w:cs="Times New Roman"/>
          <w:sz w:val="32"/>
          <w:szCs w:val="32"/>
          <w:highlight w:val="none"/>
        </w:rPr>
        <w:t>预算公开联系人：</w:t>
      </w:r>
      <w:r>
        <w:rPr>
          <w:rFonts w:hint="eastAsia" w:ascii="Times New Roman" w:hAnsi="Times New Roman" w:eastAsia="方正仿宋_GBK" w:cs="Times New Roman"/>
          <w:sz w:val="32"/>
          <w:szCs w:val="32"/>
          <w:highlight w:val="none"/>
          <w:lang w:val="en-US" w:eastAsia="zh-CN"/>
        </w:rPr>
        <w:t>李洁</w:t>
      </w:r>
      <w:r>
        <w:rPr>
          <w:rFonts w:hint="default" w:ascii="Times New Roman" w:hAnsi="Times New Roman" w:eastAsia="方正仿宋_GBK" w:cs="Times New Roman"/>
          <w:sz w:val="32"/>
          <w:szCs w:val="32"/>
          <w:highlight w:val="none"/>
        </w:rPr>
        <w:t xml:space="preserve"> </w:t>
      </w:r>
      <w:r>
        <w:rPr>
          <w:rFonts w:hint="eastAsia"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 联系方式：023-</w:t>
      </w:r>
      <w:r>
        <w:rPr>
          <w:rFonts w:hint="eastAsia" w:ascii="Times New Roman" w:hAnsi="Times New Roman" w:eastAsia="方正仿宋_GBK" w:cs="Times New Roman"/>
          <w:sz w:val="32"/>
          <w:szCs w:val="32"/>
          <w:highlight w:val="none"/>
        </w:rPr>
        <w:t>52175258</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lang w:val="en-US" w:eastAsia="zh-CN"/>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重庆市开州区金峰镇</w:t>
      </w:r>
      <w:r>
        <w:rPr>
          <w:rFonts w:hint="eastAsia" w:ascii="Times New Roman" w:hAnsi="Times New Roman" w:eastAsia="方正仿宋_GBK" w:cs="Times New Roman"/>
          <w:sz w:val="32"/>
          <w:lang w:eastAsia="zh-CN"/>
        </w:rPr>
        <w:t>人民政府</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rPr>
        <w:t>202</w:t>
      </w:r>
      <w:r>
        <w:rPr>
          <w:rFonts w:hint="default" w:ascii="Times New Roman" w:hAnsi="Times New Roman" w:eastAsia="方正仿宋_GBK" w:cs="Times New Roman"/>
          <w:sz w:val="32"/>
          <w:lang w:val="en-US" w:eastAsia="zh-CN"/>
        </w:rPr>
        <w:t>6</w:t>
      </w:r>
      <w:r>
        <w:rPr>
          <w:rFonts w:hint="default" w:ascii="Times New Roman" w:hAnsi="Times New Roman" w:eastAsia="方正仿宋_GBK" w:cs="Times New Roman"/>
          <w:sz w:val="32"/>
        </w:rPr>
        <w:t>年</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rPr>
        <w:t>月</w:t>
      </w:r>
      <w:r>
        <w:rPr>
          <w:rFonts w:hint="eastAsia" w:ascii="Times New Roman" w:hAnsi="Times New Roman" w:eastAsia="方正仿宋_GBK" w:cs="Times New Roman"/>
          <w:sz w:val="32"/>
          <w:lang w:val="en-US" w:eastAsia="zh-CN"/>
        </w:rPr>
        <w:t>12</w:t>
      </w:r>
      <w:bookmarkStart w:id="0" w:name="_GoBack"/>
      <w:bookmarkEnd w:id="0"/>
      <w:r>
        <w:rPr>
          <w:rFonts w:hint="default" w:ascii="Times New Roman" w:hAnsi="Times New Roman" w:eastAsia="方正仿宋_GBK" w:cs="Times New Roman"/>
          <w:sz w:val="32"/>
        </w:rPr>
        <w:t>日</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pStyle w:val="2"/>
        <w:ind w:left="0" w:leftChars="0" w:firstLine="0" w:firstLineChars="0"/>
        <w:rPr>
          <w:rFonts w:hint="default" w:ascii="Times New Roman" w:hAnsi="Times New Roman" w:eastAsia="方正仿宋_GBK"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sz w:val="32"/>
          <w:szCs w:val="32"/>
          <w:highlight w:val="none"/>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240" w:lineRule="auto"/>
        <w:ind w:firstLine="280" w:firstLineChars="100"/>
        <w:textAlignment w:val="auto"/>
        <w:rPr>
          <w:rFonts w:hint="default" w:ascii="Times New Roman" w:hAnsi="Times New Roman" w:eastAsia="方正黑体_GBK" w:cs="Times New Roman"/>
          <w:sz w:val="32"/>
          <w:szCs w:val="32"/>
          <w:highlight w:val="none"/>
          <w:lang w:val="en-US" w:eastAsia="zh-CN"/>
        </w:rPr>
      </w:pPr>
      <w:r>
        <w:rPr>
          <w:rFonts w:hint="eastAsia" w:ascii="Times New Roman" w:hAnsi="Times New Roman" w:eastAsia="方正仿宋_GBK" w:cs="方正仿宋_GBK"/>
          <w:sz w:val="28"/>
          <w:szCs w:val="28"/>
          <w:highlight w:val="none"/>
          <w:lang w:val="en-US" w:eastAsia="zh-CN"/>
        </w:rPr>
        <w:t>重庆市开州区金峰镇</w:t>
      </w:r>
      <w:r>
        <w:rPr>
          <w:rFonts w:hint="eastAsia" w:ascii="方正仿宋_GBK" w:hAnsi="方正仿宋_GBK" w:eastAsia="方正仿宋_GBK" w:cs="方正仿宋_GBK"/>
          <w:sz w:val="28"/>
          <w:szCs w:val="28"/>
          <w:highlight w:val="none"/>
          <w:lang w:val="en-US" w:eastAsia="zh-CN"/>
        </w:rPr>
        <w:t>基层治理综合指挥室</w:t>
      </w:r>
      <w:r>
        <w:rPr>
          <w:rFonts w:hint="eastAsia" w:ascii="Times New Roman" w:hAnsi="Times New Roman" w:eastAsia="方正仿宋_GBK" w:cs="方正仿宋_GBK"/>
          <w:sz w:val="28"/>
          <w:szCs w:val="28"/>
          <w:highlight w:val="none"/>
          <w:lang w:val="en-US" w:eastAsia="zh-CN"/>
        </w:rPr>
        <w:t xml:space="preserve">    202</w:t>
      </w:r>
      <w:r>
        <w:rPr>
          <w:rFonts w:hint="eastAsia" w:ascii="Times New Roman" w:hAnsi="Times New Roman" w:cs="方正仿宋_GBK"/>
          <w:sz w:val="28"/>
          <w:szCs w:val="28"/>
          <w:highlight w:val="none"/>
          <w:lang w:val="en-US" w:eastAsia="zh-CN"/>
        </w:rPr>
        <w:t>6</w:t>
      </w:r>
      <w:r>
        <w:rPr>
          <w:rFonts w:hint="eastAsia" w:ascii="Times New Roman" w:hAnsi="Times New Roman" w:eastAsia="方正仿宋_GBK" w:cs="方正仿宋_GBK"/>
          <w:sz w:val="28"/>
          <w:szCs w:val="28"/>
          <w:highlight w:val="none"/>
          <w:lang w:val="en-US" w:eastAsia="zh-CN"/>
        </w:rPr>
        <w:t>年3月</w:t>
      </w:r>
      <w:r>
        <w:rPr>
          <w:rFonts w:hint="eastAsia" w:ascii="Times New Roman" w:hAnsi="Times New Roman" w:cs="方正仿宋_GBK"/>
          <w:sz w:val="28"/>
          <w:szCs w:val="28"/>
          <w:highlight w:val="none"/>
          <w:lang w:val="en-US" w:eastAsia="zh-CN"/>
        </w:rPr>
        <w:t>12</w:t>
      </w:r>
      <w:r>
        <w:rPr>
          <w:rFonts w:hint="eastAsia" w:ascii="Times New Roman" w:hAnsi="Times New Roman" w:eastAsia="方正仿宋_GBK" w:cs="方正仿宋_GBK"/>
          <w:sz w:val="28"/>
          <w:szCs w:val="28"/>
          <w:highlight w:val="none"/>
          <w:lang w:val="en-US" w:eastAsia="zh-CN"/>
        </w:rPr>
        <w:t>日印发</w:t>
      </w:r>
    </w:p>
    <w:sectPr>
      <w:headerReference r:id="rId3" w:type="default"/>
      <w:footerReference r:id="rId4" w:type="default"/>
      <w:pgSz w:w="11906" w:h="16838"/>
      <w:pgMar w:top="2098" w:right="1531" w:bottom="1984" w:left="1531" w:header="851" w:footer="147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28" w:rightChars="61"/>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363" w:right="363"/>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MmIzNTU1N2MzNDQwMmU3Zjg1YWNiNTM4MjI1NjQifQ=="/>
  </w:docVars>
  <w:rsids>
    <w:rsidRoot w:val="00000000"/>
    <w:rsid w:val="01194375"/>
    <w:rsid w:val="06EF3697"/>
    <w:rsid w:val="07AF403B"/>
    <w:rsid w:val="09067823"/>
    <w:rsid w:val="0F8552F5"/>
    <w:rsid w:val="0FC104CA"/>
    <w:rsid w:val="14495172"/>
    <w:rsid w:val="14D02450"/>
    <w:rsid w:val="16077093"/>
    <w:rsid w:val="175304F9"/>
    <w:rsid w:val="18215731"/>
    <w:rsid w:val="18470C73"/>
    <w:rsid w:val="193E16C4"/>
    <w:rsid w:val="1B6D5876"/>
    <w:rsid w:val="1D717F64"/>
    <w:rsid w:val="1F9F7947"/>
    <w:rsid w:val="1FDF559D"/>
    <w:rsid w:val="20BB050A"/>
    <w:rsid w:val="2165030C"/>
    <w:rsid w:val="25A96130"/>
    <w:rsid w:val="282D2DA5"/>
    <w:rsid w:val="2E156CED"/>
    <w:rsid w:val="2FA986A4"/>
    <w:rsid w:val="34986903"/>
    <w:rsid w:val="34A309A0"/>
    <w:rsid w:val="378C13F6"/>
    <w:rsid w:val="382F6B8A"/>
    <w:rsid w:val="3AF86959"/>
    <w:rsid w:val="3D7A7FC6"/>
    <w:rsid w:val="3DB64D8C"/>
    <w:rsid w:val="3EEA231B"/>
    <w:rsid w:val="3FEF8EE7"/>
    <w:rsid w:val="40E304B3"/>
    <w:rsid w:val="41DA26E0"/>
    <w:rsid w:val="43F9087A"/>
    <w:rsid w:val="456C525C"/>
    <w:rsid w:val="4D51623B"/>
    <w:rsid w:val="4FE7CACF"/>
    <w:rsid w:val="502A1785"/>
    <w:rsid w:val="55A740F2"/>
    <w:rsid w:val="5C605732"/>
    <w:rsid w:val="605862E9"/>
    <w:rsid w:val="61704203"/>
    <w:rsid w:val="63D20F4B"/>
    <w:rsid w:val="64711499"/>
    <w:rsid w:val="65AC124F"/>
    <w:rsid w:val="670C1AB4"/>
    <w:rsid w:val="67BF2512"/>
    <w:rsid w:val="68330BEE"/>
    <w:rsid w:val="69953851"/>
    <w:rsid w:val="6A461D9D"/>
    <w:rsid w:val="6BFD118B"/>
    <w:rsid w:val="6E4C67AC"/>
    <w:rsid w:val="6E752B8D"/>
    <w:rsid w:val="6FF70EEE"/>
    <w:rsid w:val="737D64E9"/>
    <w:rsid w:val="74C94B5B"/>
    <w:rsid w:val="76957EDF"/>
    <w:rsid w:val="76D417EE"/>
    <w:rsid w:val="7A280C99"/>
    <w:rsid w:val="7AEBE66F"/>
    <w:rsid w:val="7AF3B561"/>
    <w:rsid w:val="7B5A6253"/>
    <w:rsid w:val="7BDFC20C"/>
    <w:rsid w:val="7EDF556B"/>
    <w:rsid w:val="7F2B119F"/>
    <w:rsid w:val="7F9E9E15"/>
    <w:rsid w:val="7FDF7D5D"/>
    <w:rsid w:val="7FEF4936"/>
    <w:rsid w:val="7FFF5324"/>
    <w:rsid w:val="7FFF87B8"/>
    <w:rsid w:val="9F7BFCFC"/>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3214</Words>
  <Characters>3483</Characters>
  <Lines>0</Lines>
  <Paragraphs>0</Paragraphs>
  <TotalTime>1</TotalTime>
  <ScaleCrop>false</ScaleCrop>
  <LinksUpToDate>false</LinksUpToDate>
  <CharactersWithSpaces>3508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2026-01-10T14:35:00Z</dcterms:created>
  <dc:creator>lenovo</dc:creator>
  <cp:lastModifiedBy>冉浩田</cp:lastModifiedBy>
  <cp:lastPrinted>2026-01-31T15:59:00Z</cp:lastPrinted>
  <dcterms:modified xsi:type="dcterms:W3CDTF">2026-03-12T07:32:29Z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44EBD8EDD8640457B1DF7969AD70809F_43</vt:lpwstr>
  </property>
  <property fmtid="{D5CDD505-2E9C-101B-9397-08002B2CF9AE}" pid="4" name="KSOTemplateDocerSaveRecord">
    <vt:lpwstr>eyJoZGlkIjoiMjYwNzg4OTFkMThhZWQ5ZWU5NzA0ZTRkNGVhOTJiYzYiLCJ1c2VySWQiOiIyNDM2MDc1MDEifQ==</vt:lpwstr>
  </property>
</Properties>
</file>