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1" w:rightFromText="181" w:horzAnchor="margin" w:tblpXSpec="center" w:tblpYSpec="top"/>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9061" w:type="dxa"/>
            <w:noWrap w:val="0"/>
            <w:vAlign w:val="top"/>
          </w:tcPr>
          <w:p>
            <w:pPr>
              <w:spacing w:line="600" w:lineRule="exact"/>
              <w:rPr>
                <w:rFonts w:hint="default" w:ascii="Times New Roman" w:hAnsi="Times New Roman"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9061" w:type="dxa"/>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9061" w:type="dxa"/>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exact"/>
          <w:jc w:val="center"/>
        </w:trPr>
        <w:tc>
          <w:tcPr>
            <w:tcW w:w="9061" w:type="dxa"/>
            <w:noWrap w:val="0"/>
            <w:vAlign w:val="center"/>
          </w:tcPr>
          <w:p>
            <w:pPr>
              <w:jc w:val="center"/>
              <w:rPr>
                <w:rFonts w:hint="default" w:ascii="Times New Roman" w:hAnsi="Times New Roman" w:eastAsia="方正小标宋_GBK" w:cs="Times New Roman"/>
                <w:b/>
                <w:color w:val="FF3300"/>
                <w:spacing w:val="45"/>
                <w:w w:val="58"/>
                <w:sz w:val="100"/>
                <w:szCs w:val="96"/>
                <w:lang w:eastAsia="zh-CN"/>
              </w:rPr>
            </w:pPr>
            <w:r>
              <w:rPr>
                <w:rFonts w:hint="default" w:ascii="Times New Roman" w:hAnsi="Times New Roman" w:eastAsia="方正小标宋_GBK" w:cs="Times New Roman"/>
                <w:b/>
                <w:color w:val="FF3300"/>
                <w:spacing w:val="45"/>
                <w:w w:val="58"/>
                <w:sz w:val="100"/>
                <w:szCs w:val="96"/>
              </w:rPr>
              <w:t>重庆市开州区巫山镇</w:t>
            </w:r>
            <w:r>
              <w:rPr>
                <w:rFonts w:hint="default" w:ascii="Times New Roman" w:hAnsi="Times New Roman" w:eastAsia="方正小标宋_GBK" w:cs="Times New Roman"/>
                <w:b/>
                <w:color w:val="FF3300"/>
                <w:spacing w:val="45"/>
                <w:w w:val="58"/>
                <w:sz w:val="100"/>
                <w:szCs w:val="96"/>
                <w:lang w:eastAsia="zh-CN"/>
              </w:rPr>
              <w:t>人民政府</w:t>
            </w: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32"/>
                <w:w w:val="58"/>
                <w:sz w:val="128"/>
                <w:szCs w:val="1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exact"/>
          <w:jc w:val="center"/>
        </w:trPr>
        <w:tc>
          <w:tcPr>
            <w:tcW w:w="9061" w:type="dxa"/>
            <w:noWrap/>
            <w:vAlign w:val="bottom"/>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default" w:ascii="Times New Roman" w:hAnsi="Times New Roman" w:eastAsia="方正楷体_GBK" w:cs="Times New Roman"/>
                <w:sz w:val="34"/>
                <w:szCs w:val="34"/>
              </w:rPr>
            </w:pPr>
            <w:r>
              <w:rPr>
                <w:rFonts w:hint="default" w:ascii="Times New Roman" w:hAnsi="Times New Roman" w:eastAsia="方正仿宋_GBK" w:cs="Times New Roman"/>
                <w:b w:val="0"/>
                <w:bCs w:val="0"/>
                <w:sz w:val="32"/>
                <w:szCs w:val="32"/>
                <w:lang w:eastAsia="zh-CN"/>
              </w:rPr>
              <w:t>开州巫山府文〔</w:t>
            </w:r>
            <w:r>
              <w:rPr>
                <w:rFonts w:hint="default" w:ascii="Times New Roman" w:hAnsi="Times New Roman" w:eastAsia="方正仿宋_GBK" w:cs="Times New Roman"/>
                <w:b w:val="0"/>
                <w:bCs w:val="0"/>
                <w:sz w:val="32"/>
                <w:szCs w:val="32"/>
                <w:lang w:val="en-US" w:eastAsia="zh-CN"/>
              </w:rPr>
              <w:t>2026</w:t>
            </w:r>
            <w:r>
              <w:rPr>
                <w:rFonts w:hint="default" w:ascii="Times New Roman" w:hAnsi="Times New Roman" w:eastAsia="方正仿宋_GBK" w:cs="Times New Roman"/>
                <w:b w:val="0"/>
                <w:bCs w:val="0"/>
                <w:sz w:val="32"/>
                <w:szCs w:val="32"/>
                <w:lang w:eastAsia="zh-CN"/>
              </w:rPr>
              <w:t>〕</w:t>
            </w:r>
            <w:r>
              <w:rPr>
                <w:rFonts w:hint="eastAsia" w:ascii="Times New Roman" w:hAnsi="Times New Roman" w:cs="Times New Roman"/>
                <w:b w:val="0"/>
                <w:bCs w:val="0"/>
                <w:sz w:val="32"/>
                <w:szCs w:val="32"/>
                <w:lang w:val="en-US" w:eastAsia="zh-CN"/>
              </w:rPr>
              <w:t>6</w:t>
            </w:r>
            <w:r>
              <w:rPr>
                <w:rFonts w:hint="default" w:ascii="Times New Roman" w:hAnsi="Times New Roman" w:eastAsia="方正仿宋_GBK" w:cs="Times New Roman"/>
                <w:b w:val="0"/>
                <w:bCs w:val="0"/>
                <w:sz w:val="32"/>
                <w:szCs w:val="32"/>
                <w:lang w:eastAsia="zh-CN"/>
              </w:rPr>
              <w:t xml:space="preserve">号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签发人：</w:t>
            </w:r>
            <w:r>
              <w:rPr>
                <w:rFonts w:hint="default" w:ascii="Times New Roman" w:hAnsi="Times New Roman" w:eastAsia="方正楷体_GBK" w:cs="Times New Roman"/>
                <w:b w:val="0"/>
                <w:bCs w:val="0"/>
                <w:sz w:val="32"/>
                <w:szCs w:val="32"/>
                <w:lang w:eastAsia="zh-CN"/>
              </w:rPr>
              <w:t>邹麟敏</w:t>
            </w:r>
          </w:p>
          <w:p>
            <w:pPr>
              <w:spacing w:line="540" w:lineRule="exact"/>
              <w:jc w:val="center"/>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3143885</wp:posOffset>
                      </wp:positionH>
                      <wp:positionV relativeFrom="paragraph">
                        <wp:posOffset>151130</wp:posOffset>
                      </wp:positionV>
                      <wp:extent cx="2598420" cy="0"/>
                      <wp:effectExtent l="0" t="13970" r="11430" b="24130"/>
                      <wp:wrapNone/>
                      <wp:docPr id="2" name="直接连接符 2"/>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7.55pt;margin-top:11.9pt;height:0pt;width:204.6pt;z-index:251660288;mso-width-relative:page;mso-height-relative:page;" filled="f" stroked="t" coordsize="21600,21600" o:gfxdata="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A7oUtcAAAAJAQAADwAAAAAAAAABACAAAAAiAAAAZHJzL2Rvd25yZXYu&#10;eG1sUEsBAhQAFAAAAAgAh07iQL1WznL8AQAA8wMAAA4AAAAAAAAAAQAgAAAAJgEAAGRycy9lMm9E&#10;b2MueG1sUEsFBgAAAAAGAAYAWQEAAJQ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161925</wp:posOffset>
                      </wp:positionV>
                      <wp:extent cx="2536190" cy="0"/>
                      <wp:effectExtent l="0" t="13970" r="16510" b="24130"/>
                      <wp:wrapNone/>
                      <wp:docPr id="3" name="直接连接符 3"/>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12.75pt;height:0pt;width:199.7pt;z-index:251659264;mso-width-relative:page;mso-height-relative:page;" filled="f" stroked="t" coordsize="21600,21600" o:gfxdata="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KKGV7SAAAABwEAAA8AAAAAAAAAAQAgAAAAIgAAAGRycy9kb3ducmV2LnhtbFBL&#10;AQIUABQAAAAIAIdO4kCLdgP5/AEAAPMDAAAOAAAAAAAAAAEAIAAAACEBAABkcnMvZTJvRG9jLnht&#10;bFBLBQYAAAAABgAGAFkBAACPBQ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b/>
                <w:color w:val="FF3300"/>
                <w:sz w:val="52"/>
                <w:szCs w:val="52"/>
              </w:rPr>
              <w:t>★</w:t>
            </w:r>
          </w:p>
        </w:tc>
      </w:tr>
    </w:tbl>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highlight w:val="none"/>
        </w:rPr>
      </w:pPr>
    </w:p>
    <w:p>
      <w:pPr>
        <w:pStyle w:val="4"/>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巫山镇人民政府</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val="en-US" w:eastAsia="zh-CN"/>
        </w:rPr>
        <w:t>巫山镇便民服务中心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eastAsia="方正仿宋_GBK"/>
          <w:sz w:val="32"/>
          <w:szCs w:val="32"/>
          <w:highlight w:val="none"/>
        </w:rPr>
        <w:t>重庆市开州区巫山镇便民服务中心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黑体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rPr>
      </w:pPr>
    </w:p>
    <w:p>
      <w:pPr>
        <w:pStyle w:val="2"/>
        <w:rPr>
          <w:rFonts w:hint="default"/>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小标宋_GBK" w:cs="Times New Roman"/>
          <w:sz w:val="44"/>
          <w:szCs w:val="44"/>
          <w:highlight w:val="none"/>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highlight w:val="none"/>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宗旨</w:t>
      </w:r>
      <w:r>
        <w:rPr>
          <w:rFonts w:hint="eastAsia" w:ascii="方正仿宋_GBK" w:hAnsi="方正仿宋_GBK" w:eastAsia="方正仿宋_GBK" w:cs="方正仿宋_GBK"/>
          <w:i w:val="0"/>
          <w:iCs w:val="0"/>
          <w:caps w:val="0"/>
          <w:color w:val="333333"/>
          <w:spacing w:val="0"/>
          <w:sz w:val="31"/>
          <w:szCs w:val="31"/>
          <w:shd w:val="clear" w:fill="FFFFFF"/>
        </w:rPr>
        <w:t>：为群众提供便捷精准高效服务。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重庆市开州区巫山镇便民服务中心</w:t>
      </w:r>
      <w:r>
        <w:rPr>
          <w:rFonts w:hint="eastAsia" w:ascii="Times New Roman" w:hAnsi="Times New Roman" w:eastAsia="方正仿宋_GBK" w:cs="Times New Roman"/>
          <w:sz w:val="32"/>
          <w:highlight w:val="none"/>
          <w:lang w:val="en-US" w:eastAsia="zh-CN"/>
        </w:rPr>
        <w:t>为重庆市开州区巫山镇人民政府的二级单位，无内设办公室及下级单位</w:t>
      </w:r>
      <w:r>
        <w:rPr>
          <w:rFonts w:hint="eastAsia" w:ascii="方正仿宋_GBK" w:hAnsi="方正仿宋_GBK" w:eastAsia="方正仿宋_GBK" w:cs="方正仿宋_GBK"/>
          <w:i w:val="0"/>
          <w:iCs w:val="0"/>
          <w:caps w:val="0"/>
          <w:color w:val="333333"/>
          <w:spacing w:val="0"/>
          <w:sz w:val="31"/>
          <w:szCs w:val="31"/>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万元，其他收入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本单位为2026年新增预算单位，</w:t>
      </w:r>
      <w:r>
        <w:rPr>
          <w:rFonts w:hint="default" w:ascii="Times New Roman" w:hAnsi="Times New Roman" w:eastAsia="方正仿宋_GBK" w:cs="Times New Roman"/>
          <w:sz w:val="32"/>
          <w:highlight w:val="none"/>
        </w:rPr>
        <w:t>经费拨款增加</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77.8</w:t>
      </w:r>
      <w:r>
        <w:rPr>
          <w:rFonts w:hint="default" w:ascii="Times New Roman" w:hAnsi="Times New Roman" w:eastAsia="方正仿宋_GBK" w:cs="Times New Roman"/>
          <w:sz w:val="32"/>
          <w:highlight w:val="none"/>
        </w:rPr>
        <w:t>万元，社会保障和就业支出预算13.02万元，卫生健康支出预算4.64万元，住房保障支出预算4.47万元。支出预算较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99.93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本单位为2026年新增预算单位</w:t>
      </w:r>
      <w:r>
        <w:rPr>
          <w:rFonts w:hint="default" w:ascii="Times New Roman" w:hAnsi="Times New Roman" w:eastAsia="方正仿宋_GBK" w:cs="Times New Roman"/>
          <w:sz w:val="32"/>
          <w:highlight w:val="none"/>
        </w:rPr>
        <w:t>，主要用于保障在职人员工资福利</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社会保险缴费</w:t>
      </w:r>
      <w:r>
        <w:rPr>
          <w:rFonts w:hint="eastAsia" w:ascii="Times New Roman" w:hAnsi="Times New Roman" w:eastAsia="方正仿宋_GBK" w:cs="Times New Roman"/>
          <w:sz w:val="32"/>
          <w:highlight w:val="none"/>
          <w:lang w:val="en-US" w:eastAsia="zh-CN"/>
        </w:rPr>
        <w:t>及住房公积金缴费</w:t>
      </w:r>
      <w:r>
        <w:rPr>
          <w:rFonts w:hint="default" w:ascii="Times New Roman" w:hAnsi="Times New Roman" w:eastAsia="方正仿宋_GBK" w:cs="Times New Roman"/>
          <w:sz w:val="32"/>
          <w:highlight w:val="none"/>
        </w:rPr>
        <w:t>，退休人员补助等，保障部门正常运转的各项商品服务支出；项目支出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rPr>
        <w:t>重庆市开州区巫山镇便民服务中心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rPr>
        <w:t>重庆市开州区巫山镇便民服务中心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w:t>
      </w:r>
      <w:r>
        <w:rPr>
          <w:rFonts w:hint="eastAsia" w:ascii="Times New Roman" w:hAnsi="Times New Roman" w:eastAsia="方正仿宋_GBK" w:cs="Times New Roman"/>
          <w:sz w:val="32"/>
          <w:highlight w:val="none"/>
          <w:lang w:val="en-US" w:eastAsia="zh-CN"/>
        </w:rPr>
        <w:t>“三公”经费</w:t>
      </w:r>
      <w:r>
        <w:rPr>
          <w:rFonts w:hint="default" w:ascii="Times New Roman" w:hAnsi="Times New Roman" w:eastAsia="方正仿宋_GBK" w:cs="Times New Roman"/>
          <w:sz w:val="32"/>
          <w:highlight w:val="none"/>
        </w:rPr>
        <w:t>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eastAsia="方正仿宋_GBK"/>
          <w:sz w:val="32"/>
          <w:highlight w:val="none"/>
          <w:lang w:eastAsia="zh-CN"/>
        </w:rPr>
      </w:pPr>
      <w:r>
        <w:rPr>
          <w:rFonts w:hint="eastAsia" w:ascii="Times New Roman" w:hAnsi="Times New Roman" w:eastAsia="方正仿宋_GBK" w:cs="Times New Roman"/>
          <w:b/>
          <w:sz w:val="32"/>
          <w:highlight w:val="none"/>
        </w:rPr>
        <w:t>（一）机关运行经费</w:t>
      </w:r>
      <w:r>
        <w:rPr>
          <w:rFonts w:hint="default" w:ascii="Times New Roman" w:hAnsi="Times New Roman" w:eastAsia="方正仿宋_GBK" w:cs="Times New Roman"/>
          <w:b/>
          <w:sz w:val="32"/>
          <w:highlight w:val="none"/>
        </w:rPr>
        <w:t>。</w:t>
      </w:r>
      <w:r>
        <w:rPr>
          <w:rFonts w:hint="default" w:eastAsia="方正仿宋_GBK"/>
          <w:sz w:val="32"/>
          <w:highlight w:val="none"/>
        </w:rPr>
        <w:t>我</w:t>
      </w:r>
      <w:r>
        <w:rPr>
          <w:rFonts w:eastAsia="方正仿宋_GBK"/>
          <w:sz w:val="32"/>
          <w:highlight w:val="none"/>
        </w:rPr>
        <w:t>单位不在机关运行经费统计范围之内</w:t>
      </w:r>
      <w:r>
        <w:rPr>
          <w:rFonts w:hint="eastAsia" w:eastAsia="方正仿宋_GBK"/>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重庆市开州区巫山镇便民服务中心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单位采购</w:t>
      </w:r>
      <w:r>
        <w:rPr>
          <w:rFonts w:hint="default" w:ascii="Times New Roman" w:hAnsi="Times New Roman" w:eastAsia="方正仿宋_GBK" w:cs="Times New Roman"/>
          <w:sz w:val="32"/>
          <w:highlight w:val="none"/>
        </w:rPr>
        <w:t>预算拨款安排的支出。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sz w:val="32"/>
          <w:highlight w:val="none"/>
        </w:rPr>
        <w:t>重庆市开州区巫山镇便民服务中心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项目</w:t>
      </w:r>
      <w:r>
        <w:rPr>
          <w:rFonts w:hint="default" w:ascii="Times New Roman" w:hAnsi="Times New Roman" w:eastAsia="方正仿宋_GBK" w:cs="Times New Roman"/>
          <w:sz w:val="32"/>
          <w:highlight w:val="none"/>
        </w:rPr>
        <w:t>预算拨款安排的支出</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故无绩效目标设置情况</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w:t>
      </w:r>
      <w:r>
        <w:rPr>
          <w:rFonts w:hint="eastAsia" w:ascii="Times New Roman" w:hAnsi="Times New Roman" w:eastAsia="方正仿宋_GBK" w:cs="Times New Roman"/>
          <w:color w:val="000000"/>
          <w:sz w:val="32"/>
          <w:highlight w:val="none"/>
          <w:lang w:val="en-US" w:eastAsia="zh-CN"/>
        </w:rPr>
        <w:t>车0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重庆市开州区巫山镇便民服务中心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周玉明</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52869001</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eastAsia="zh-CN"/>
        </w:rPr>
        <w:t>重庆市开州区巫山镇</w:t>
      </w:r>
      <w:r>
        <w:rPr>
          <w:rFonts w:hint="eastAsia" w:ascii="Times New Roman" w:hAnsi="Times New Roman" w:eastAsia="方正仿宋_GBK" w:cs="Times New Roman"/>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pStyle w:val="2"/>
      </w:pPr>
      <w:r>
        <w:rPr>
          <w:rFonts w:hint="default" w:ascii="Times New Roman" w:hAnsi="Times New Roman" w:eastAsia="方正仿宋_GBK" w:cs="Times New Roman"/>
          <w:sz w:val="32"/>
          <w:szCs w:val="32"/>
          <w:highlight w:val="none"/>
          <w:lang w:val="en-US" w:eastAsia="zh-CN"/>
        </w:rPr>
        <w:t xml:space="preserve">                  </w:t>
      </w:r>
    </w:p>
    <w:p/>
    <w:p>
      <w:pPr>
        <w:pStyle w:val="2"/>
      </w:pPr>
    </w:p>
    <w:p/>
    <w:p>
      <w:pPr>
        <w:pStyle w:val="2"/>
      </w:pPr>
    </w:p>
    <w:p/>
    <w:p>
      <w:pPr>
        <w:pStyle w:val="2"/>
      </w:pPr>
    </w:p>
    <w:p/>
    <w:p>
      <w:pPr>
        <w:pStyle w:val="2"/>
      </w:pPr>
    </w:p>
    <w:p/>
    <w:p>
      <w:pPr>
        <w:pStyle w:val="2"/>
        <w:rPr>
          <w:rFonts w:hint="default" w:eastAsia="宋体"/>
          <w:lang w:val="en-US" w:eastAsia="zh-CN"/>
        </w:rPr>
      </w:pPr>
      <w:r>
        <w:rPr>
          <w:rFonts w:hint="eastAsia"/>
          <w:lang w:val="en-US" w:eastAsia="zh-CN"/>
        </w:rPr>
        <w:t xml:space="preserve">  </w:t>
      </w:r>
    </w:p>
    <w:p/>
    <w:p>
      <w:pPr>
        <w:pStyle w:val="2"/>
      </w:pPr>
    </w:p>
    <w:p/>
    <w:p>
      <w:pPr>
        <w:pStyle w:val="2"/>
      </w:pPr>
    </w:p>
    <w:p/>
    <w:p>
      <w:pPr>
        <w:pStyle w:val="2"/>
      </w:pPr>
    </w:p>
    <w:p/>
    <w:p>
      <w:pPr>
        <w:pStyle w:val="2"/>
      </w:pPr>
    </w:p>
    <w:p/>
    <w:p>
      <w:pPr>
        <w:pStyle w:val="2"/>
      </w:pPr>
    </w:p>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ind w:firstLine="280" w:firstLineChars="100"/>
        <w:textAlignment w:val="auto"/>
      </w:pPr>
      <w:r>
        <w:rPr>
          <w:rFonts w:hint="default" w:ascii="Times New Roman" w:hAnsi="Times New Roman" w:eastAsia="方正仿宋_GBK" w:cs="Times New Roman"/>
          <w:sz w:val="28"/>
          <w:szCs w:val="28"/>
        </w:rPr>
        <w:t>重庆市开州区</w:t>
      </w:r>
      <w:r>
        <w:rPr>
          <w:rFonts w:hint="default" w:ascii="Times New Roman" w:hAnsi="Times New Roman" w:eastAsia="方正仿宋_GBK" w:cs="Times New Roman"/>
          <w:sz w:val="28"/>
          <w:szCs w:val="28"/>
          <w:lang w:eastAsia="zh-CN"/>
        </w:rPr>
        <w:t>巫山</w:t>
      </w:r>
      <w:r>
        <w:rPr>
          <w:rFonts w:hint="default" w:ascii="Times New Roman" w:hAnsi="Times New Roman" w:eastAsia="方正仿宋_GBK" w:cs="Times New Roman"/>
          <w:sz w:val="28"/>
          <w:szCs w:val="28"/>
        </w:rPr>
        <w:t>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 w:eastAsia="zh-CN"/>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bookmarkStart w:id="0" w:name="_GoBack"/>
      <w:bookmarkEnd w:id="0"/>
      <w:r>
        <w:rPr>
          <w:rFonts w:hint="default" w:ascii="Times New Roman" w:hAnsi="Times New Roman" w:eastAsia="方正仿宋_GBK" w:cs="Times New Roman"/>
          <w:sz w:val="28"/>
          <w:szCs w:val="28"/>
        </w:rPr>
        <w:t>日印</w:t>
      </w:r>
    </w:p>
    <w:sectPr>
      <w:footerReference r:id="rId3" w:type="default"/>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6F53E59-69D0-476A-8B84-EBFDAED32303}"/>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0D536923-8F86-4E87-9F70-250F58C6DFC8}"/>
  </w:font>
  <w:font w:name="方正小标宋简体">
    <w:panose1 w:val="03000509000000000000"/>
    <w:charset w:val="86"/>
    <w:family w:val="auto"/>
    <w:pitch w:val="default"/>
    <w:sig w:usb0="00000000" w:usb1="00000000" w:usb2="00000000" w:usb3="00000000" w:csb0="00000000" w:csb1="00000000"/>
    <w:embedRegular r:id="rId3" w:fontKey="{A2172F89-F19E-4394-9020-7B8A16F8F8B3}"/>
  </w:font>
  <w:font w:name="方正小标宋_GBK">
    <w:panose1 w:val="03000509000000000000"/>
    <w:charset w:val="86"/>
    <w:family w:val="auto"/>
    <w:pitch w:val="default"/>
    <w:sig w:usb0="00000001" w:usb1="080E0000" w:usb2="00000000" w:usb3="00000000" w:csb0="00040000" w:csb1="00000000"/>
    <w:embedRegular r:id="rId4" w:fontKey="{990A1ACC-A6B2-40AF-BBEE-B4F16D948027}"/>
  </w:font>
  <w:font w:name="方正仿宋_GBK">
    <w:panose1 w:val="03000509000000000000"/>
    <w:charset w:val="86"/>
    <w:family w:val="auto"/>
    <w:pitch w:val="default"/>
    <w:sig w:usb0="00000001" w:usb1="080E0000" w:usb2="00000000" w:usb3="00000000" w:csb0="00040000" w:csb1="00000000"/>
    <w:embedRegular r:id="rId5" w:fontKey="{D8A60174-F4E4-43C1-9F44-9E187A43D1AB}"/>
  </w:font>
  <w:font w:name="方正楷体_GBK">
    <w:panose1 w:val="03000509000000000000"/>
    <w:charset w:val="86"/>
    <w:family w:val="auto"/>
    <w:pitch w:val="default"/>
    <w:sig w:usb0="00000001" w:usb1="080E0000" w:usb2="00000000" w:usb3="00000000" w:csb0="00040000" w:csb1="00000000"/>
    <w:embedRegular r:id="rId6" w:fontKey="{9A21A834-6A69-4D29-B059-5D8A25FC0DF9}"/>
  </w:font>
  <w:font w:name="华文中宋">
    <w:panose1 w:val="02010600040101010101"/>
    <w:charset w:val="86"/>
    <w:family w:val="auto"/>
    <w:pitch w:val="default"/>
    <w:sig w:usb0="00000000" w:usb1="00000000" w:usb2="00000000" w:usb3="00000000" w:csb0="00000000" w:csb1="00000000"/>
    <w:embedRegular r:id="rId7" w:fontKey="{C1967620-729A-423C-9410-246DE7B673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1260D"/>
    <w:rsid w:val="0E3413C3"/>
    <w:rsid w:val="109E637F"/>
    <w:rsid w:val="1146571C"/>
    <w:rsid w:val="15B10952"/>
    <w:rsid w:val="1C514D75"/>
    <w:rsid w:val="1CBF4223"/>
    <w:rsid w:val="245E34E5"/>
    <w:rsid w:val="28062D05"/>
    <w:rsid w:val="2FFB471B"/>
    <w:rsid w:val="46F20BFF"/>
    <w:rsid w:val="4D883EFA"/>
    <w:rsid w:val="4EEC23A6"/>
    <w:rsid w:val="50002C6A"/>
    <w:rsid w:val="565D7B11"/>
    <w:rsid w:val="5F9F2A20"/>
    <w:rsid w:val="6CF7E3F5"/>
    <w:rsid w:val="74290FE5"/>
    <w:rsid w:val="765D771B"/>
    <w:rsid w:val="7B2BE503"/>
    <w:rsid w:val="F9FF5C10"/>
    <w:rsid w:val="FDFFF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w:basedOn w:val="1"/>
    <w:next w:val="1"/>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2021</Words>
  <Characters>2179</Characters>
  <Lines>0</Lines>
  <Paragraphs>0</Paragraphs>
  <TotalTime>2</TotalTime>
  <ScaleCrop>false</ScaleCrop>
  <LinksUpToDate>false</LinksUpToDate>
  <CharactersWithSpaces>2270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2026-02-03T22:47:00Z</dcterms:created>
  <dc:creator>Administrator</dc:creator>
  <cp:lastModifiedBy>彭剑</cp:lastModifiedBy>
  <dcterms:modified xsi:type="dcterms:W3CDTF">2026-03-12T03:06:50Z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eyJoZGlkIjoiZWI4OGM0MGJkNmZlMjk4MmJkNzA4NmVhYjg4NzFmMmEiLCJ1c2VySWQiOiI1MzYyNjE4MDUifQ==</vt:lpwstr>
  </property>
  <property fmtid="{D5CDD505-2E9C-101B-9397-08002B2CF9AE}" pid="4" name="ICV">
    <vt:lpwstr>C531BACE642944598E3032F7331550E6_12</vt:lpwstr>
  </property>
</Properties>
</file>