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1" w:rightFromText="181" w:horzAnchor="margin" w:tblpXSpec="center" w:tblpYSpec="top"/>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5000" w:type="pct"/>
            <w:noWrap w:val="0"/>
            <w:vAlign w:val="top"/>
          </w:tcPr>
          <w:p>
            <w:pPr>
              <w:spacing w:line="600" w:lineRule="exact"/>
              <w:rPr>
                <w:rFonts w:hint="default" w:ascii="Times New Roman" w:hAnsi="Times New Roman"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5000" w:type="pct"/>
            <w:noWrap w:val="0"/>
            <w:vAlign w:val="top"/>
          </w:tcPr>
          <w:p>
            <w:pPr>
              <w:spacing w:line="600" w:lineRule="exact"/>
              <w:rPr>
                <w:rFonts w:hint="default" w:ascii="Times New Roman" w:hAnsi="Times New Roman" w:eastAsia="方正黑体_GBK"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5000" w:type="pct"/>
            <w:noWrap w:val="0"/>
            <w:vAlign w:val="center"/>
          </w:tcPr>
          <w:p>
            <w:pPr>
              <w:jc w:val="center"/>
              <w:rPr>
                <w:rFonts w:hint="default" w:ascii="Times New Roman" w:hAnsi="Times New Roman" w:eastAsia="方正小标宋简体" w:cs="Times New Roman"/>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exact"/>
          <w:jc w:val="center"/>
        </w:trPr>
        <w:tc>
          <w:tcPr>
            <w:tcW w:w="5000" w:type="pct"/>
            <w:noWrap w:val="0"/>
            <w:vAlign w:val="center"/>
          </w:tcPr>
          <w:p>
            <w:pPr>
              <w:jc w:val="center"/>
              <w:rPr>
                <w:rFonts w:hint="default" w:ascii="Times New Roman" w:hAnsi="Times New Roman" w:eastAsia="方正小标宋_GBK" w:cs="Times New Roman"/>
                <w:b/>
                <w:color w:val="FF3300"/>
                <w:spacing w:val="45"/>
                <w:w w:val="58"/>
                <w:sz w:val="100"/>
                <w:szCs w:val="96"/>
                <w:lang w:eastAsia="zh-CN"/>
              </w:rPr>
            </w:pPr>
            <w:r>
              <w:rPr>
                <w:rFonts w:hint="default" w:ascii="Times New Roman" w:hAnsi="Times New Roman" w:eastAsia="方正小标宋_GBK" w:cs="Times New Roman"/>
                <w:b/>
                <w:color w:val="FF3300"/>
                <w:spacing w:val="45"/>
                <w:w w:val="58"/>
                <w:sz w:val="100"/>
                <w:szCs w:val="96"/>
              </w:rPr>
              <w:t>重庆市开州区巫山镇</w:t>
            </w:r>
            <w:r>
              <w:rPr>
                <w:rFonts w:hint="default" w:ascii="Times New Roman" w:hAnsi="Times New Roman" w:eastAsia="方正小标宋_GBK" w:cs="Times New Roman"/>
                <w:b/>
                <w:color w:val="FF3300"/>
                <w:spacing w:val="45"/>
                <w:w w:val="58"/>
                <w:sz w:val="100"/>
                <w:szCs w:val="96"/>
                <w:lang w:eastAsia="zh-CN"/>
              </w:rPr>
              <w:t>人民政府</w:t>
            </w: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32"/>
                <w:w w:val="58"/>
                <w:sz w:val="128"/>
                <w:szCs w:val="1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exact"/>
          <w:jc w:val="center"/>
        </w:trPr>
        <w:tc>
          <w:tcPr>
            <w:tcW w:w="5000" w:type="pct"/>
            <w:noWrap/>
            <w:vAlign w:val="bottom"/>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default" w:ascii="Times New Roman" w:hAnsi="Times New Roman" w:eastAsia="方正楷体_GBK" w:cs="Times New Roman"/>
                <w:sz w:val="34"/>
                <w:szCs w:val="34"/>
              </w:rPr>
            </w:pPr>
            <w:r>
              <w:rPr>
                <w:rFonts w:hint="default" w:ascii="Times New Roman" w:hAnsi="Times New Roman" w:eastAsia="方正仿宋_GBK" w:cs="Times New Roman"/>
                <w:b w:val="0"/>
                <w:bCs w:val="0"/>
                <w:sz w:val="32"/>
                <w:szCs w:val="32"/>
                <w:lang w:eastAsia="zh-CN"/>
              </w:rPr>
              <w:t>开州巫山府文〔</w:t>
            </w:r>
            <w:r>
              <w:rPr>
                <w:rFonts w:hint="default" w:ascii="Times New Roman" w:hAnsi="Times New Roman" w:eastAsia="方正仿宋_GBK" w:cs="Times New Roman"/>
                <w:b w:val="0"/>
                <w:bCs w:val="0"/>
                <w:sz w:val="32"/>
                <w:szCs w:val="32"/>
                <w:lang w:val="en-US" w:eastAsia="zh-CN"/>
              </w:rPr>
              <w:t>2026</w:t>
            </w:r>
            <w:r>
              <w:rPr>
                <w:rFonts w:hint="default" w:ascii="Times New Roman" w:hAnsi="Times New Roman" w:eastAsia="方正仿宋_GBK" w:cs="Times New Roman"/>
                <w:b w:val="0"/>
                <w:bCs w:val="0"/>
                <w:sz w:val="32"/>
                <w:szCs w:val="32"/>
                <w:lang w:eastAsia="zh-CN"/>
              </w:rPr>
              <w:t>〕</w:t>
            </w:r>
            <w:r>
              <w:rPr>
                <w:rFonts w:hint="eastAsia" w:ascii="Times New Roman" w:hAnsi="Times New Roman" w:cs="Times New Roman"/>
                <w:b w:val="0"/>
                <w:bCs w:val="0"/>
                <w:sz w:val="32"/>
                <w:szCs w:val="32"/>
                <w:lang w:val="en-US" w:eastAsia="zh-CN"/>
              </w:rPr>
              <w:t>5</w:t>
            </w:r>
            <w:r>
              <w:rPr>
                <w:rFonts w:hint="default" w:ascii="Times New Roman" w:hAnsi="Times New Roman" w:eastAsia="方正仿宋_GBK" w:cs="Times New Roman"/>
                <w:b w:val="0"/>
                <w:bCs w:val="0"/>
                <w:sz w:val="32"/>
                <w:szCs w:val="32"/>
                <w:lang w:eastAsia="zh-CN"/>
              </w:rPr>
              <w:t xml:space="preserve">号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eastAsia="zh-CN"/>
              </w:rPr>
              <w:t>签发人：</w:t>
            </w:r>
            <w:r>
              <w:rPr>
                <w:rFonts w:hint="default" w:ascii="Times New Roman" w:hAnsi="Times New Roman" w:eastAsia="方正楷体_GBK" w:cs="Times New Roman"/>
                <w:b w:val="0"/>
                <w:bCs w:val="0"/>
                <w:sz w:val="32"/>
                <w:szCs w:val="32"/>
                <w:lang w:eastAsia="zh-CN"/>
              </w:rPr>
              <w:t>邹麟敏</w:t>
            </w:r>
          </w:p>
          <w:p>
            <w:pPr>
              <w:spacing w:line="540" w:lineRule="exact"/>
              <w:jc w:val="center"/>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3143885</wp:posOffset>
                      </wp:positionH>
                      <wp:positionV relativeFrom="paragraph">
                        <wp:posOffset>151130</wp:posOffset>
                      </wp:positionV>
                      <wp:extent cx="2598420" cy="0"/>
                      <wp:effectExtent l="0" t="13970" r="11430" b="24130"/>
                      <wp:wrapNone/>
                      <wp:docPr id="2" name="直接连接符 2"/>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7.55pt;margin-top:11.9pt;height:0pt;width:204.6pt;z-index:251660288;mso-width-relative:page;mso-height-relative:page;" filled="f" stroked="t" coordsize="21600,21600" o:gfxdata="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A7oUtcAAAAJAQAADwAAAAAAAAABACAAAAAiAAAAZHJzL2Rvd25yZXYu&#10;eG1sUEsBAhQAFAAAAAgAh07iQL1WznL8AQAA8wMAAA4AAAAAAAAAAQAgAAAAJgEAAGRycy9lMm9E&#10;b2MueG1sUEsFBgAAAAAGAAYAWQEAAJQFA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161925</wp:posOffset>
                      </wp:positionV>
                      <wp:extent cx="2536190" cy="0"/>
                      <wp:effectExtent l="0" t="13970" r="16510" b="24130"/>
                      <wp:wrapNone/>
                      <wp:docPr id="3" name="直接连接符 3"/>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12.75pt;height:0pt;width:199.7pt;z-index:251659264;mso-width-relative:page;mso-height-relative:page;" filled="f" stroked="t" coordsize="21600,21600" o:gfxdata="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KKGV7SAAAABwEAAA8AAAAAAAAAAQAgAAAAIgAAAGRycy9kb3ducmV2LnhtbFBL&#10;AQIUABQAAAAIAIdO4kCLdgP5/AEAAPMDAAAOAAAAAAAAAAEAIAAAACEBAABkcnMvZTJvRG9jLnht&#10;bFBLBQYAAAAABgAGAFkBAACPBQ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b/>
                <w:color w:val="FF3300"/>
                <w:sz w:val="52"/>
                <w:szCs w:val="52"/>
              </w:rPr>
              <w:t>★</w:t>
            </w:r>
          </w:p>
        </w:tc>
      </w:tr>
    </w:tbl>
    <w:p>
      <w:pPr>
        <w:keepNext w:val="0"/>
        <w:keepLines w:val="0"/>
        <w:pageBreakBefore w:val="0"/>
        <w:widowControl w:val="0"/>
        <w:kinsoku/>
        <w:wordWrap/>
        <w:topLinePunct w:val="0"/>
        <w:autoSpaceDE/>
        <w:autoSpaceDN/>
        <w:bidi w:val="0"/>
        <w:adjustRightInd/>
        <w:snapToGrid/>
        <w:spacing w:line="560" w:lineRule="exact"/>
        <w:ind w:left="0"/>
        <w:textAlignment w:val="auto"/>
        <w:rPr>
          <w:highlight w:val="none"/>
        </w:rPr>
      </w:pPr>
    </w:p>
    <w:p>
      <w:pPr>
        <w:pStyle w:val="4"/>
        <w:keepNext w:val="0"/>
        <w:keepLines w:val="0"/>
        <w:pageBreakBefore w:val="0"/>
        <w:widowControl w:val="0"/>
        <w:kinsoku/>
        <w:wordWrap/>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巫山镇人民政府</w:t>
      </w: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lang w:val="en-US" w:eastAsia="zh-CN"/>
        </w:rPr>
        <w:t>巫山镇新时代文明实践服务中心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2"/>
        <w:keepNext w:val="0"/>
        <w:keepLines w:val="0"/>
        <w:pageBreakBefore w:val="0"/>
        <w:widowControl w:val="0"/>
        <w:kinsoku/>
        <w:wordWrap/>
        <w:topLinePunct w:val="0"/>
        <w:autoSpaceDE/>
        <w:autoSpaceDN/>
        <w:bidi w:val="0"/>
        <w:adjustRightInd/>
        <w:snapToGrid/>
        <w:spacing w:line="560" w:lineRule="exact"/>
        <w:ind w:left="0"/>
        <w:textAlignment w:val="auto"/>
        <w:rPr>
          <w:rFonts w:hint="default"/>
          <w:lang w:val="en-US" w:eastAsia="zh-CN"/>
        </w:rPr>
      </w:pP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按照有关财政预算公开的部署和要求，依据《中华人民共和国政府信息公开条例》（国务院令第492号）,现将重庆市开州区巫山镇新时代文明实践服务中心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pStyle w:val="2"/>
        <w:keepNext w:val="0"/>
        <w:keepLines w:val="0"/>
        <w:pageBreakBefore w:val="0"/>
        <w:widowControl w:val="0"/>
        <w:kinsoku/>
        <w:wordWrap/>
        <w:topLinePunct w:val="0"/>
        <w:autoSpaceDE/>
        <w:autoSpaceDN/>
        <w:bidi w:val="0"/>
        <w:adjustRightInd/>
        <w:snapToGrid/>
        <w:spacing w:line="560" w:lineRule="exact"/>
        <w:ind w:left="0" w:leftChars="0" w:firstLine="0" w:firstLineChars="0"/>
        <w:textAlignment w:val="auto"/>
        <w:rPr>
          <w:rFonts w:hint="default"/>
        </w:rPr>
      </w:pPr>
    </w:p>
    <w:p>
      <w:pPr>
        <w:rPr>
          <w:rFonts w:hint="default"/>
        </w:rPr>
      </w:pPr>
    </w:p>
    <w:p>
      <w:pPr>
        <w:pStyle w:val="2"/>
        <w:rPr>
          <w:rFonts w:hint="default"/>
        </w:rPr>
      </w:pP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rPr>
      </w:pP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pStyle w:val="2"/>
        <w:keepNext w:val="0"/>
        <w:keepLines w:val="0"/>
        <w:pageBreakBefore w:val="0"/>
        <w:widowControl w:val="0"/>
        <w:kinsoku/>
        <w:wordWrap/>
        <w:topLinePunct w:val="0"/>
        <w:autoSpaceDE/>
        <w:autoSpaceDN/>
        <w:bidi w:val="0"/>
        <w:adjustRightInd/>
        <w:snapToGrid/>
        <w:spacing w:line="560" w:lineRule="exact"/>
        <w:ind w:left="0" w:leftChars="0" w:firstLine="0" w:firstLineChars="0"/>
        <w:textAlignment w:val="auto"/>
        <w:rPr>
          <w:rFonts w:hint="default"/>
        </w:rPr>
      </w:pP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eastAsia="zh-CN"/>
        </w:rPr>
        <w:t>重庆市开州区巫山镇新时代文明实践服务中心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重庆市开州区巫山镇新时代文明实践服务中心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重庆市开州区巫山镇新时代文明实践服务中心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重庆市开州区巫山镇新时代文明实践服务中心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重庆市开州区巫山镇新时代文明实践服务中心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重庆市开州区巫山镇新时代文明实践服务中心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重庆市开州区巫山镇新时代文明实践服务中心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重庆市开州区巫山镇新时代文明实践服务中心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重庆市开州区巫山镇新时代文明实践服务中心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eastAsia="zh-CN"/>
        </w:rPr>
        <w:t>重庆市开州区巫山镇新时代文明实践服务中心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keepNext w:val="0"/>
        <w:keepLines w:val="0"/>
        <w:pageBreakBefore w:val="0"/>
        <w:widowControl w:val="0"/>
        <w:kinsoku/>
        <w:wordWrap/>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topLinePunct w:val="0"/>
        <w:autoSpaceDE/>
        <w:autoSpaceDN/>
        <w:bidi w:val="0"/>
        <w:adjustRightInd/>
        <w:snapToGrid/>
        <w:spacing w:line="560" w:lineRule="exact"/>
        <w:ind w:left="0" w:firstLine="620" w:firstLineChars="200"/>
        <w:textAlignment w:val="auto"/>
        <w:rPr>
          <w:rFonts w:hint="default" w:ascii="Times New Roman" w:hAnsi="Times New Roman" w:eastAsia="方正仿宋_GBK" w:cs="Times New Roman"/>
          <w:sz w:val="32"/>
          <w:highlight w:val="none"/>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宗旨：</w:t>
      </w:r>
      <w:r>
        <w:rPr>
          <w:rFonts w:hint="eastAsia" w:ascii="方正仿宋_GBK" w:hAnsi="方正仿宋_GBK" w:eastAsia="方正仿宋_GBK" w:cs="方正仿宋_GBK"/>
          <w:i w:val="0"/>
          <w:iCs w:val="0"/>
          <w:caps w:val="0"/>
          <w:color w:val="333333"/>
          <w:spacing w:val="0"/>
          <w:sz w:val="31"/>
          <w:szCs w:val="31"/>
          <w:shd w:val="clear" w:fill="FFFFFF"/>
        </w:rPr>
        <w:t>学习宣传新思想，弘扬时代新风尚，推动精神文明建设高质量发展。主要职责：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11"/>
        <w:keepNext w:val="0"/>
        <w:keepLines w:val="0"/>
        <w:pageBreakBefore w:val="0"/>
        <w:widowControl w:val="0"/>
        <w:tabs>
          <w:tab w:val="center" w:pos="4153"/>
          <w:tab w:val="left" w:pos="7275"/>
        </w:tabs>
        <w:kinsoku/>
        <w:wordWrap/>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11"/>
        <w:keepNext w:val="0"/>
        <w:keepLines w:val="0"/>
        <w:pageBreakBefore w:val="0"/>
        <w:widowControl w:val="0"/>
        <w:tabs>
          <w:tab w:val="center" w:pos="4153"/>
          <w:tab w:val="left" w:pos="7275"/>
        </w:tabs>
        <w:kinsoku/>
        <w:wordWrap/>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重庆市开州区巫山镇新时代文明实践服务中心</w:t>
      </w:r>
      <w:r>
        <w:rPr>
          <w:rFonts w:hint="eastAsia" w:ascii="Times New Roman" w:hAnsi="Times New Roman" w:eastAsia="方正仿宋_GBK" w:cs="Times New Roman"/>
          <w:sz w:val="32"/>
          <w:highlight w:val="none"/>
          <w:lang w:val="en-US" w:eastAsia="zh-CN"/>
        </w:rPr>
        <w:t>为重庆市开州区巫山镇人民政府的二级单位，无内设办公室及下属单位。</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本单位为2026年新增预算单位，</w:t>
      </w:r>
      <w:r>
        <w:rPr>
          <w:rFonts w:hint="default" w:ascii="Times New Roman" w:hAnsi="Times New Roman" w:eastAsia="方正仿宋_GBK" w:cs="Times New Roman"/>
          <w:sz w:val="32"/>
          <w:highlight w:val="none"/>
        </w:rPr>
        <w:t>经费拨款增加</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万元，其中：一文化旅游体育与传媒支出预算29.59万元，社会保障和就业支出预算</w:t>
      </w:r>
      <w:r>
        <w:rPr>
          <w:rFonts w:hint="eastAsia" w:ascii="Times New Roman" w:hAnsi="Times New Roman" w:eastAsia="方正仿宋_GBK" w:cs="Times New Roman"/>
          <w:sz w:val="32"/>
          <w:highlight w:val="none"/>
          <w:lang w:val="en-US" w:eastAsia="zh-CN"/>
        </w:rPr>
        <w:t>19.73</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1.7</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1.61</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万元，主要是基本支出预算增加</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万元，项目支出预算增加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52.63</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本单位为2026年新增预算单位</w:t>
      </w:r>
      <w:r>
        <w:rPr>
          <w:rFonts w:hint="default" w:ascii="Times New Roman" w:hAnsi="Times New Roman" w:eastAsia="方正仿宋_GBK" w:cs="Times New Roman"/>
          <w:sz w:val="32"/>
          <w:highlight w:val="none"/>
        </w:rPr>
        <w:t>，主要用于保障在职人员工资福利</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住房公积金缴费</w:t>
      </w:r>
      <w:r>
        <w:rPr>
          <w:rFonts w:hint="default" w:ascii="Times New Roman" w:hAnsi="Times New Roman" w:eastAsia="方正仿宋_GBK" w:cs="Times New Roman"/>
          <w:sz w:val="32"/>
          <w:highlight w:val="none"/>
        </w:rPr>
        <w:t>及社会保险缴费等，保障部门正常运转的各项商品服务支出；项目支出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rPr>
        <w:t>重庆市开州区巫山镇新时代文明实践服务中心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topLinePunct w:val="0"/>
        <w:autoSpaceDE/>
        <w:autoSpaceDN/>
        <w:bidi w:val="0"/>
        <w:adjustRightInd/>
        <w:snapToGrid/>
        <w:spacing w:line="560"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重庆市开州区巫山镇新时代文明实践服务中心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w:t>
      </w:r>
      <w:r>
        <w:rPr>
          <w:rFonts w:hint="eastAsia" w:ascii="Times New Roman" w:hAnsi="Times New Roman" w:eastAsia="方正仿宋_GBK" w:cs="Times New Roman"/>
          <w:sz w:val="32"/>
          <w:highlight w:val="none"/>
          <w:lang w:val="en-US" w:eastAsia="zh-CN"/>
        </w:rPr>
        <w:t>“三公”经费</w:t>
      </w:r>
      <w:r>
        <w:rPr>
          <w:rFonts w:hint="default" w:ascii="Times New Roman" w:hAnsi="Times New Roman" w:eastAsia="方正仿宋_GBK" w:cs="Times New Roman"/>
          <w:sz w:val="32"/>
          <w:highlight w:val="none"/>
        </w:rPr>
        <w:t>预算拨款安排的支出。</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eastAsia="方正仿宋_GBK"/>
          <w:sz w:val="32"/>
          <w:highlight w:val="none"/>
          <w:lang w:eastAsia="zh-CN"/>
        </w:rPr>
      </w:pPr>
      <w:r>
        <w:rPr>
          <w:rFonts w:hint="eastAsia" w:ascii="Times New Roman" w:hAnsi="Times New Roman" w:eastAsia="方正仿宋_GBK" w:cs="Times New Roman"/>
          <w:b/>
          <w:sz w:val="32"/>
          <w:highlight w:val="none"/>
        </w:rPr>
        <w:t>（一）机关运行经费</w:t>
      </w:r>
      <w:r>
        <w:rPr>
          <w:rFonts w:hint="default" w:ascii="Times New Roman" w:hAnsi="Times New Roman" w:eastAsia="方正仿宋_GBK" w:cs="Times New Roman"/>
          <w:b/>
          <w:sz w:val="32"/>
          <w:highlight w:val="none"/>
        </w:rPr>
        <w:t>。</w:t>
      </w:r>
      <w:r>
        <w:rPr>
          <w:rFonts w:eastAsia="方正仿宋_GBK"/>
          <w:sz w:val="32"/>
          <w:highlight w:val="none"/>
        </w:rPr>
        <w:t>我单位不在机关运行经费统计范围之内</w:t>
      </w:r>
      <w:r>
        <w:rPr>
          <w:rFonts w:hint="eastAsia" w:eastAsia="方正仿宋_GBK"/>
          <w:sz w:val="32"/>
          <w:highlight w:val="none"/>
          <w:lang w:eastAsia="zh-CN"/>
        </w:rPr>
        <w:t>。</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重庆市开州区巫山镇新时代文明实践服务中心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w:t>
      </w:r>
      <w:r>
        <w:rPr>
          <w:rFonts w:hint="eastAsia" w:ascii="Times New Roman" w:hAnsi="Times New Roman" w:eastAsia="方正仿宋_GBK" w:cs="Times New Roman"/>
          <w:sz w:val="32"/>
          <w:highlight w:val="none"/>
          <w:lang w:val="en-US" w:eastAsia="zh-CN"/>
        </w:rPr>
        <w:t>单位采购</w:t>
      </w:r>
      <w:r>
        <w:rPr>
          <w:rFonts w:hint="default" w:ascii="Times New Roman" w:hAnsi="Times New Roman" w:eastAsia="方正仿宋_GBK" w:cs="Times New Roman"/>
          <w:sz w:val="32"/>
          <w:highlight w:val="none"/>
        </w:rPr>
        <w:t>预算拨款安排的支出。</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sz w:val="32"/>
          <w:highlight w:val="none"/>
        </w:rPr>
        <w:t>重庆市开州区巫山镇新时代文明实践服务中心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w:t>
      </w:r>
      <w:r>
        <w:rPr>
          <w:rFonts w:hint="eastAsia" w:ascii="Times New Roman" w:hAnsi="Times New Roman" w:eastAsia="方正仿宋_GBK" w:cs="Times New Roman"/>
          <w:sz w:val="32"/>
          <w:highlight w:val="none"/>
          <w:lang w:val="en-US" w:eastAsia="zh-CN"/>
        </w:rPr>
        <w:t>项目</w:t>
      </w:r>
      <w:r>
        <w:rPr>
          <w:rFonts w:hint="default" w:ascii="Times New Roman" w:hAnsi="Times New Roman" w:eastAsia="方正仿宋_GBK" w:cs="Times New Roman"/>
          <w:sz w:val="32"/>
          <w:highlight w:val="none"/>
        </w:rPr>
        <w:t>预算拨款安排的支出</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故无绩效目标设置情况</w:t>
      </w:r>
      <w:r>
        <w:rPr>
          <w:rFonts w:hint="default" w:ascii="Times New Roman" w:hAnsi="Times New Roman" w:eastAsia="方正仿宋_GBK" w:cs="Times New Roman"/>
          <w:color w:val="000000"/>
          <w:sz w:val="32"/>
          <w:highlight w:val="none"/>
        </w:rPr>
        <w:t>。</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w:t>
      </w:r>
      <w:r>
        <w:rPr>
          <w:rFonts w:hint="eastAsia" w:ascii="Times New Roman" w:hAnsi="Times New Roman" w:eastAsia="方正仿宋_GBK" w:cs="Times New Roman"/>
          <w:color w:val="000000"/>
          <w:sz w:val="32"/>
          <w:highlight w:val="none"/>
          <w:lang w:val="en-US" w:eastAsia="zh-CN"/>
        </w:rPr>
        <w:t>车0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1"/>
        <w:keepNext w:val="0"/>
        <w:keepLines w:val="0"/>
        <w:pageBreakBefore w:val="0"/>
        <w:widowControl w:val="0"/>
        <w:tabs>
          <w:tab w:val="center" w:pos="4153"/>
          <w:tab w:val="left" w:pos="7275"/>
        </w:tabs>
        <w:kinsoku/>
        <w:wordWrap/>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1"/>
        <w:keepNext w:val="0"/>
        <w:keepLines w:val="0"/>
        <w:pageBreakBefore w:val="0"/>
        <w:widowControl w:val="0"/>
        <w:tabs>
          <w:tab w:val="center" w:pos="4153"/>
          <w:tab w:val="left" w:pos="7275"/>
        </w:tabs>
        <w:kinsoku/>
        <w:wordWrap/>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1"/>
        <w:keepNext w:val="0"/>
        <w:keepLines w:val="0"/>
        <w:pageBreakBefore w:val="0"/>
        <w:widowControl w:val="0"/>
        <w:tabs>
          <w:tab w:val="center" w:pos="4153"/>
          <w:tab w:val="left" w:pos="7275"/>
        </w:tabs>
        <w:kinsoku/>
        <w:wordWrap/>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1"/>
        <w:keepNext w:val="0"/>
        <w:keepLines w:val="0"/>
        <w:pageBreakBefore w:val="0"/>
        <w:widowControl w:val="0"/>
        <w:tabs>
          <w:tab w:val="center" w:pos="4153"/>
          <w:tab w:val="left" w:pos="7275"/>
        </w:tabs>
        <w:kinsoku/>
        <w:wordWrap/>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topLinePunct w:val="0"/>
        <w:autoSpaceDE/>
        <w:autoSpaceDN/>
        <w:bidi w:val="0"/>
        <w:adjustRightInd/>
        <w:snapToGrid/>
        <w:spacing w:line="560" w:lineRule="exact"/>
        <w:ind w:left="0"/>
        <w:textAlignment w:val="auto"/>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ind w:left="0" w:leftChars="0" w:firstLine="0" w:firstLineChars="0"/>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keepNext w:val="0"/>
        <w:keepLines w:val="0"/>
        <w:pageBreakBefore w:val="0"/>
        <w:widowControl w:val="0"/>
        <w:kinsoku/>
        <w:wordWrap/>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keepNext w:val="0"/>
        <w:keepLines w:val="0"/>
        <w:pageBreakBefore w:val="0"/>
        <w:widowControl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重庆市开州区巫山镇新时代文明实践服务中心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周玉明</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52869001</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eastAsia="zh-CN"/>
        </w:rPr>
        <w:t>重庆市开州区巫山镇</w:t>
      </w:r>
      <w:r>
        <w:rPr>
          <w:rFonts w:hint="eastAsia" w:ascii="Times New Roman" w:hAnsi="Times New Roman" w:eastAsia="方正仿宋_GBK" w:cs="Times New Roman"/>
          <w:sz w:val="32"/>
          <w:szCs w:val="32"/>
          <w:highlight w:val="none"/>
          <w:lang w:val="en-US" w:eastAsia="zh-CN"/>
        </w:rPr>
        <w:t>人民政府</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5120" w:firstLineChars="16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rPr>
          <w:rFonts w:hint="default"/>
        </w:rPr>
      </w:pPr>
    </w:p>
    <w:p>
      <w:pPr>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480" w:lineRule="exact"/>
        <w:ind w:firstLine="280" w:firstLineChars="100"/>
        <w:textAlignment w:val="auto"/>
      </w:pPr>
      <w:r>
        <w:rPr>
          <w:rFonts w:hint="default" w:ascii="Times New Roman" w:hAnsi="Times New Roman" w:eastAsia="方正仿宋_GBK" w:cs="Times New Roman"/>
          <w:sz w:val="28"/>
          <w:szCs w:val="28"/>
        </w:rPr>
        <w:t>重庆市开州区</w:t>
      </w:r>
      <w:r>
        <w:rPr>
          <w:rFonts w:hint="default" w:ascii="Times New Roman" w:hAnsi="Times New Roman" w:eastAsia="方正仿宋_GBK" w:cs="Times New Roman"/>
          <w:sz w:val="28"/>
          <w:szCs w:val="28"/>
          <w:lang w:eastAsia="zh-CN"/>
        </w:rPr>
        <w:t>巫山</w:t>
      </w:r>
      <w:r>
        <w:rPr>
          <w:rFonts w:hint="default" w:ascii="Times New Roman" w:hAnsi="Times New Roman" w:eastAsia="方正仿宋_GBK" w:cs="Times New Roman"/>
          <w:sz w:val="28"/>
          <w:szCs w:val="28"/>
        </w:rPr>
        <w:t>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 w:eastAsia="zh-CN"/>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2</w:t>
      </w:r>
      <w:bookmarkStart w:id="0" w:name="_GoBack"/>
      <w:bookmarkEnd w:id="0"/>
      <w:r>
        <w:rPr>
          <w:rFonts w:hint="default" w:ascii="Times New Roman" w:hAnsi="Times New Roman" w:eastAsia="方正仿宋_GBK" w:cs="Times New Roman"/>
          <w:sz w:val="28"/>
          <w:szCs w:val="28"/>
        </w:rPr>
        <w:t>日印</w:t>
      </w:r>
    </w:p>
    <w:sectPr>
      <w:footerReference r:id="rId3" w:type="default"/>
      <w:pgSz w:w="11906" w:h="16838"/>
      <w:pgMar w:top="2154"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BBEB45D-D12F-4005-A9C2-BF2632DA78A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BECF88DD-1F98-4702-AF68-A84324764B7A}"/>
  </w:font>
  <w:font w:name="方正小标宋简体">
    <w:altName w:val="黑体"/>
    <w:panose1 w:val="02000000000000000000"/>
    <w:charset w:val="86"/>
    <w:family w:val="auto"/>
    <w:pitch w:val="default"/>
    <w:sig w:usb0="00000000" w:usb1="00000000" w:usb2="00000012" w:usb3="00000000" w:csb0="00040001" w:csb1="00000000"/>
    <w:embedRegular r:id="rId3" w:fontKey="{60597896-6E3A-4F30-A03E-3F6E1FEFFFC1}"/>
  </w:font>
  <w:font w:name="方正小标宋_GBK">
    <w:panose1 w:val="03000509000000000000"/>
    <w:charset w:val="86"/>
    <w:family w:val="auto"/>
    <w:pitch w:val="default"/>
    <w:sig w:usb0="00000001" w:usb1="080E0000" w:usb2="00000000" w:usb3="00000000" w:csb0="00040000" w:csb1="00000000"/>
    <w:embedRegular r:id="rId4" w:fontKey="{54D411FB-7368-455A-926A-4394D5BFBACB}"/>
  </w:font>
  <w:font w:name="方正仿宋_GBK">
    <w:panose1 w:val="03000509000000000000"/>
    <w:charset w:val="86"/>
    <w:family w:val="auto"/>
    <w:pitch w:val="default"/>
    <w:sig w:usb0="00000001" w:usb1="080E0000" w:usb2="00000000" w:usb3="00000000" w:csb0="00040000" w:csb1="00000000"/>
    <w:embedRegular r:id="rId5" w:fontKey="{A903D207-BCFC-4359-AE44-956A31621551}"/>
  </w:font>
  <w:font w:name="方正楷体_GBK">
    <w:panose1 w:val="03000509000000000000"/>
    <w:charset w:val="86"/>
    <w:family w:val="auto"/>
    <w:pitch w:val="default"/>
    <w:sig w:usb0="00000001" w:usb1="080E0000" w:usb2="00000000" w:usb3="00000000" w:csb0="00040000" w:csb1="00000000"/>
    <w:embedRegular r:id="rId6" w:fontKey="{F862EEE9-3C7B-4EA4-ABDB-0EBB65848CEB}"/>
  </w:font>
  <w:font w:name="华文中宋">
    <w:panose1 w:val="02010600040101010101"/>
    <w:charset w:val="86"/>
    <w:family w:val="auto"/>
    <w:pitch w:val="default"/>
    <w:sig w:usb0="00000000" w:usb1="00000000" w:usb2="00000000" w:usb3="00000000" w:csb0="00000000" w:csb1="00000000"/>
    <w:embedRegular r:id="rId7" w:fontKey="{45E9ED94-B1C5-49B8-95D6-7C5B2FB2B5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1260D"/>
    <w:rsid w:val="151A23C3"/>
    <w:rsid w:val="1B624E46"/>
    <w:rsid w:val="27A475BE"/>
    <w:rsid w:val="2D777205"/>
    <w:rsid w:val="2DFFF48C"/>
    <w:rsid w:val="2EB529CB"/>
    <w:rsid w:val="32E93DDA"/>
    <w:rsid w:val="37FF705D"/>
    <w:rsid w:val="3BF36FBF"/>
    <w:rsid w:val="3C330F01"/>
    <w:rsid w:val="3E3E580C"/>
    <w:rsid w:val="3FD372D5"/>
    <w:rsid w:val="402B3680"/>
    <w:rsid w:val="491C5C45"/>
    <w:rsid w:val="4CE7404F"/>
    <w:rsid w:val="53630774"/>
    <w:rsid w:val="5E7E3580"/>
    <w:rsid w:val="62E25E31"/>
    <w:rsid w:val="62E57291"/>
    <w:rsid w:val="70104551"/>
    <w:rsid w:val="FF7AE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Body Text"/>
    <w:basedOn w:val="1"/>
    <w:next w:val="1"/>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2160</Words>
  <Characters>2318</Characters>
  <Lines>0</Lines>
  <Paragraphs>0</Paragraphs>
  <TotalTime>1</TotalTime>
  <ScaleCrop>false</ScaleCrop>
  <LinksUpToDate>false</LinksUpToDate>
  <CharactersWithSpaces>2396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2026-02-04T06:47:00Z</dcterms:created>
  <dc:creator>Administrator</dc:creator>
  <cp:lastModifiedBy>彭剑</cp:lastModifiedBy>
  <dcterms:modified xsi:type="dcterms:W3CDTF">2026-03-12T03:06:27Z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eyJoZGlkIjoiZWI4OGM0MGJkNmZlMjk4MmJkNzA4NmVhYjg4NzFmMmEiLCJ1c2VySWQiOiI1MzYyNjE4MDUifQ==</vt:lpwstr>
  </property>
  <property fmtid="{D5CDD505-2E9C-101B-9397-08002B2CF9AE}" pid="4" name="ICV">
    <vt:lpwstr>C531BACE642944598E3032F7331550E6_12</vt:lpwstr>
  </property>
</Properties>
</file>