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rPr>
                <w:rFonts w:hint="eastAsia" w:ascii="Times New Roman" w:hAnsi="Times New Roman"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ascii="Times New Roman" w:hAnsi="Times New Roman" w:eastAsia="方正小标宋_GBK"/>
                <w:b/>
                <w:color w:val="FF3300"/>
                <w:spacing w:val="20"/>
                <w:w w:val="50"/>
                <w:sz w:val="140"/>
                <w:szCs w:val="140"/>
              </w:rPr>
            </w:pPr>
            <w:r>
              <w:rPr>
                <w:rFonts w:hint="eastAsia" w:ascii="Times New Roman" w:hAnsi="Times New Roman" w:eastAsia="方正小标宋_GBK"/>
                <w:b/>
                <w:color w:val="FF3300"/>
                <w:spacing w:val="20"/>
                <w:w w:val="50"/>
                <w:sz w:val="120"/>
                <w:szCs w:val="120"/>
              </w:rPr>
              <w:t>重庆市开州区大进镇人民政府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exact"/>
          <w:jc w:val="center"/>
        </w:trPr>
        <w:tc>
          <w:tcPr>
            <w:tcW w:w="8833" w:type="dxa"/>
            <w:noWrap w:val="0"/>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olor w:val="FF3300"/>
                <w:sz w:val="52"/>
                <w:szCs w:val="52"/>
              </w:rPr>
              <w:pict>
                <v:line id="直接连接符 1" o:spid="_x0000_s1028" o:spt="20" style="position:absolute;left:0pt;flip:y;margin-left:-4.75pt;margin-top:26.75pt;height:2.75pt;width:440.95pt;z-index:251660288;mso-width-relative:page;mso-height-relative:page;" filled="f" stroked="t" coordsize="21600,21600" o:gfxdata="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Xqr9NsAAAAIAQAADwAAAAAAAAABACAAAAA4AAAAZHJz&#10;L2Rvd25yZXYueG1sUEsBAhQAFAAAAAgAh07iQJDNe33rAQAAqwMAAA4AAAAAAAAAAQAgAAAAQAEA&#10;AGRycy9lMm9Eb2MueG1sUEsFBgAAAAAGAAYAWQEAAJ0FAAAAAA==&#10;">
                  <v:path arrowok="t"/>
                  <v:fill on="f" focussize="0,0"/>
                  <v:stroke weight="2.25pt" color="#FF0000" joinstyle="round"/>
                  <v:imagedata o:title=""/>
                  <o:lock v:ext="edit" aspectratio="f"/>
                </v:line>
              </w:pict>
            </w:r>
            <w:r>
              <w:rPr>
                <w:rFonts w:hint="eastAsia" w:ascii="Times New Roman" w:hAnsi="Times New Roman" w:eastAsia="方正仿宋_GBK" w:cs="方正仿宋_GBK"/>
                <w:b w:val="0"/>
                <w:bCs w:val="0"/>
                <w:sz w:val="32"/>
                <w:szCs w:val="32"/>
              </w:rPr>
              <w:t>开州大府</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rPr>
              <w:t>〕</w:t>
            </w:r>
            <w:r>
              <w:rPr>
                <w:rFonts w:hint="eastAsia" w:ascii="Times New Roman" w:hAnsi="Times New Roman" w:cs="Times New Roman"/>
                <w:b w:val="0"/>
                <w:bCs w:val="0"/>
                <w:sz w:val="32"/>
                <w:szCs w:val="32"/>
                <w:lang w:val="en-US" w:eastAsia="zh-CN"/>
              </w:rPr>
              <w:t>11</w:t>
            </w:r>
            <w:r>
              <w:rPr>
                <w:rFonts w:hint="eastAsia" w:ascii="Times New Roman" w:hAnsi="Times New Roman" w:eastAsia="方正仿宋_GBK" w:cs="方正仿宋_GBK"/>
                <w:b w:val="0"/>
                <w:bCs w:val="0"/>
                <w:sz w:val="32"/>
                <w:szCs w:val="32"/>
              </w:rPr>
              <w:t>号</w:t>
            </w:r>
          </w:p>
          <w:p>
            <w:pPr>
              <w:spacing w:line="540" w:lineRule="exact"/>
              <w:jc w:val="center"/>
              <w:rPr>
                <w:rFonts w:hint="eastAsia" w:ascii="Times New Roman" w:hAnsi="Times New Roman"/>
              </w:rPr>
            </w:pPr>
          </w:p>
          <w:p>
            <w:pPr>
              <w:pStyle w:val="2"/>
              <w:rPr>
                <w:rFonts w:hint="eastAsia" w:ascii="Times New Roman" w:hAnsi="Times New Roman"/>
              </w:rPr>
            </w:pPr>
          </w:p>
        </w:tc>
      </w:tr>
    </w:tbl>
    <w:p>
      <w:pPr>
        <w:pStyle w:val="5"/>
        <w:spacing w:line="620" w:lineRule="exact"/>
        <w:ind w:firstLine="0" w:firstLineChars="0"/>
        <w:jc w:val="center"/>
        <w:rPr>
          <w:rFonts w:hint="eastAsia" w:ascii="Times New Roman" w:hAnsi="Times New Roman" w:eastAsia="方正小标宋_GBK" w:cs="Times New Roman"/>
          <w:color w:val="000000"/>
          <w:sz w:val="44"/>
          <w:szCs w:val="44"/>
          <w:lang w:val="en-US" w:eastAsia="zh-CN"/>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大进镇</w:t>
      </w:r>
      <w:r>
        <w:rPr>
          <w:rFonts w:hint="eastAsia" w:ascii="Times New Roman" w:hAnsi="Times New Roman" w:eastAsia="方正小标宋_GBK" w:cs="Times New Roman"/>
          <w:color w:val="000000"/>
          <w:sz w:val="44"/>
          <w:szCs w:val="44"/>
          <w:lang w:val="en-US" w:eastAsia="zh-CN"/>
        </w:rPr>
        <w:t>人民政府</w:t>
      </w:r>
    </w:p>
    <w:p>
      <w:pPr>
        <w:pStyle w:val="5"/>
        <w:spacing w:line="620" w:lineRule="exact"/>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color w:val="000000"/>
          <w:sz w:val="44"/>
          <w:szCs w:val="44"/>
          <w:lang w:val="en-US" w:eastAsia="zh-CN"/>
        </w:rPr>
        <w:t>关于重庆市开州区大进镇</w:t>
      </w:r>
      <w:r>
        <w:rPr>
          <w:rFonts w:hint="eastAsia" w:ascii="Times New Roman" w:hAnsi="Times New Roman" w:eastAsia="方正小标宋_GBK" w:cs="Times New Roman"/>
          <w:color w:val="000000"/>
          <w:sz w:val="44"/>
          <w:szCs w:val="44"/>
        </w:rPr>
        <w:t>村镇建设服务中心</w:t>
      </w:r>
      <w:r>
        <w:rPr>
          <w:rFonts w:ascii="Times New Roman" w:hAnsi="Times New Roman" w:eastAsia="方正小标宋_GBK" w:cs="Times New Roman"/>
          <w:sz w:val="44"/>
          <w:szCs w:val="44"/>
        </w:rPr>
        <w:t>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按照有关财政预算公开的部署和要求，依据《中华人民共和国政府信息公开条例》（国务院令第</w:t>
      </w:r>
      <w:r>
        <w:rPr>
          <w:rFonts w:ascii="Times New Roman" w:hAnsi="Times New Roman" w:eastAsia="方正仿宋_GBK" w:cs="Times New Roman"/>
          <w:sz w:val="32"/>
          <w:szCs w:val="32"/>
        </w:rPr>
        <w:t>492</w:t>
      </w:r>
      <w:r>
        <w:rPr>
          <w:rFonts w:hint="eastAsia" w:ascii="Times New Roman" w:hAnsi="Times New Roman" w:eastAsia="方正仿宋_GBK" w:cs="Times New Roman"/>
          <w:sz w:val="32"/>
          <w:szCs w:val="32"/>
        </w:rPr>
        <w:t>号）和重庆市开州</w:t>
      </w:r>
      <w:r>
        <w:rPr>
          <w:rFonts w:hint="eastAsia" w:ascii="Times New Roman" w:hAnsi="Times New Roman" w:eastAsia="方正仿宋_GBK" w:cs="Times New Roman"/>
          <w:sz w:val="32"/>
          <w:szCs w:val="32"/>
          <w:lang w:val="en-US" w:eastAsia="zh-CN"/>
        </w:rPr>
        <w:t>区</w:t>
      </w:r>
      <w:r>
        <w:rPr>
          <w:rFonts w:hint="eastAsia" w:ascii="Times New Roman" w:hAnsi="Times New Roman" w:eastAsia="方正仿宋_GBK" w:cs="Times New Roman"/>
          <w:sz w:val="32"/>
          <w:szCs w:val="32"/>
        </w:rPr>
        <w:t>大进镇人民政府《重庆市开州区大进镇人民政府关于批复</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年部门预算的通知》（大府发〔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黑体_GBK" w:cs="Times New Roman"/>
          <w:sz w:val="32"/>
          <w:szCs w:val="32"/>
        </w:rPr>
      </w:pPr>
    </w:p>
    <w:p>
      <w:pPr>
        <w:jc w:val="both"/>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rPr>
          <w:rFonts w:ascii="Times New Roman" w:hAnsi="Times New Roman" w:cs="Times New Roma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第一部分：2026年单位预算情况说明</w:t>
      </w:r>
    </w:p>
    <w:p>
      <w:pPr>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rPr>
          <w:rFonts w:ascii="Times New Roman" w:hAnsi="Times New Roman" w:eastAsia="方正仿宋_GBK" w:cs="Times New Roman"/>
          <w:sz w:val="32"/>
          <w:szCs w:val="32"/>
        </w:rPr>
      </w:pP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第二部分：2026年单位预算公开报表</w:t>
      </w:r>
    </w:p>
    <w:p>
      <w:pPr>
        <w:rPr>
          <w:rFonts w:ascii="Times New Roman" w:hAnsi="Times New Roman" w:cs="Times New Roman"/>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收入总表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本年支出预算总表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财政拨款收支预算总表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本年一般公共预算支出预算表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一般公共预算基本支出预算表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政府性基金预算支出预算表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国有资本经营预算支出预算表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重庆市开州区大进镇村镇建设服务中心</w:t>
      </w:r>
      <w:r>
        <w:rPr>
          <w:rFonts w:ascii="Times New Roman" w:hAnsi="Times New Roman" w:eastAsia="方正仿宋_GBK" w:cs="Times New Roman"/>
          <w:sz w:val="32"/>
          <w:szCs w:val="32"/>
        </w:rPr>
        <w:t>项目支出表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ascii="Times New Roman" w:hAnsi="Times New Roman" w:eastAsia="华文中宋"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完善基础设施建设，提高</w:t>
      </w:r>
      <w:r>
        <w:rPr>
          <w:rFonts w:hint="eastAsia" w:ascii="Times New Roman" w:hAnsi="Times New Roman" w:eastAsia="方正仿宋_GBK" w:cs="Times New Roman"/>
          <w:sz w:val="32"/>
          <w:szCs w:val="32"/>
          <w:shd w:val="clear" w:color="auto" w:fill="FFFFFF"/>
        </w:rPr>
        <w:t>村镇</w:t>
      </w:r>
      <w:r>
        <w:rPr>
          <w:rFonts w:ascii="Times New Roman" w:hAnsi="Times New Roman" w:eastAsia="方正仿宋_GBK" w:cs="Times New Roman"/>
          <w:sz w:val="32"/>
          <w:szCs w:val="32"/>
          <w:shd w:val="clear" w:color="auto" w:fill="FFFFFF"/>
        </w:rPr>
        <w:t>建设管理水平。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重庆市开州区大进镇</w:t>
      </w:r>
      <w:r>
        <w:rPr>
          <w:rFonts w:hint="eastAsia" w:ascii="Times New Roman" w:hAnsi="Times New Roman" w:eastAsia="方正仿宋_GBK" w:cs="Times New Roman"/>
          <w:sz w:val="32"/>
          <w:szCs w:val="32"/>
          <w:shd w:val="clear" w:color="auto" w:fill="FFFFFF"/>
        </w:rPr>
        <w:t>村镇建设服务中心为公益一类事业单位，</w:t>
      </w:r>
      <w:r>
        <w:rPr>
          <w:rFonts w:ascii="Times New Roman" w:hAnsi="Times New Roman" w:eastAsia="方正仿宋_GBK" w:cs="Times New Roman"/>
          <w:sz w:val="32"/>
          <w:szCs w:val="32"/>
          <w:shd w:val="clear" w:color="auto" w:fill="FFFFFF"/>
        </w:rPr>
        <w:t>属于</w:t>
      </w:r>
      <w:r>
        <w:rPr>
          <w:rFonts w:hint="eastAsia"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级预算单位，无</w:t>
      </w:r>
      <w:r>
        <w:rPr>
          <w:rFonts w:hint="eastAsia" w:ascii="Times New Roman" w:hAnsi="Times New Roman" w:eastAsia="方正仿宋_GBK" w:cs="Times New Roman"/>
          <w:sz w:val="32"/>
          <w:szCs w:val="32"/>
          <w:shd w:val="clear" w:color="auto" w:fill="FFFFFF"/>
        </w:rPr>
        <w:t>下属</w:t>
      </w:r>
      <w:r>
        <w:rPr>
          <w:rFonts w:ascii="Times New Roman" w:hAnsi="Times New Roman" w:eastAsia="方正仿宋_GBK" w:cs="Times New Roman"/>
          <w:sz w:val="32"/>
          <w:szCs w:val="32"/>
          <w:shd w:val="clear" w:color="auto" w:fill="FFFFFF"/>
        </w:rPr>
        <w:t>单位。</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rPr>
        <w:t>单位</w:t>
      </w:r>
      <w:r>
        <w:rPr>
          <w:rFonts w:ascii="Times New Roman" w:hAnsi="Times New Roman" w:eastAsia="方正黑体_GBK" w:cs="Times New Roman"/>
          <w:sz w:val="32"/>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highlight w:val="yellow"/>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增加64.65</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万元，其中：社会保障和就业支出预算</w:t>
      </w:r>
      <w:r>
        <w:rPr>
          <w:rFonts w:hint="eastAsia" w:ascii="Times New Roman" w:hAnsi="Times New Roman" w:eastAsia="方正仿宋_GBK" w:cs="Times New Roman"/>
          <w:sz w:val="32"/>
        </w:rPr>
        <w:t>10.26</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3.1</w:t>
      </w:r>
      <w:r>
        <w:rPr>
          <w:rFonts w:ascii="Times New Roman" w:hAnsi="Times New Roman" w:eastAsia="方正仿宋_GBK" w:cs="Times New Roman"/>
          <w:sz w:val="32"/>
        </w:rPr>
        <w:t>万元，城乡社区支出</w:t>
      </w:r>
      <w:r>
        <w:rPr>
          <w:rFonts w:hint="eastAsia" w:ascii="Times New Roman" w:hAnsi="Times New Roman" w:eastAsia="方正仿宋_GBK" w:cs="Times New Roman"/>
          <w:sz w:val="32"/>
        </w:rPr>
        <w:t>预算48.26万元，</w:t>
      </w:r>
      <w:r>
        <w:rPr>
          <w:rFonts w:ascii="Times New Roman" w:hAnsi="Times New Roman" w:eastAsia="方正仿宋_GBK" w:cs="Times New Roman"/>
          <w:sz w:val="32"/>
        </w:rPr>
        <w:t>住房保障支出预算</w:t>
      </w:r>
      <w:r>
        <w:rPr>
          <w:rFonts w:hint="eastAsia" w:ascii="Times New Roman" w:hAnsi="Times New Roman" w:eastAsia="方正仿宋_GBK" w:cs="Times New Roman"/>
          <w:sz w:val="32"/>
        </w:rPr>
        <w:t>2.82万元</w:t>
      </w:r>
      <w:r>
        <w:rPr>
          <w:rFonts w:ascii="Times New Roman" w:hAnsi="Times New Roman" w:eastAsia="方正仿宋_GBK" w:cs="Times New Roman"/>
          <w:sz w:val="32"/>
        </w:rPr>
        <w:t>。支出预算较2025年</w:t>
      </w:r>
      <w:r>
        <w:rPr>
          <w:rFonts w:hint="eastAsia" w:ascii="Times New Roman" w:hAnsi="Times New Roman" w:eastAsia="方正仿宋_GBK" w:cs="Times New Roman"/>
          <w:sz w:val="32"/>
        </w:rPr>
        <w:t>增加64.65</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hint="eastAsia" w:ascii="Times New Roman" w:hAnsi="Times New Roman" w:eastAsia="方正仿宋_GBK" w:cs="Times New Roman"/>
          <w:sz w:val="32"/>
          <w:lang w:val="en-US" w:eastAsia="zh-CN"/>
        </w:rPr>
        <w:t>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rPr>
        <w:t>单位预算</w:t>
      </w:r>
      <w:r>
        <w:rPr>
          <w:rFonts w:ascii="Times New Roman" w:hAnsi="Times New Roman" w:eastAsia="方正黑体_GBK" w:cs="Times New Roman"/>
          <w:sz w:val="32"/>
        </w:rPr>
        <w:t>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64.65</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ascii="Times New Roman" w:hAnsi="Times New Roman" w:eastAsia="方正仿宋_GBK" w:cs="Times New Roman"/>
          <w:sz w:val="32"/>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重庆市开州区大进镇村镇建设服务中心</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四、</w:t>
      </w:r>
      <w:r>
        <w:rPr>
          <w:rFonts w:hint="eastAsia" w:ascii="Times New Roman" w:hAnsi="Times New Roman" w:eastAsia="方正黑体_GBK" w:cs="Times New Roman"/>
          <w:sz w:val="32"/>
        </w:rPr>
        <w:t>“</w:t>
      </w:r>
      <w:r>
        <w:rPr>
          <w:rFonts w:ascii="Times New Roman" w:hAnsi="Times New Roman" w:eastAsia="方正黑体_GBK" w:cs="Times New Roman"/>
          <w:sz w:val="32"/>
        </w:rPr>
        <w:t>三公</w:t>
      </w:r>
      <w:r>
        <w:rPr>
          <w:rFonts w:hint="eastAsia" w:ascii="Times New Roman" w:hAnsi="Times New Roman" w:eastAsia="方正黑体_GBK" w:cs="Times New Roman"/>
          <w:sz w:val="32"/>
        </w:rPr>
        <w:t>”</w:t>
      </w:r>
      <w:r>
        <w:rPr>
          <w:rFonts w:ascii="Times New Roman" w:hAnsi="Times New Roman" w:eastAsia="方正黑体_GBK" w:cs="Times New Roman"/>
          <w:sz w:val="32"/>
        </w:rPr>
        <w:t>经费情况说明</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我单位为二级预算单位，不涉及“</w:t>
      </w:r>
      <w:r>
        <w:rPr>
          <w:rFonts w:ascii="Times New Roman" w:hAnsi="Times New Roman" w:eastAsia="方正仿宋_GBK" w:cs="Times New Roman"/>
          <w:sz w:val="32"/>
        </w:rPr>
        <w:t>三公</w:t>
      </w:r>
      <w:r>
        <w:rPr>
          <w:rFonts w:hint="eastAsia" w:ascii="Times New Roman" w:hAnsi="Times New Roman" w:eastAsia="方正仿宋_GBK" w:cs="Times New Roman"/>
          <w:sz w:val="32"/>
        </w:rPr>
        <w:t>”</w:t>
      </w:r>
      <w:r>
        <w:rPr>
          <w:rFonts w:ascii="Times New Roman" w:hAnsi="Times New Roman" w:eastAsia="方正仿宋_GBK" w:cs="Times New Roman"/>
          <w:sz w:val="32"/>
        </w:rPr>
        <w:t>经费</w:t>
      </w:r>
      <w:r>
        <w:rPr>
          <w:rFonts w:hint="eastAsia" w:ascii="Times New Roman" w:hAnsi="Times New Roman" w:eastAsia="方正仿宋_GBK" w:cs="Times New Roman"/>
          <w:sz w:val="32"/>
        </w:rPr>
        <w:t>的</w:t>
      </w:r>
      <w:r>
        <w:rPr>
          <w:rFonts w:ascii="Times New Roman" w:hAnsi="Times New Roman" w:eastAsia="方正仿宋_GBK" w:cs="Times New Roman"/>
          <w:sz w:val="32"/>
        </w:rPr>
        <w:t>预算</w:t>
      </w:r>
      <w:r>
        <w:rPr>
          <w:rFonts w:hint="eastAsia" w:ascii="Times New Roman" w:hAnsi="Times New Roman" w:eastAsia="方正仿宋_GBK" w:cs="Times New Roman"/>
          <w:sz w:val="32"/>
        </w:rPr>
        <w:t>。</w:t>
      </w:r>
    </w:p>
    <w:p>
      <w:pPr>
        <w:keepNext w:val="0"/>
        <w:keepLines w:val="0"/>
        <w:pageBreakBefore w:val="0"/>
        <w:numPr>
          <w:ilvl w:val="0"/>
          <w:numId w:val="1"/>
        </w:numPr>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b/>
          <w:bCs/>
          <w:sz w:val="32"/>
          <w:szCs w:val="32"/>
        </w:rPr>
        <w:t>机关运行经费。</w:t>
      </w:r>
      <w:r>
        <w:rPr>
          <w:rFonts w:ascii="Times New Roman" w:hAnsi="Times New Roman" w:eastAsia="方正仿宋_GBK" w:cs="Times New Roman"/>
          <w:sz w:val="32"/>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我单位2026年无政府采购预算支出。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sz w:val="32"/>
        </w:rPr>
        <w:t>我单位2026年无项目支出</w:t>
      </w:r>
      <w:r>
        <w:rPr>
          <w:rFonts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sz w:val="32"/>
        </w:rPr>
        <w:t>国有资产占有使用情况。</w:t>
      </w:r>
      <w:r>
        <w:rPr>
          <w:rFonts w:hint="eastAsia" w:ascii="Times New Roman" w:hAnsi="Times New Roman" w:eastAsia="方正仿宋_GBK" w:cs="Times New Roman"/>
          <w:sz w:val="32"/>
        </w:rPr>
        <w:t>我单位无公务用车。</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（五）</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三公</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pStyle w:val="3"/>
        <w:rPr>
          <w:rFonts w:ascii="Times New Roman" w:hAnsi="Times New Roman" w:eastAsia="方正小标宋_GBK" w:cs="Times New Roman"/>
          <w:sz w:val="44"/>
          <w:szCs w:val="44"/>
        </w:rPr>
      </w:pPr>
    </w:p>
    <w:p>
      <w:pPr>
        <w:rPr>
          <w:rFonts w:ascii="Times New Roman" w:hAnsi="Times New Roman"/>
        </w:rPr>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公开报表（详见附表</w:t>
      </w:r>
      <w:r>
        <w:rPr>
          <w:rFonts w:ascii="Times New Roman" w:hAnsi="Times New Roman" w:eastAsia="方正仿宋_GBK" w:cs="Times New Roman"/>
          <w:sz w:val="32"/>
        </w:rPr>
        <w:t>重庆市开州区大进镇</w:t>
      </w:r>
      <w:r>
        <w:rPr>
          <w:rFonts w:hint="eastAsia" w:ascii="Times New Roman" w:hAnsi="Times New Roman" w:eastAsia="方正仿宋_GBK" w:cs="Times New Roman"/>
          <w:sz w:val="32"/>
        </w:rPr>
        <w:t>村镇建设服务中心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公开联系人：</w:t>
      </w:r>
      <w:r>
        <w:rPr>
          <w:rFonts w:hint="eastAsia" w:ascii="Times New Roman" w:hAnsi="Times New Roman" w:eastAsia="方正仿宋_GBK" w:cs="Times New Roman"/>
          <w:sz w:val="32"/>
          <w:szCs w:val="32"/>
        </w:rPr>
        <w:t>黄孝敏</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52440035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szCs w:val="32"/>
        </w:rPr>
      </w:pPr>
    </w:p>
    <w:p>
      <w:pPr>
        <w:spacing w:line="560" w:lineRule="exact"/>
        <w:jc w:val="center"/>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重庆市开州区大进镇</w:t>
      </w:r>
      <w:r>
        <w:rPr>
          <w:rFonts w:hint="eastAsia" w:ascii="Times New Roman" w:hAnsi="Times New Roman" w:eastAsia="方正仿宋_GBK" w:cs="Times New Roman"/>
          <w:spacing w:val="-6"/>
          <w:sz w:val="32"/>
          <w:szCs w:val="32"/>
        </w:rPr>
        <w:t>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2</w:t>
      </w:r>
      <w:bookmarkStart w:id="0" w:name="_GoBack"/>
      <w:bookmarkEnd w:id="0"/>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textAlignment w:val="auto"/>
        <w:rPr>
          <w:rFonts w:ascii="Times New Roman" w:hAnsi="Times New Roman"/>
          <w:b/>
          <w:bCs/>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重庆市开州区大进镇</w:t>
      </w:r>
      <w:r>
        <w:rPr>
          <w:rFonts w:hint="default"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12</w:t>
      </w:r>
      <w:r>
        <w:rPr>
          <w:rFonts w:hint="default" w:ascii="Times New Roman" w:hAnsi="Times New Roman" w:eastAsia="方正仿宋_GBK" w:cs="Times New Roman"/>
          <w:color w:val="auto"/>
          <w:sz w:val="28"/>
          <w:szCs w:val="28"/>
        </w:rPr>
        <w:t>日印</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mIzNTU1N2MzNDQwMmU3Zjg1YWNiNTM4MjI1NjQifQ=="/>
  </w:docVars>
  <w:rsids>
    <w:rsidRoot w:val="00824B14"/>
    <w:rsid w:val="00557830"/>
    <w:rsid w:val="00576961"/>
    <w:rsid w:val="006B3540"/>
    <w:rsid w:val="00751200"/>
    <w:rsid w:val="00824B14"/>
    <w:rsid w:val="00A801B7"/>
    <w:rsid w:val="00C00691"/>
    <w:rsid w:val="01E13995"/>
    <w:rsid w:val="04AD773B"/>
    <w:rsid w:val="06926CB2"/>
    <w:rsid w:val="08107EFE"/>
    <w:rsid w:val="09F60502"/>
    <w:rsid w:val="0B18328D"/>
    <w:rsid w:val="0B362FBA"/>
    <w:rsid w:val="0CB33D1C"/>
    <w:rsid w:val="0D081D58"/>
    <w:rsid w:val="0E110B48"/>
    <w:rsid w:val="0EB6215C"/>
    <w:rsid w:val="177C2154"/>
    <w:rsid w:val="18FA593E"/>
    <w:rsid w:val="1E361D49"/>
    <w:rsid w:val="1F236F69"/>
    <w:rsid w:val="265D489E"/>
    <w:rsid w:val="293C096B"/>
    <w:rsid w:val="2A011A9D"/>
    <w:rsid w:val="2C4D3AB8"/>
    <w:rsid w:val="2CB713AB"/>
    <w:rsid w:val="31705F6E"/>
    <w:rsid w:val="37C0746E"/>
    <w:rsid w:val="3B9C2796"/>
    <w:rsid w:val="3EDE2669"/>
    <w:rsid w:val="42267415"/>
    <w:rsid w:val="429F7D1B"/>
    <w:rsid w:val="43FE7280"/>
    <w:rsid w:val="44C30016"/>
    <w:rsid w:val="460076E6"/>
    <w:rsid w:val="465E6510"/>
    <w:rsid w:val="47677C6D"/>
    <w:rsid w:val="4AC51979"/>
    <w:rsid w:val="4CBA099D"/>
    <w:rsid w:val="51CF4011"/>
    <w:rsid w:val="52D62B40"/>
    <w:rsid w:val="570543B8"/>
    <w:rsid w:val="64F95270"/>
    <w:rsid w:val="6510625E"/>
    <w:rsid w:val="690E35E1"/>
    <w:rsid w:val="69CC01C5"/>
    <w:rsid w:val="6AB81904"/>
    <w:rsid w:val="6EDA56B2"/>
    <w:rsid w:val="713A0716"/>
    <w:rsid w:val="733651FB"/>
    <w:rsid w:val="73E05573"/>
    <w:rsid w:val="74640286"/>
    <w:rsid w:val="773B2443"/>
    <w:rsid w:val="7A087916"/>
    <w:rsid w:val="7AAE205F"/>
    <w:rsid w:val="7B0C0C18"/>
    <w:rsid w:val="7CD421E6"/>
    <w:rsid w:val="7D8F6ACC"/>
    <w:rsid w:val="7F4215C6"/>
    <w:rsid w:val="7F95251B"/>
    <w:rsid w:val="8FFDA426"/>
    <w:rsid w:val="AE8DF61B"/>
    <w:rsid w:val="FABF4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Date"/>
    <w:basedOn w:val="1"/>
    <w:next w:val="1"/>
    <w:unhideWhenUsed/>
    <w:qFormat/>
    <w:uiPriority w:val="99"/>
    <w:pPr>
      <w:ind w:left="100" w:leftChars="25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2059</Words>
  <Characters>2203</Characters>
  <Lines>16</Lines>
  <Paragraphs>4</Paragraphs>
  <TotalTime>1</TotalTime>
  <ScaleCrop>false</ScaleCrop>
  <LinksUpToDate>false</LinksUpToDate>
  <CharactersWithSpaces>2285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2026-02-12T11:04:00Z</dcterms:created>
  <dc:creator>Administrator</dc:creator>
  <cp:lastModifiedBy>冉浩田</cp:lastModifiedBy>
  <dcterms:modified xsi:type="dcterms:W3CDTF">2026-03-12T09:26:50Z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eyJoZGlkIjoiN2QxZGUzNmIyZDQ2NTMxNmI3ZTRjZDJiNjljZGY5MDAiLCJ1c2VySWQiOiIxNjU3Nzg2OTg3In0=</vt:lpwstr>
  </property>
  <property fmtid="{D5CDD505-2E9C-101B-9397-08002B2CF9AE}" pid="4" name="ICV">
    <vt:lpwstr>49527CFDA6D248088917A8A75C2A9467_12</vt:lpwstr>
  </property>
</Properties>
</file>