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Times New Roman" w:hAnsi="Times New Roman"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rPr>
                <w:rFonts w:hint="eastAsia" w:ascii="Times New Roman" w:hAnsi="Times New Roman"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ascii="Times New Roman" w:hAnsi="Times New Roman" w:eastAsia="方正小标宋_GBK"/>
                <w:b/>
                <w:color w:val="FF3300"/>
                <w:spacing w:val="20"/>
                <w:w w:val="50"/>
                <w:sz w:val="140"/>
                <w:szCs w:val="140"/>
              </w:rPr>
            </w:pPr>
            <w:r>
              <w:rPr>
                <w:rFonts w:hint="eastAsia" w:ascii="Times New Roman" w:hAnsi="Times New Roman" w:eastAsia="方正小标宋_GBK"/>
                <w:b/>
                <w:color w:val="FF3300"/>
                <w:spacing w:val="20"/>
                <w:w w:val="50"/>
                <w:sz w:val="120"/>
                <w:szCs w:val="120"/>
              </w:rPr>
              <w:t>重庆市开州区大进镇人民政府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exact"/>
          <w:jc w:val="center"/>
        </w:trPr>
        <w:tc>
          <w:tcPr>
            <w:tcW w:w="8833" w:type="dxa"/>
            <w:noWrap w:val="0"/>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color w:val="FF3300"/>
                <w:sz w:val="52"/>
                <w:szCs w:val="52"/>
              </w:rPr>
              <w:pict>
                <v:line id="直接连接符 1" o:spid="_x0000_s1028" o:spt="20" style="position:absolute;left:0pt;flip:y;margin-left:-4.75pt;margin-top:26.75pt;height:2.75pt;width:440.95pt;z-index:251659264;mso-width-relative:page;mso-height-relative:page;" filled="f" stroked="t" coordsize="21600,21600" o:gfxdata="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Xqr9NsAAAAIAQAADwAAAAAAAAABACAAAAA4AAAAZHJz&#10;L2Rvd25yZXYueG1sUEsBAhQAFAAAAAgAh07iQJDNe33rAQAAqwMAAA4AAAAAAAAAAQAgAAAAQAEA&#10;AGRycy9lMm9Eb2MueG1sUEsFBgAAAAAGAAYAWQEAAJ0FAAAAAA==&#10;">
                  <v:path arrowok="t"/>
                  <v:fill on="f" focussize="0,0"/>
                  <v:stroke weight="2.25pt" color="#FF0000" joinstyle="round"/>
                  <v:imagedata o:title=""/>
                  <o:lock v:ext="edit" aspectratio="f"/>
                </v:line>
              </w:pict>
            </w:r>
            <w:r>
              <w:rPr>
                <w:rFonts w:hint="eastAsia" w:ascii="Times New Roman" w:hAnsi="Times New Roman" w:eastAsia="方正仿宋_GBK" w:cs="方正仿宋_GBK"/>
                <w:b w:val="0"/>
                <w:bCs w:val="0"/>
                <w:sz w:val="32"/>
                <w:szCs w:val="32"/>
              </w:rPr>
              <w:t>开州大府</w:t>
            </w:r>
            <w:r>
              <w:rPr>
                <w:rFonts w:hint="eastAsia" w:ascii="Times New Roman" w:hAnsi="Times New Roman" w:eastAsia="方正仿宋_GBK" w:cs="方正仿宋_GBK"/>
                <w:b w:val="0"/>
                <w:bCs w:val="0"/>
                <w:sz w:val="32"/>
                <w:szCs w:val="32"/>
                <w:lang w:eastAsia="zh-CN"/>
              </w:rPr>
              <w:t>发</w:t>
            </w:r>
            <w:r>
              <w:rPr>
                <w:rFonts w:hint="eastAsia" w:ascii="Times New Roman" w:hAnsi="Times New Roman"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rPr>
              <w:t>〕</w:t>
            </w:r>
            <w:r>
              <w:rPr>
                <w:rFonts w:hint="eastAsia" w:ascii="Times New Roman" w:hAnsi="Times New Roman" w:cs="Times New Roman"/>
                <w:b w:val="0"/>
                <w:bCs w:val="0"/>
                <w:sz w:val="32"/>
                <w:szCs w:val="32"/>
                <w:lang w:val="en-US" w:eastAsia="zh-CN"/>
              </w:rPr>
              <w:t>9</w:t>
            </w:r>
            <w:r>
              <w:rPr>
                <w:rFonts w:hint="eastAsia" w:ascii="Times New Roman" w:hAnsi="Times New Roman" w:eastAsia="方正仿宋_GBK" w:cs="方正仿宋_GBK"/>
                <w:b w:val="0"/>
                <w:bCs w:val="0"/>
                <w:sz w:val="32"/>
                <w:szCs w:val="32"/>
              </w:rPr>
              <w:t>号</w:t>
            </w:r>
          </w:p>
          <w:p>
            <w:pPr>
              <w:spacing w:line="540" w:lineRule="exact"/>
              <w:jc w:val="center"/>
              <w:rPr>
                <w:rFonts w:hint="eastAsia" w:ascii="Times New Roman" w:hAnsi="Times New Roman"/>
              </w:rPr>
            </w:pPr>
          </w:p>
          <w:p>
            <w:pPr>
              <w:pStyle w:val="2"/>
              <w:rPr>
                <w:rFonts w:hint="eastAsia" w:ascii="Times New Roman" w:hAnsi="Times New Roman"/>
              </w:rPr>
            </w:pPr>
          </w:p>
        </w:tc>
      </w:tr>
    </w:tbl>
    <w:p>
      <w:pPr>
        <w:pStyle w:val="5"/>
        <w:spacing w:line="620" w:lineRule="exact"/>
        <w:ind w:firstLine="0" w:firstLineChars="0"/>
        <w:jc w:val="center"/>
        <w:rPr>
          <w:rFonts w:hint="eastAsia" w:ascii="Times New Roman" w:hAnsi="Times New Roman" w:eastAsia="方正小标宋_GBK" w:cs="Times New Roman"/>
          <w:color w:val="000000"/>
          <w:sz w:val="44"/>
          <w:szCs w:val="44"/>
          <w:lang w:val="en-US" w:eastAsia="zh-CN"/>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大进镇</w:t>
      </w:r>
      <w:r>
        <w:rPr>
          <w:rFonts w:hint="eastAsia" w:ascii="Times New Roman" w:hAnsi="Times New Roman" w:eastAsia="方正小标宋_GBK" w:cs="Times New Roman"/>
          <w:color w:val="000000"/>
          <w:sz w:val="44"/>
          <w:szCs w:val="44"/>
          <w:lang w:val="en-US" w:eastAsia="zh-CN"/>
        </w:rPr>
        <w:t>人民政府</w:t>
      </w:r>
    </w:p>
    <w:p>
      <w:pPr>
        <w:pStyle w:val="5"/>
        <w:spacing w:line="620" w:lineRule="exact"/>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color w:val="000000"/>
          <w:sz w:val="44"/>
          <w:szCs w:val="44"/>
          <w:lang w:val="en-US" w:eastAsia="zh-CN"/>
        </w:rPr>
        <w:t>关于重庆市开州区大进镇</w:t>
      </w:r>
      <w:r>
        <w:rPr>
          <w:rFonts w:hint="eastAsia" w:ascii="Times New Roman" w:hAnsi="Times New Roman" w:eastAsia="方正小标宋_GBK" w:cs="Times New Roman"/>
          <w:color w:val="000000"/>
          <w:sz w:val="44"/>
          <w:szCs w:val="44"/>
        </w:rPr>
        <w:t>综合行政执法大队</w:t>
      </w:r>
      <w:r>
        <w:rPr>
          <w:rFonts w:ascii="Times New Roman" w:hAnsi="Times New Roman" w:eastAsia="方正小标宋_GBK" w:cs="Times New Roman"/>
          <w:sz w:val="44"/>
          <w:szCs w:val="44"/>
        </w:rPr>
        <w:t>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按照有关财政预算公开的部署和要求，依据《中华人民共和国政府信息公开条例》（国务院令第</w:t>
      </w:r>
      <w:r>
        <w:rPr>
          <w:rFonts w:ascii="Times New Roman" w:hAnsi="Times New Roman" w:eastAsia="方正仿宋_GBK" w:cs="Times New Roman"/>
          <w:sz w:val="32"/>
          <w:szCs w:val="32"/>
        </w:rPr>
        <w:t>492</w:t>
      </w:r>
      <w:r>
        <w:rPr>
          <w:rFonts w:hint="eastAsia" w:ascii="Times New Roman" w:hAnsi="Times New Roman" w:eastAsia="方正仿宋_GBK" w:cs="Times New Roman"/>
          <w:sz w:val="32"/>
          <w:szCs w:val="32"/>
        </w:rPr>
        <w:t>号）和重庆市开州</w:t>
      </w:r>
      <w:r>
        <w:rPr>
          <w:rFonts w:hint="eastAsia" w:ascii="Times New Roman" w:hAnsi="Times New Roman" w:eastAsia="方正仿宋_GBK" w:cs="Times New Roman"/>
          <w:sz w:val="32"/>
          <w:szCs w:val="32"/>
          <w:lang w:val="en-US" w:eastAsia="zh-CN"/>
        </w:rPr>
        <w:t>区</w:t>
      </w:r>
      <w:r>
        <w:rPr>
          <w:rFonts w:hint="eastAsia" w:ascii="Times New Roman" w:hAnsi="Times New Roman" w:eastAsia="方正仿宋_GBK" w:cs="Times New Roman"/>
          <w:sz w:val="32"/>
          <w:szCs w:val="32"/>
        </w:rPr>
        <w:t>大进镇人民政府《重庆市开州区大进镇人民政府关于批复</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年部门预算的通知》（大府发〔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黑体_GBK" w:cs="Times New Roman"/>
          <w:sz w:val="32"/>
          <w:szCs w:val="32"/>
        </w:rPr>
      </w:pPr>
    </w:p>
    <w:p>
      <w:pPr>
        <w:jc w:val="both"/>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pPr>
        <w:rPr>
          <w:rFonts w:hint="eastAsia" w:ascii="方正黑体_GBK" w:hAnsi="方正黑体_GBK" w:eastAsia="方正黑体_GBK" w:cs="方正黑体_GBK"/>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第一部分：2026年单位预算情况说明</w:t>
      </w:r>
    </w:p>
    <w:p>
      <w:pPr>
        <w:rPr>
          <w:rFonts w:ascii="Times New Roman" w:hAnsi="Times New Roman" w:cs="Times New Roman"/>
        </w:rPr>
      </w:pP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收支总体情况</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经费情况说明</w:t>
      </w:r>
    </w:p>
    <w:p>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pPr>
        <w:rPr>
          <w:rFonts w:ascii="Times New Roman" w:hAnsi="Times New Roman" w:eastAsia="方正仿宋_GBK" w:cs="Times New Roman"/>
          <w:sz w:val="32"/>
          <w:szCs w:val="32"/>
        </w:rPr>
      </w:pPr>
    </w:p>
    <w:p>
      <w:pPr>
        <w:jc w:val="center"/>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第二部分：2026年单位预算公开报表</w:t>
      </w:r>
    </w:p>
    <w:p>
      <w:pPr>
        <w:rPr>
          <w:rFonts w:ascii="Times New Roman" w:hAnsi="Times New Roman" w:cs="Times New Roman"/>
        </w:rPr>
      </w:pP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收入总表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本年支出预算总表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财政拨款收支预算总表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本年一般公共预算支出预算表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一般公共预算基本支出预算表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一般公共预算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三公</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经费支出预算表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政府性基金预算支出预算表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国有资本经营预算支出预算表</w:t>
      </w:r>
    </w:p>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重庆市开州区大进镇综合行政执法大队</w:t>
      </w:r>
      <w:r>
        <w:rPr>
          <w:rFonts w:ascii="Times New Roman" w:hAnsi="Times New Roman" w:eastAsia="方正仿宋_GBK" w:cs="Times New Roman"/>
          <w:sz w:val="32"/>
          <w:szCs w:val="32"/>
        </w:rPr>
        <w:t>项目支出表</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ascii="Times New Roman" w:hAnsi="Times New Roman" w:eastAsia="华文中宋"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为综合行政执法提供保障，推进严格规范公正文明执法。对应承接平安法治办公室相关辅助性、事务性工作。负责集中行使依法授权或委托的行政执法权，对照</w:t>
      </w:r>
      <w:r>
        <w:rPr>
          <w:rFonts w:hint="eastAsia"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法定执法+赋权执法+委托执法</w:t>
      </w:r>
      <w:r>
        <w:rPr>
          <w:rFonts w:hint="eastAsia"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shd w:val="clear" w:color="auto" w:fill="FFFFFF"/>
        </w:rPr>
        <w:t>事项清单，开展有关执法工作；协助、配合区级有关部门及其派驻机构开展联合执法。</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重庆市开州区大进镇</w:t>
      </w:r>
      <w:r>
        <w:rPr>
          <w:rFonts w:hint="eastAsia" w:ascii="Times New Roman" w:hAnsi="Times New Roman" w:eastAsia="方正仿宋_GBK" w:cs="Times New Roman"/>
          <w:sz w:val="32"/>
          <w:szCs w:val="32"/>
          <w:shd w:val="clear" w:color="auto" w:fill="FFFFFF"/>
        </w:rPr>
        <w:t>综合行政执法大队为公益一类事业单位，</w:t>
      </w:r>
      <w:r>
        <w:rPr>
          <w:rFonts w:ascii="Times New Roman" w:hAnsi="Times New Roman" w:eastAsia="方正仿宋_GBK" w:cs="Times New Roman"/>
          <w:sz w:val="32"/>
          <w:szCs w:val="32"/>
          <w:shd w:val="clear" w:color="auto" w:fill="FFFFFF"/>
        </w:rPr>
        <w:t>属于</w:t>
      </w:r>
      <w:r>
        <w:rPr>
          <w:rFonts w:hint="eastAsia" w:ascii="Times New Roman" w:hAnsi="Times New Roman" w:eastAsia="方正仿宋_GBK" w:cs="Times New Roman"/>
          <w:sz w:val="32"/>
          <w:szCs w:val="32"/>
          <w:shd w:val="clear" w:color="auto" w:fill="FFFFFF"/>
        </w:rPr>
        <w:t>二</w:t>
      </w:r>
      <w:r>
        <w:rPr>
          <w:rFonts w:ascii="Times New Roman" w:hAnsi="Times New Roman" w:eastAsia="方正仿宋_GBK" w:cs="Times New Roman"/>
          <w:sz w:val="32"/>
          <w:szCs w:val="32"/>
          <w:shd w:val="clear" w:color="auto" w:fill="FFFFFF"/>
        </w:rPr>
        <w:t>级预算单位，无下</w:t>
      </w:r>
      <w:r>
        <w:rPr>
          <w:rFonts w:hint="eastAsia" w:ascii="Times New Roman" w:hAnsi="Times New Roman" w:eastAsia="方正仿宋_GBK" w:cs="Times New Roman"/>
          <w:sz w:val="32"/>
          <w:szCs w:val="32"/>
          <w:shd w:val="clear" w:color="auto" w:fill="FFFFFF"/>
        </w:rPr>
        <w:t>属</w:t>
      </w:r>
      <w:r>
        <w:rPr>
          <w:rFonts w:ascii="Times New Roman" w:hAnsi="Times New Roman" w:eastAsia="方正仿宋_GBK" w:cs="Times New Roman"/>
          <w:sz w:val="32"/>
          <w:szCs w:val="32"/>
          <w:shd w:val="clear" w:color="auto" w:fill="FFFFFF"/>
        </w:rPr>
        <w:t>单位。</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二、</w:t>
      </w:r>
      <w:r>
        <w:rPr>
          <w:rFonts w:hint="eastAsia" w:ascii="Times New Roman" w:hAnsi="Times New Roman" w:eastAsia="方正黑体_GBK" w:cs="Times New Roman"/>
          <w:sz w:val="32"/>
        </w:rPr>
        <w:t>单位</w:t>
      </w:r>
      <w:r>
        <w:rPr>
          <w:rFonts w:ascii="Times New Roman" w:hAnsi="Times New Roman" w:eastAsia="方正黑体_GBK" w:cs="Times New Roman"/>
          <w:sz w:val="32"/>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增加285.04</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万元，其中：一般公共服务支出预算</w:t>
      </w:r>
      <w:r>
        <w:rPr>
          <w:rFonts w:hint="eastAsia" w:ascii="Times New Roman" w:hAnsi="Times New Roman" w:eastAsia="方正仿宋_GBK" w:cs="Times New Roman"/>
          <w:sz w:val="32"/>
        </w:rPr>
        <w:t>219.71</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39.3</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13.34</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12.69万元</w:t>
      </w:r>
      <w:r>
        <w:rPr>
          <w:rFonts w:ascii="Times New Roman" w:hAnsi="Times New Roman" w:eastAsia="方正仿宋_GBK" w:cs="Times New Roman"/>
          <w:sz w:val="32"/>
        </w:rPr>
        <w:t>。支出预算较2025年</w:t>
      </w:r>
      <w:r>
        <w:rPr>
          <w:rFonts w:hint="eastAsia" w:ascii="Times New Roman" w:hAnsi="Times New Roman" w:eastAsia="方正仿宋_GBK" w:cs="Times New Roman"/>
          <w:sz w:val="32"/>
        </w:rPr>
        <w:t>增加285.04</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三、</w:t>
      </w:r>
      <w:r>
        <w:rPr>
          <w:rFonts w:hint="eastAsia" w:ascii="Times New Roman" w:hAnsi="Times New Roman" w:eastAsia="方正黑体_GBK" w:cs="Times New Roman"/>
          <w:sz w:val="32"/>
        </w:rPr>
        <w:t>单位预算</w:t>
      </w:r>
      <w:r>
        <w:rPr>
          <w:rFonts w:ascii="Times New Roman" w:hAnsi="Times New Roman" w:eastAsia="方正黑体_GBK" w:cs="Times New Roman"/>
          <w:sz w:val="32"/>
        </w:rPr>
        <w:t>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285.04</w:t>
      </w:r>
      <w:r>
        <w:rPr>
          <w:rFonts w:ascii="Times New Roman" w:hAnsi="Times New Roman" w:eastAsia="方正仿宋_GBK" w:cs="Times New Roman"/>
          <w:sz w:val="32"/>
        </w:rPr>
        <w:t>万元，主要</w:t>
      </w:r>
      <w:r>
        <w:rPr>
          <w:rFonts w:hint="eastAsia" w:ascii="Times New Roman" w:hAnsi="Times New Roman" w:eastAsia="方正仿宋_GBK" w:cs="Times New Roman"/>
          <w:sz w:val="32"/>
        </w:rPr>
        <w:t>原因</w:t>
      </w:r>
      <w:r>
        <w:rPr>
          <w:rFonts w:ascii="Times New Roman" w:hAnsi="Times New Roman" w:eastAsia="方正仿宋_GBK" w:cs="Times New Roman"/>
          <w:sz w:val="32"/>
        </w:rPr>
        <w:t>是</w:t>
      </w:r>
      <w:r>
        <w:rPr>
          <w:rFonts w:hint="eastAsia" w:ascii="Times New Roman" w:hAnsi="Times New Roman" w:eastAsia="方正仿宋_GBK" w:cs="Times New Roman"/>
          <w:sz w:val="32"/>
        </w:rPr>
        <w:t>预算编制方式由上年的机关与事业单位汇总编报调整为本年的分单位独立编制。</w:t>
      </w:r>
      <w:r>
        <w:rPr>
          <w:rFonts w:ascii="Times New Roman" w:hAnsi="Times New Roman" w:eastAsia="方正仿宋_GBK" w:cs="Times New Roman"/>
          <w:sz w:val="32"/>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重庆市开州区大进镇综合行政执法大队</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ascii="Times New Roman" w:hAnsi="Times New Roman" w:eastAsia="方正仿宋_GBK" w:cs="Times New Roman"/>
          <w:sz w:val="32"/>
        </w:rPr>
      </w:pPr>
      <w:r>
        <w:rPr>
          <w:rFonts w:ascii="Times New Roman" w:hAnsi="Times New Roman" w:eastAsia="方正黑体_GBK" w:cs="Times New Roman"/>
          <w:sz w:val="32"/>
        </w:rPr>
        <w:t>四、</w:t>
      </w:r>
      <w:r>
        <w:rPr>
          <w:rFonts w:hint="eastAsia" w:ascii="Times New Roman" w:hAnsi="Times New Roman" w:eastAsia="方正黑体_GBK" w:cs="Times New Roman"/>
          <w:sz w:val="32"/>
        </w:rPr>
        <w:t>“</w:t>
      </w:r>
      <w:r>
        <w:rPr>
          <w:rFonts w:ascii="Times New Roman" w:hAnsi="Times New Roman" w:eastAsia="方正黑体_GBK" w:cs="Times New Roman"/>
          <w:sz w:val="32"/>
        </w:rPr>
        <w:t>三公</w:t>
      </w:r>
      <w:r>
        <w:rPr>
          <w:rFonts w:hint="eastAsia" w:ascii="Times New Roman" w:hAnsi="Times New Roman" w:eastAsia="方正黑体_GBK" w:cs="Times New Roman"/>
          <w:sz w:val="32"/>
        </w:rPr>
        <w:t>”</w:t>
      </w:r>
      <w:r>
        <w:rPr>
          <w:rFonts w:ascii="Times New Roman" w:hAnsi="Times New Roman" w:eastAsia="方正黑体_GBK" w:cs="Times New Roman"/>
          <w:sz w:val="32"/>
        </w:rPr>
        <w:t>经费情况说明</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我单位为二级预算单位，不涉及“</w:t>
      </w:r>
      <w:r>
        <w:rPr>
          <w:rFonts w:ascii="Times New Roman" w:hAnsi="Times New Roman" w:eastAsia="方正仿宋_GBK" w:cs="Times New Roman"/>
          <w:sz w:val="32"/>
        </w:rPr>
        <w:t>三公</w:t>
      </w:r>
      <w:r>
        <w:rPr>
          <w:rFonts w:hint="eastAsia" w:ascii="Times New Roman" w:hAnsi="Times New Roman" w:eastAsia="方正仿宋_GBK" w:cs="Times New Roman"/>
          <w:sz w:val="32"/>
        </w:rPr>
        <w:t>”</w:t>
      </w:r>
      <w:r>
        <w:rPr>
          <w:rFonts w:ascii="Times New Roman" w:hAnsi="Times New Roman" w:eastAsia="方正仿宋_GBK" w:cs="Times New Roman"/>
          <w:sz w:val="32"/>
        </w:rPr>
        <w:t>经费</w:t>
      </w:r>
      <w:r>
        <w:rPr>
          <w:rFonts w:hint="eastAsia" w:ascii="Times New Roman" w:hAnsi="Times New Roman" w:eastAsia="方正仿宋_GBK" w:cs="Times New Roman"/>
          <w:sz w:val="32"/>
        </w:rPr>
        <w:t>的</w:t>
      </w:r>
      <w:r>
        <w:rPr>
          <w:rFonts w:ascii="Times New Roman" w:hAnsi="Times New Roman" w:eastAsia="方正仿宋_GBK" w:cs="Times New Roman"/>
          <w:sz w:val="32"/>
        </w:rPr>
        <w:t>预算</w:t>
      </w:r>
      <w:r>
        <w:rPr>
          <w:rFonts w:hint="eastAsia" w:ascii="Times New Roman" w:hAnsi="Times New Roman" w:eastAsia="方正仿宋_GBK" w:cs="Times New Roman"/>
          <w:sz w:val="32"/>
        </w:rPr>
        <w:t>。</w:t>
      </w:r>
    </w:p>
    <w:p>
      <w:pPr>
        <w:keepNext w:val="0"/>
        <w:keepLines w:val="0"/>
        <w:pageBreakBefore w:val="0"/>
        <w:numPr>
          <w:ilvl w:val="0"/>
          <w:numId w:val="1"/>
        </w:numPr>
        <w:kinsoku/>
        <w:wordWrap/>
        <w:overflowPunct/>
        <w:topLinePunct w:val="0"/>
        <w:autoSpaceDE/>
        <w:autoSpaceDN/>
        <w:bidi w:val="0"/>
        <w:adjustRightInd/>
        <w:snapToGrid/>
        <w:spacing w:line="594" w:lineRule="exact"/>
        <w:ind w:left="640"/>
        <w:textAlignment w:val="auto"/>
        <w:rPr>
          <w:rFonts w:ascii="Times New Roman" w:hAnsi="Times New Roman" w:eastAsia="方正黑体_GBK" w:cs="Times New Roman"/>
          <w:sz w:val="32"/>
        </w:rPr>
      </w:pPr>
      <w:r>
        <w:rPr>
          <w:rFonts w:ascii="Times New Roman" w:hAnsi="Times New Roman" w:eastAsia="方正黑体_GBK" w:cs="Times New Roman"/>
          <w:sz w:val="32"/>
        </w:rPr>
        <w:t>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hint="eastAsia" w:ascii="Times New Roman" w:hAnsi="Times New Roman" w:eastAsia="方正楷体_GBK" w:cs="Times New Roman"/>
          <w:b/>
          <w:bCs/>
          <w:sz w:val="32"/>
          <w:szCs w:val="32"/>
        </w:rPr>
        <w:t>机关运行经费。</w:t>
      </w:r>
      <w:r>
        <w:rPr>
          <w:rFonts w:ascii="Times New Roman" w:hAnsi="Times New Roman" w:eastAsia="方正仿宋_GBK" w:cs="Times New Roman"/>
          <w:sz w:val="32"/>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我单位2026年无政府采购预算支出。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hint="eastAsia" w:ascii="Times New Roman" w:hAnsi="Times New Roman" w:eastAsia="方正仿宋_GBK" w:cs="Times New Roman"/>
          <w:sz w:val="32"/>
        </w:rPr>
        <w:t>我单位2026年无项目支出</w:t>
      </w:r>
      <w:r>
        <w:rPr>
          <w:rFonts w:ascii="Times New Roman" w:hAnsi="Times New Roman" w:eastAsia="方正仿宋_GBK" w:cs="Times New Roman"/>
          <w:sz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rPr>
      </w:pPr>
      <w:r>
        <w:rPr>
          <w:rFonts w:ascii="Times New Roman" w:hAnsi="Times New Roman" w:eastAsia="方正楷体_GBK" w:cs="Times New Roman"/>
          <w:sz w:val="32"/>
          <w:szCs w:val="32"/>
        </w:rPr>
        <w:t>（四）</w:t>
      </w:r>
      <w:r>
        <w:rPr>
          <w:rFonts w:ascii="Times New Roman" w:hAnsi="Times New Roman" w:eastAsia="方正仿宋_GBK" w:cs="Times New Roman"/>
          <w:b/>
          <w:sz w:val="32"/>
        </w:rPr>
        <w:t>国有资产占有使用情况。</w:t>
      </w:r>
      <w:r>
        <w:rPr>
          <w:rFonts w:hint="eastAsia" w:ascii="Times New Roman" w:hAnsi="Times New Roman" w:eastAsia="方正仿宋_GBK" w:cs="Times New Roman"/>
          <w:sz w:val="32"/>
        </w:rPr>
        <w:t>我单位无公务用车。</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（五）</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三公</w:t>
      </w:r>
      <w:r>
        <w:rPr>
          <w:rFonts w:hint="eastAsia" w:ascii="Times New Roman" w:hAnsi="Times New Roman" w:eastAsia="方正楷体_GBK" w:cs="Times New Roman"/>
          <w:sz w:val="32"/>
          <w:szCs w:val="32"/>
        </w:rPr>
        <w:t>”</w:t>
      </w:r>
      <w:r>
        <w:rPr>
          <w:rFonts w:ascii="Times New Roman" w:hAnsi="Times New Roman" w:eastAsia="方正楷体_GBK" w:cs="Times New Roman"/>
          <w:sz w:val="32"/>
          <w:szCs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pStyle w:val="3"/>
        <w:rPr>
          <w:rFonts w:ascii="Times New Roman" w:hAnsi="Times New Roman"/>
        </w:rPr>
      </w:pPr>
    </w:p>
    <w:p>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w:t>
      </w:r>
      <w:r>
        <w:rPr>
          <w:rFonts w:hint="eastAsia" w:ascii="Times New Roman" w:hAnsi="Times New Roman" w:eastAsia="方正小标宋_GBK" w:cs="Times New Roman"/>
          <w:sz w:val="44"/>
          <w:szCs w:val="44"/>
        </w:rPr>
        <w:t>单位预算</w:t>
      </w:r>
      <w:r>
        <w:rPr>
          <w:rFonts w:ascii="Times New Roman" w:hAnsi="Times New Roman" w:eastAsia="方正小标宋_GBK" w:cs="Times New Roman"/>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cs="Times New Roman"/>
          <w:sz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公开报表（详见附表</w:t>
      </w:r>
      <w:r>
        <w:rPr>
          <w:rFonts w:ascii="Times New Roman" w:hAnsi="Times New Roman" w:eastAsia="方正仿宋_GBK" w:cs="Times New Roman"/>
          <w:sz w:val="32"/>
        </w:rPr>
        <w:t>重庆市开州区大进镇</w:t>
      </w:r>
      <w:r>
        <w:rPr>
          <w:rFonts w:hint="eastAsia" w:ascii="Times New Roman" w:hAnsi="Times New Roman" w:eastAsia="方正仿宋_GBK" w:cs="Times New Roman"/>
          <w:sz w:val="32"/>
        </w:rPr>
        <w:t>综合行政执法大队</w:t>
      </w:r>
      <w:r>
        <w:rPr>
          <w:rFonts w:ascii="Times New Roman" w:hAnsi="Times New Roman" w:eastAsia="方正仿宋_GBK" w:cs="Times New Roman"/>
          <w:sz w:val="32"/>
          <w:szCs w:val="32"/>
        </w:rPr>
        <w:t>2026年</w:t>
      </w: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单位预算</w:t>
      </w:r>
      <w:r>
        <w:rPr>
          <w:rFonts w:ascii="Times New Roman" w:hAnsi="Times New Roman" w:eastAsia="方正仿宋_GBK" w:cs="Times New Roman"/>
          <w:sz w:val="32"/>
          <w:szCs w:val="32"/>
        </w:rPr>
        <w:t>公开联系人：</w:t>
      </w:r>
      <w:r>
        <w:rPr>
          <w:rFonts w:hint="eastAsia" w:ascii="Times New Roman" w:hAnsi="Times New Roman" w:eastAsia="方正仿宋_GBK" w:cs="Times New Roman"/>
          <w:sz w:val="32"/>
          <w:szCs w:val="32"/>
        </w:rPr>
        <w:t>黄孝敏</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52440035</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cs="Times New Roman"/>
          <w:color w:val="FF0000"/>
          <w:sz w:val="32"/>
          <w:szCs w:val="32"/>
        </w:rPr>
      </w:pPr>
    </w:p>
    <w:p>
      <w:pPr>
        <w:spacing w:line="560" w:lineRule="exact"/>
        <w:jc w:val="center"/>
        <w:rPr>
          <w:rFonts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lang w:val="en-US" w:eastAsia="zh-CN"/>
        </w:rPr>
        <w:t xml:space="preserve">                         </w:t>
      </w:r>
      <w:r>
        <w:rPr>
          <w:rFonts w:ascii="Times New Roman" w:hAnsi="Times New Roman" w:eastAsia="方正仿宋_GBK" w:cs="Times New Roman"/>
          <w:spacing w:val="-6"/>
          <w:sz w:val="32"/>
          <w:szCs w:val="32"/>
        </w:rPr>
        <w:t>重庆市开州区大进镇</w:t>
      </w:r>
      <w:r>
        <w:rPr>
          <w:rFonts w:hint="eastAsia" w:ascii="Times New Roman" w:hAnsi="Times New Roman" w:eastAsia="方正仿宋_GBK" w:cs="Times New Roman"/>
          <w:spacing w:val="-6"/>
          <w:sz w:val="32"/>
          <w:szCs w:val="32"/>
        </w:rPr>
        <w:t>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日</w:t>
      </w:r>
    </w:p>
    <w:p>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spacing w:line="640" w:lineRule="exact"/>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bookmarkStart w:id="0" w:name="_GoBack"/>
      <w:bookmarkEnd w:id="0"/>
    </w:p>
    <w:p>
      <w:pPr>
        <w:spacing w:line="64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3"/>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3"/>
        <w:ind w:left="0" w:leftChars="0" w:firstLine="0" w:firstLineChars="0"/>
        <w:rPr>
          <w:rFonts w:ascii="Times New Roman" w:hAnsi="Times New Roma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400" w:lineRule="exact"/>
        <w:textAlignment w:val="auto"/>
        <w:rPr>
          <w:rFonts w:ascii="Times New Roman" w:hAnsi="Times New Roman"/>
          <w:b/>
          <w:bCs/>
        </w:rPr>
      </w:pP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重庆市开州区大进镇</w:t>
      </w:r>
      <w:r>
        <w:rPr>
          <w:rFonts w:hint="default" w:ascii="Times New Roman" w:hAnsi="Times New Roman" w:eastAsia="方正仿宋_GBK" w:cs="Times New Roman"/>
          <w:color w:val="auto"/>
          <w:sz w:val="28"/>
          <w:szCs w:val="28"/>
          <w:lang w:eastAsia="zh-CN"/>
        </w:rPr>
        <w:t>基层治理综合指挥室</w:t>
      </w:r>
      <w:r>
        <w:rPr>
          <w:rFonts w:hint="default" w:ascii="Times New Roman" w:hAnsi="Times New Roman" w:eastAsia="方正仿宋_GBK"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eastAsia="方正仿宋_GBK" w:cs="Times New Roman"/>
          <w:color w:val="auto"/>
          <w:sz w:val="28"/>
          <w:szCs w:val="28"/>
        </w:rPr>
        <w:t>月</w:t>
      </w:r>
      <w:r>
        <w:rPr>
          <w:rFonts w:hint="eastAsia" w:ascii="Times New Roman" w:hAnsi="Times New Roman" w:cs="Times New Roman"/>
          <w:color w:val="auto"/>
          <w:sz w:val="28"/>
          <w:szCs w:val="28"/>
          <w:lang w:val="en-US" w:eastAsia="zh-CN"/>
        </w:rPr>
        <w:t>12</w:t>
      </w:r>
      <w:r>
        <w:rPr>
          <w:rFonts w:hint="default" w:ascii="Times New Roman" w:hAnsi="Times New Roman" w:eastAsia="方正仿宋_GBK" w:cs="Times New Roman"/>
          <w:color w:val="auto"/>
          <w:sz w:val="28"/>
          <w:szCs w:val="28"/>
        </w:rPr>
        <w:t>日印</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lMmIzNTU1N2MzNDQwMmU3Zjg1YWNiNTM4MjI1NjQifQ=="/>
  </w:docVars>
  <w:rsids>
    <w:rsidRoot w:val="00FE49AF"/>
    <w:rsid w:val="000752CC"/>
    <w:rsid w:val="005A1B7C"/>
    <w:rsid w:val="006024A3"/>
    <w:rsid w:val="008E409A"/>
    <w:rsid w:val="009162F0"/>
    <w:rsid w:val="00FE49AF"/>
    <w:rsid w:val="01E13995"/>
    <w:rsid w:val="02420C4F"/>
    <w:rsid w:val="04AD773B"/>
    <w:rsid w:val="05750E30"/>
    <w:rsid w:val="06926CB2"/>
    <w:rsid w:val="071913C7"/>
    <w:rsid w:val="08107EFE"/>
    <w:rsid w:val="09F60502"/>
    <w:rsid w:val="0B18328D"/>
    <w:rsid w:val="0B362FBA"/>
    <w:rsid w:val="0CB33D1C"/>
    <w:rsid w:val="0E110B48"/>
    <w:rsid w:val="15E51B78"/>
    <w:rsid w:val="18FA593E"/>
    <w:rsid w:val="1E361D49"/>
    <w:rsid w:val="1F236F69"/>
    <w:rsid w:val="23227DF9"/>
    <w:rsid w:val="23DF6461"/>
    <w:rsid w:val="289F15BA"/>
    <w:rsid w:val="2CB713AB"/>
    <w:rsid w:val="31705F6E"/>
    <w:rsid w:val="37C0746E"/>
    <w:rsid w:val="3BBF7FCF"/>
    <w:rsid w:val="3BF5728F"/>
    <w:rsid w:val="419D1A5D"/>
    <w:rsid w:val="42267415"/>
    <w:rsid w:val="429F7D1B"/>
    <w:rsid w:val="44C30016"/>
    <w:rsid w:val="460076E6"/>
    <w:rsid w:val="465E6510"/>
    <w:rsid w:val="47677C6D"/>
    <w:rsid w:val="486417D0"/>
    <w:rsid w:val="4AC51979"/>
    <w:rsid w:val="4CBA099D"/>
    <w:rsid w:val="50874B17"/>
    <w:rsid w:val="52D62B40"/>
    <w:rsid w:val="53852EED"/>
    <w:rsid w:val="55D70669"/>
    <w:rsid w:val="5B4223AD"/>
    <w:rsid w:val="624C4567"/>
    <w:rsid w:val="6812091F"/>
    <w:rsid w:val="6DD52910"/>
    <w:rsid w:val="6EDA56B2"/>
    <w:rsid w:val="713A0716"/>
    <w:rsid w:val="733651FB"/>
    <w:rsid w:val="73E05573"/>
    <w:rsid w:val="773B2443"/>
    <w:rsid w:val="78DD35C5"/>
    <w:rsid w:val="7B0C0C18"/>
    <w:rsid w:val="7BAD3E1F"/>
    <w:rsid w:val="7CD421E6"/>
    <w:rsid w:val="7F4215C6"/>
    <w:rsid w:val="7F95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仿宋_GB2312"/>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Date"/>
    <w:basedOn w:val="1"/>
    <w:next w:val="1"/>
    <w:unhideWhenUsed/>
    <w:qFormat/>
    <w:uiPriority w:val="99"/>
    <w:pPr>
      <w:ind w:left="100" w:leftChars="25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1979</Words>
  <Characters>2135</Characters>
  <Lines>16</Lines>
  <Paragraphs>4</Paragraphs>
  <TotalTime>1</TotalTime>
  <ScaleCrop>false</ScaleCrop>
  <LinksUpToDate>false</LinksUpToDate>
  <CharactersWithSpaces>2216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2026-02-12T10:58:00Z</dcterms:created>
  <dc:creator>Administrator</dc:creator>
  <cp:lastModifiedBy>冉浩田</cp:lastModifiedBy>
  <dcterms:modified xsi:type="dcterms:W3CDTF">2026-03-12T09:25:44Z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eyJoZGlkIjoiN2QxZGUzNmIyZDQ2NTMxNmI3ZTRjZDJiNjljZGY5MDAiLCJ1c2VySWQiOiIxNjU3Nzg2OTg3In0=</vt:lpwstr>
  </property>
  <property fmtid="{D5CDD505-2E9C-101B-9397-08002B2CF9AE}" pid="4" name="ICV">
    <vt:lpwstr>D9419146122542D3A14065B04D805D23_12</vt:lpwstr>
  </property>
</Properties>
</file>