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rPr>
                <w:rFonts w:hint="eastAsia" w:ascii="Times New Roman" w:hAnsi="Times New Roman"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ascii="Times New Roman" w:hAnsi="Times New Roman" w:eastAsia="方正小标宋_GBK"/>
                <w:b/>
                <w:color w:val="FF3300"/>
                <w:spacing w:val="20"/>
                <w:w w:val="50"/>
                <w:sz w:val="140"/>
                <w:szCs w:val="140"/>
              </w:rPr>
            </w:pPr>
            <w:r>
              <w:rPr>
                <w:rFonts w:hint="eastAsia" w:ascii="Times New Roman" w:hAnsi="Times New Roman" w:eastAsia="方正小标宋_GBK"/>
                <w:b/>
                <w:color w:val="FF3300"/>
                <w:spacing w:val="20"/>
                <w:w w:val="50"/>
                <w:sz w:val="120"/>
                <w:szCs w:val="120"/>
              </w:rPr>
              <w:t>重庆市开州区大进镇人民政府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exact"/>
          <w:jc w:val="center"/>
        </w:trPr>
        <w:tc>
          <w:tcPr>
            <w:tcW w:w="8833" w:type="dxa"/>
            <w:noWrap w:val="0"/>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color w:val="FF3300"/>
                <w:sz w:val="52"/>
                <w:szCs w:val="52"/>
              </w:rPr>
              <w:pict>
                <v:line id="直接连接符 1" o:spid="_x0000_s1028" o:spt="20" style="position:absolute;left:0pt;flip:y;margin-left:-4.75pt;margin-top:26.75pt;height:2.75pt;width:440.95pt;z-index:251659264;mso-width-relative:page;mso-height-relative:page;" filled="f" stroked="t" coordsize="21600,21600" o:gfxdata="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Xqr9NsAAAAIAQAADwAAAAAAAAABACAAAAA4AAAAZHJz&#10;L2Rvd25yZXYueG1sUEsBAhQAFAAAAAgAh07iQJDNe33rAQAAqwMAAA4AAAAAAAAAAQAgAAAAQAEA&#10;AGRycy9lMm9Eb2MueG1sUEsFBgAAAAAGAAYAWQEAAJ0FAAAAAA==&#10;">
                  <v:path arrowok="t"/>
                  <v:fill on="f" focussize="0,0"/>
                  <v:stroke weight="2.25pt" color="#FF0000" joinstyle="round"/>
                  <v:imagedata o:title=""/>
                  <o:lock v:ext="edit" aspectratio="f"/>
                </v:line>
              </w:pict>
            </w:r>
            <w:r>
              <w:rPr>
                <w:rFonts w:hint="eastAsia" w:ascii="Times New Roman" w:hAnsi="Times New Roman" w:eastAsia="方正仿宋_GBK" w:cs="方正仿宋_GBK"/>
                <w:b w:val="0"/>
                <w:bCs w:val="0"/>
                <w:sz w:val="32"/>
                <w:szCs w:val="32"/>
              </w:rPr>
              <w:t>开州大府</w:t>
            </w:r>
            <w:r>
              <w:rPr>
                <w:rFonts w:hint="eastAsia" w:ascii="Times New Roman" w:hAnsi="Times New Roman" w:eastAsia="方正仿宋_GBK" w:cs="方正仿宋_GBK"/>
                <w:b w:val="0"/>
                <w:bCs w:val="0"/>
                <w:sz w:val="32"/>
                <w:szCs w:val="32"/>
                <w:lang w:eastAsia="zh-CN"/>
              </w:rPr>
              <w:t>发</w:t>
            </w:r>
            <w:r>
              <w:rPr>
                <w:rFonts w:hint="eastAsia" w:ascii="Times New Roman" w:hAnsi="Times New Roman"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方正仿宋_GBK"/>
                <w:b w:val="0"/>
                <w:bCs w:val="0"/>
                <w:sz w:val="32"/>
                <w:szCs w:val="32"/>
              </w:rPr>
              <w:t>〕</w:t>
            </w:r>
            <w:r>
              <w:rPr>
                <w:rFonts w:hint="eastAsia" w:ascii="Times New Roman" w:hAnsi="Times New Roman" w:cs="Times New Roman"/>
                <w:b w:val="0"/>
                <w:bCs w:val="0"/>
                <w:sz w:val="32"/>
                <w:szCs w:val="32"/>
                <w:lang w:val="en-US" w:eastAsia="zh-CN"/>
              </w:rPr>
              <w:t>6</w:t>
            </w:r>
            <w:r>
              <w:rPr>
                <w:rFonts w:hint="eastAsia" w:ascii="Times New Roman" w:hAnsi="Times New Roman" w:eastAsia="方正仿宋_GBK" w:cs="方正仿宋_GBK"/>
                <w:b w:val="0"/>
                <w:bCs w:val="0"/>
                <w:sz w:val="32"/>
                <w:szCs w:val="32"/>
              </w:rPr>
              <w:t>号</w:t>
            </w:r>
          </w:p>
          <w:p>
            <w:pPr>
              <w:spacing w:line="540" w:lineRule="exact"/>
              <w:jc w:val="center"/>
              <w:rPr>
                <w:rFonts w:hint="eastAsia" w:ascii="Times New Roman" w:hAnsi="Times New Roman"/>
              </w:rPr>
            </w:pPr>
          </w:p>
          <w:p>
            <w:pPr>
              <w:pStyle w:val="2"/>
              <w:rPr>
                <w:rFonts w:hint="eastAsia" w:ascii="Times New Roman" w:hAnsi="Times New Roman"/>
              </w:rPr>
            </w:pPr>
          </w:p>
        </w:tc>
      </w:tr>
    </w:tbl>
    <w:p>
      <w:pPr>
        <w:pStyle w:val="5"/>
        <w:spacing w:line="620" w:lineRule="exact"/>
        <w:ind w:firstLine="0" w:firstLineChars="0"/>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大进镇人民政府（本级）</w:t>
      </w:r>
    </w:p>
    <w:p>
      <w:pPr>
        <w:pStyle w:val="5"/>
        <w:spacing w:line="620" w:lineRule="exact"/>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w:t>
      </w:r>
      <w:r>
        <w:rPr>
          <w:rFonts w:hint="eastAsia" w:ascii="Times New Roman" w:hAnsi="Times New Roman" w:eastAsia="方正小标宋_GBK" w:cs="Times New Roman"/>
          <w:sz w:val="44"/>
          <w:szCs w:val="44"/>
        </w:rPr>
        <w:t>单位</w:t>
      </w:r>
      <w:r>
        <w:rPr>
          <w:rFonts w:ascii="Times New Roman" w:hAnsi="Times New Roman" w:eastAsia="方正小标宋_GBK" w:cs="Times New Roman"/>
          <w:sz w:val="44"/>
          <w:szCs w:val="44"/>
        </w:rPr>
        <w:t>预算情况公开的公示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rPr>
        <w:t>大进镇人民政府</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重庆市开州区大进镇人民政府</w:t>
      </w:r>
      <w:r>
        <w:rPr>
          <w:rFonts w:ascii="Times New Roman" w:hAnsi="Times New Roman" w:eastAsia="方正仿宋_GBK" w:cs="Times New Roman"/>
          <w:sz w:val="32"/>
          <w:szCs w:val="32"/>
        </w:rPr>
        <w:t>关于批复2026年部门预算的通知》（</w:t>
      </w:r>
      <w:r>
        <w:rPr>
          <w:rFonts w:hint="eastAsia" w:ascii="Times New Roman" w:hAnsi="Times New Roman" w:eastAsia="方正仿宋_GBK" w:cs="Times New Roman"/>
          <w:sz w:val="32"/>
          <w:szCs w:val="32"/>
        </w:rPr>
        <w:t>大府发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重庆市开州区大进镇人民政府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本级）</w:t>
      </w:r>
      <w:r>
        <w:rPr>
          <w:rFonts w:ascii="Times New Roman" w:hAnsi="Times New Roman" w:eastAsia="方正仿宋_GBK" w:cs="Times New Roman"/>
          <w:sz w:val="32"/>
          <w:szCs w:val="32"/>
        </w:rPr>
        <w:t>2026年部门预算批复情况公开如下：</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pPr>
        <w:rPr>
          <w:rFonts w:ascii="Times New Roman" w:hAnsi="Times New Roman" w:cs="Times New Roman"/>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第一部分：2026年单位预算情况说明</w:t>
      </w:r>
    </w:p>
    <w:p>
      <w:pPr>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收支总体情况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预算情况说明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pPr>
        <w:rPr>
          <w:rFonts w:ascii="Times New Roman" w:hAnsi="Times New Roman" w:eastAsia="方正仿宋_GBK" w:cs="Times New Roman"/>
          <w:sz w:val="32"/>
          <w:szCs w:val="32"/>
        </w:rPr>
      </w:pPr>
    </w:p>
    <w:p>
      <w:pPr>
        <w:jc w:val="center"/>
        <w:rPr>
          <w:rFonts w:hint="eastAsia" w:ascii="方正黑体_GBK" w:hAnsi="方正黑体_GBK" w:eastAsia="方正黑体_GBK" w:cs="方正黑体_GBK"/>
        </w:rPr>
      </w:pPr>
      <w:r>
        <w:rPr>
          <w:rFonts w:hint="eastAsia" w:ascii="方正黑体_GBK" w:hAnsi="方正黑体_GBK" w:eastAsia="方正黑体_GBK" w:cs="方正黑体_GBK"/>
          <w:sz w:val="32"/>
          <w:szCs w:val="32"/>
        </w:rPr>
        <w:t>第二部分：2026年单位预算公开报表</w:t>
      </w:r>
    </w:p>
    <w:p>
      <w:pPr>
        <w:rPr>
          <w:rFonts w:ascii="Times New Roman" w:hAnsi="Times New Roman" w:cs="Times New Roman"/>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收支预算总表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收入总表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本年支出预算总表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财政拨款收支预算总表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本年一般公共预算支出预算表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一般公共预算基本支出预算表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一般公共预算“三公”经费支出预算表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政府性基金预算支出预算表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国有资本经营预算支出预算表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项目支出表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项目绩效目标表</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w:t>
      </w:r>
      <w:r>
        <w:rPr>
          <w:rFonts w:hint="eastAsia" w:ascii="Times New Roman" w:hAnsi="Times New Roman" w:eastAsia="方正小标宋_GBK" w:cs="Times New Roman"/>
          <w:sz w:val="44"/>
          <w:szCs w:val="44"/>
        </w:rPr>
        <w:t>单位</w:t>
      </w:r>
      <w:r>
        <w:rPr>
          <w:rFonts w:ascii="Times New Roman" w:hAnsi="Times New Roman" w:eastAsia="方正小标宋_GBK" w:cs="Times New Roman"/>
          <w:sz w:val="44"/>
          <w:szCs w:val="44"/>
        </w:rPr>
        <w:t>预算情况说明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ascii="Times New Roman" w:hAnsi="Times New Roman" w:eastAsia="华文中宋"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3.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5.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w:t>
      </w:r>
      <w:r>
        <w:rPr>
          <w:rFonts w:hint="eastAsia" w:ascii="Times New Roman" w:hAnsi="Times New Roman" w:eastAsia="方正仿宋_GBK" w:cs="Times New Roman"/>
          <w:sz w:val="32"/>
          <w:szCs w:val="32"/>
          <w:shd w:val="clear" w:color="auto" w:fill="FFFFFF"/>
        </w:rPr>
        <w:t>单位</w:t>
      </w:r>
      <w:r>
        <w:rPr>
          <w:rFonts w:ascii="Times New Roman" w:hAnsi="Times New Roman" w:eastAsia="方正仿宋_GBK" w:cs="Times New Roman"/>
          <w:sz w:val="32"/>
          <w:szCs w:val="32"/>
          <w:shd w:val="clear" w:color="auto" w:fill="FFFFFF"/>
        </w:rPr>
        <w:t>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重庆市开州区大进镇人民政府</w:t>
      </w:r>
      <w:r>
        <w:rPr>
          <w:rFonts w:hint="eastAsia" w:ascii="Times New Roman" w:hAnsi="Times New Roman" w:eastAsia="方正仿宋_GBK" w:cs="Times New Roman"/>
          <w:sz w:val="32"/>
          <w:szCs w:val="32"/>
          <w:shd w:val="clear" w:color="auto" w:fill="FFFFFF"/>
        </w:rPr>
        <w:t>（本级）</w:t>
      </w:r>
      <w:r>
        <w:rPr>
          <w:rFonts w:ascii="Times New Roman" w:hAnsi="Times New Roman" w:eastAsia="方正仿宋_GBK" w:cs="Times New Roman"/>
          <w:sz w:val="32"/>
          <w:szCs w:val="32"/>
          <w:shd w:val="clear" w:color="auto" w:fill="FFFFFF"/>
        </w:rPr>
        <w:t>内设综合办事机构5个，分别是基层治理综合指挥室、党的建设办公室、经济发展办公室、民生服务办公室、平安法治办公室。本单位属于</w:t>
      </w:r>
      <w:r>
        <w:rPr>
          <w:rFonts w:hint="eastAsia" w:ascii="Times New Roman" w:hAnsi="Times New Roman" w:eastAsia="方正仿宋_GBK" w:cs="Times New Roman"/>
          <w:sz w:val="32"/>
          <w:szCs w:val="32"/>
          <w:shd w:val="clear" w:color="auto" w:fill="FFFFFF"/>
        </w:rPr>
        <w:t>二</w:t>
      </w:r>
      <w:r>
        <w:rPr>
          <w:rFonts w:ascii="Times New Roman" w:hAnsi="Times New Roman" w:eastAsia="方正仿宋_GBK" w:cs="Times New Roman"/>
          <w:sz w:val="32"/>
          <w:szCs w:val="32"/>
          <w:shd w:val="clear" w:color="auto" w:fill="FFFFFF"/>
        </w:rPr>
        <w:t>级预算单位，无</w:t>
      </w:r>
      <w:r>
        <w:rPr>
          <w:rFonts w:hint="eastAsia" w:ascii="Times New Roman" w:hAnsi="Times New Roman" w:eastAsia="方正仿宋_GBK" w:cs="Times New Roman"/>
          <w:sz w:val="32"/>
          <w:szCs w:val="32"/>
          <w:shd w:val="clear" w:color="auto" w:fill="FFFFFF"/>
        </w:rPr>
        <w:t>下属单位</w:t>
      </w:r>
      <w:r>
        <w:rPr>
          <w:rFonts w:ascii="Times New Roman" w:hAnsi="Times New Roman" w:eastAsia="方正仿宋_GBK" w:cs="Times New Roman"/>
          <w:sz w:val="32"/>
          <w:szCs w:val="32"/>
          <w:shd w:val="clear" w:color="auto" w:fill="FFFFFF"/>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二、</w:t>
      </w:r>
      <w:r>
        <w:rPr>
          <w:rFonts w:hint="eastAsia" w:ascii="Times New Roman" w:hAnsi="Times New Roman" w:eastAsia="方正黑体_GBK" w:cs="Times New Roman"/>
          <w:sz w:val="32"/>
        </w:rPr>
        <w:t>单位</w:t>
      </w:r>
      <w:r>
        <w:rPr>
          <w:rFonts w:ascii="Times New Roman" w:hAnsi="Times New Roman" w:eastAsia="方正黑体_GBK" w:cs="Times New Roman"/>
          <w:sz w:val="32"/>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2124.55</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89.51</w:t>
      </w:r>
      <w:r>
        <w:rPr>
          <w:rFonts w:ascii="Times New Roman" w:hAnsi="Times New Roman" w:eastAsia="方正仿宋_GBK" w:cs="Times New Roman"/>
          <w:sz w:val="32"/>
        </w:rPr>
        <w:t>万元，其中：</w:t>
      </w:r>
      <w:r>
        <w:rPr>
          <w:rFonts w:ascii="Times New Roman" w:hAnsi="Times New Roman" w:eastAsia="方正仿宋_GBK" w:cs="Times New Roman"/>
          <w:sz w:val="32"/>
          <w:highlight w:val="none"/>
        </w:rPr>
        <w:t>一般公共预算拨款收入</w:t>
      </w:r>
      <w:r>
        <w:rPr>
          <w:rFonts w:hint="eastAsia" w:ascii="Times New Roman" w:hAnsi="Times New Roman" w:eastAsia="方正仿宋_GBK" w:cs="Times New Roman"/>
          <w:sz w:val="32"/>
          <w:highlight w:val="none"/>
          <w:lang w:val="en-US" w:eastAsia="zh-CN"/>
        </w:rPr>
        <w:t>2035.04</w:t>
      </w:r>
      <w:r>
        <w:rPr>
          <w:rFonts w:ascii="Times New Roman" w:hAnsi="Times New Roman" w:eastAsia="方正仿宋_GBK" w:cs="Times New Roman"/>
          <w:sz w:val="32"/>
          <w:highlight w:val="none"/>
        </w:rPr>
        <w:t>万元</w:t>
      </w:r>
      <w:r>
        <w:rPr>
          <w:rFonts w:ascii="Times New Roman" w:hAnsi="Times New Roman" w:eastAsia="方正仿宋_GBK" w:cs="Times New Roman"/>
          <w:sz w:val="32"/>
        </w:rPr>
        <w:t>，政府性基金预算拨款收入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增加2124.55</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2124.55</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852.49</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193.3</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72.16</w:t>
      </w:r>
      <w:r>
        <w:rPr>
          <w:rFonts w:ascii="Times New Roman" w:hAnsi="Times New Roman" w:eastAsia="方正仿宋_GBK" w:cs="Times New Roman"/>
          <w:sz w:val="32"/>
        </w:rPr>
        <w:t>万元，节能环保</w:t>
      </w:r>
      <w:r>
        <w:rPr>
          <w:rFonts w:hint="eastAsia" w:ascii="Times New Roman" w:hAnsi="Times New Roman" w:eastAsia="方正仿宋_GBK" w:cs="Times New Roman"/>
          <w:sz w:val="32"/>
        </w:rPr>
        <w:t>支出预算173.49万元，城乡社区支出预算77.2万元，农林水支出预算770.56万元，</w:t>
      </w:r>
      <w:r>
        <w:rPr>
          <w:rFonts w:ascii="Times New Roman" w:hAnsi="Times New Roman" w:eastAsia="方正仿宋_GBK" w:cs="Times New Roman"/>
          <w:sz w:val="32"/>
        </w:rPr>
        <w:t>住房保障支出预算</w:t>
      </w:r>
      <w:r>
        <w:rPr>
          <w:rFonts w:hint="eastAsia" w:ascii="Times New Roman" w:hAnsi="Times New Roman" w:eastAsia="方正仿宋_GBK" w:cs="Times New Roman"/>
          <w:sz w:val="32"/>
        </w:rPr>
        <w:t>74.85万元</w:t>
      </w:r>
      <w:r>
        <w:rPr>
          <w:rFonts w:ascii="Times New Roman" w:hAnsi="Times New Roman" w:eastAsia="方正仿宋_GBK" w:cs="Times New Roman"/>
          <w:sz w:val="32"/>
        </w:rPr>
        <w:t>。支出预算较2025年</w:t>
      </w:r>
      <w:r>
        <w:rPr>
          <w:rFonts w:hint="eastAsia" w:ascii="Times New Roman" w:hAnsi="Times New Roman" w:eastAsia="方正仿宋_GBK" w:cs="Times New Roman"/>
          <w:sz w:val="32"/>
        </w:rPr>
        <w:t>增加2124.55</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三、</w:t>
      </w:r>
      <w:r>
        <w:rPr>
          <w:rFonts w:hint="eastAsia" w:ascii="Times New Roman" w:hAnsi="Times New Roman" w:eastAsia="方正黑体_GBK" w:cs="Times New Roman"/>
          <w:sz w:val="32"/>
        </w:rPr>
        <w:t>单位</w:t>
      </w:r>
      <w:r>
        <w:rPr>
          <w:rFonts w:ascii="Times New Roman" w:hAnsi="Times New Roman" w:eastAsia="方正黑体_GBK" w:cs="Times New Roman"/>
          <w:sz w:val="32"/>
        </w:rPr>
        <w:t>预算情况说明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yellow"/>
          <w:lang w:eastAsia="zh-CN"/>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highlight w:val="none"/>
        </w:rPr>
        <w:t>2</w:t>
      </w:r>
      <w:r>
        <w:rPr>
          <w:rFonts w:hint="eastAsia" w:ascii="Times New Roman" w:hAnsi="Times New Roman" w:eastAsia="方正仿宋_GBK" w:cs="Times New Roman"/>
          <w:sz w:val="32"/>
          <w:highlight w:val="none"/>
          <w:lang w:val="en-US" w:eastAsia="zh-CN"/>
        </w:rPr>
        <w:t>1</w:t>
      </w:r>
      <w:r>
        <w:rPr>
          <w:rFonts w:hint="eastAsia" w:ascii="Times New Roman" w:hAnsi="Times New Roman" w:eastAsia="方正仿宋_GBK" w:cs="Times New Roman"/>
          <w:sz w:val="32"/>
          <w:highlight w:val="none"/>
        </w:rPr>
        <w:t>24.55</w:t>
      </w:r>
      <w:r>
        <w:rPr>
          <w:rFonts w:ascii="Times New Roman" w:hAnsi="Times New Roman" w:eastAsia="方正仿宋_GBK" w:cs="Times New Roman"/>
          <w:sz w:val="32"/>
          <w:highlight w:val="none"/>
        </w:rPr>
        <w:t>万元</w:t>
      </w:r>
      <w:r>
        <w:rPr>
          <w:rFonts w:ascii="Times New Roman" w:hAnsi="Times New Roman" w:eastAsia="方正仿宋_GBK" w:cs="Times New Roman"/>
          <w:sz w:val="32"/>
        </w:rPr>
        <w:t>，一般公共预算财政拨款支出</w:t>
      </w:r>
      <w:r>
        <w:rPr>
          <w:rFonts w:hint="eastAsia" w:ascii="Times New Roman" w:hAnsi="Times New Roman" w:eastAsia="方正仿宋_GBK" w:cs="Times New Roman"/>
          <w:sz w:val="32"/>
        </w:rPr>
        <w:t>2124.55</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增加2124.55</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1955.18</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增加1955.18</w:t>
      </w:r>
      <w:r>
        <w:rPr>
          <w:rFonts w:ascii="Times New Roman" w:hAnsi="Times New Roman" w:eastAsia="方正仿宋_GBK" w:cs="Times New Roman"/>
          <w:sz w:val="32"/>
        </w:rPr>
        <w:t>万元，主要用于保障在职人员工资福利及社会保险缴费，退休人员补助，</w:t>
      </w:r>
      <w:r>
        <w:rPr>
          <w:rFonts w:ascii="Times New Roman" w:hAnsi="Times New Roman" w:eastAsia="方正仿宋_GBK" w:cs="Times New Roman"/>
          <w:sz w:val="32"/>
          <w:szCs w:val="32"/>
          <w:shd w:val="clear" w:color="auto" w:fill="FFFFFF"/>
        </w:rPr>
        <w:t>村（社区）运转支出</w:t>
      </w:r>
      <w:r>
        <w:rPr>
          <w:rFonts w:hint="eastAsia" w:ascii="Times New Roman" w:hAnsi="Times New Roman" w:eastAsia="方正仿宋_GBK" w:cs="Times New Roman"/>
          <w:sz w:val="32"/>
          <w:szCs w:val="32"/>
          <w:shd w:val="clear" w:color="auto" w:fill="FFFFFF"/>
        </w:rPr>
        <w:t>和</w:t>
      </w:r>
      <w:r>
        <w:rPr>
          <w:rFonts w:ascii="Times New Roman" w:hAnsi="Times New Roman" w:eastAsia="方正仿宋_GBK" w:cs="Times New Roman"/>
          <w:sz w:val="32"/>
        </w:rPr>
        <w:t>保障</w:t>
      </w:r>
      <w:r>
        <w:rPr>
          <w:rFonts w:hint="eastAsia" w:ascii="Times New Roman" w:hAnsi="Times New Roman" w:eastAsia="方正仿宋_GBK" w:cs="Times New Roman"/>
          <w:sz w:val="32"/>
        </w:rPr>
        <w:t>单位</w:t>
      </w:r>
      <w:r>
        <w:rPr>
          <w:rFonts w:ascii="Times New Roman" w:hAnsi="Times New Roman" w:eastAsia="方正仿宋_GBK" w:cs="Times New Roman"/>
          <w:sz w:val="32"/>
        </w:rPr>
        <w:t>正常运转的各项商品服务支出；项目支出</w:t>
      </w:r>
      <w:r>
        <w:rPr>
          <w:rFonts w:hint="eastAsia" w:ascii="Times New Roman" w:hAnsi="Times New Roman" w:eastAsia="方正仿宋_GBK" w:cs="Times New Roman"/>
          <w:sz w:val="32"/>
        </w:rPr>
        <w:t>258.87</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258.87</w:t>
      </w:r>
      <w:r>
        <w:rPr>
          <w:rFonts w:ascii="Times New Roman" w:hAnsi="Times New Roman" w:eastAsia="方正仿宋_GBK" w:cs="Times New Roman"/>
          <w:sz w:val="32"/>
        </w:rPr>
        <w:t>万元，</w:t>
      </w:r>
      <w:r>
        <w:rPr>
          <w:rFonts w:ascii="Times New Roman" w:hAnsi="Times New Roman" w:eastAsia="方正仿宋_GBK"/>
          <w:sz w:val="32"/>
        </w:rPr>
        <w:t>主要用于</w:t>
      </w:r>
      <w:r>
        <w:rPr>
          <w:rFonts w:hint="eastAsia" w:ascii="Times New Roman" w:hAnsi="Times New Roman" w:eastAsia="方正仿宋_GBK"/>
          <w:sz w:val="32"/>
        </w:rPr>
        <w:t>集镇规范建设、森林修复</w:t>
      </w:r>
      <w:r>
        <w:rPr>
          <w:rFonts w:ascii="Times New Roman" w:hAnsi="Times New Roman" w:eastAsia="方正仿宋_GBK"/>
          <w:sz w:val="32"/>
        </w:rPr>
        <w:t>等重点工作。</w:t>
      </w:r>
      <w:r>
        <w:rPr>
          <w:rFonts w:hint="eastAsia" w:ascii="Times New Roman" w:hAnsi="Times New Roman" w:eastAsia="方正仿宋_GBK"/>
          <w:sz w:val="32"/>
        </w:rPr>
        <w:t>基本支出和项目支出均较上年增加，</w:t>
      </w:r>
      <w:r>
        <w:rPr>
          <w:rFonts w:hint="eastAsia" w:ascii="Times New Roman" w:hAnsi="Times New Roman" w:eastAsia="方正仿宋_GBK" w:cs="Times New Roman"/>
          <w:sz w:val="32"/>
        </w:rPr>
        <w:t>主要原因是预算编制方式由上年的机关与事业单位汇总编报调整为本年的分单位独立编制</w:t>
      </w:r>
      <w:r>
        <w:rPr>
          <w:rFonts w:hint="eastAsia" w:ascii="Times New Roman" w:hAnsi="Times New Roman" w:eastAsia="方正仿宋_GBK" w:cs="Times New Roman"/>
          <w:sz w:val="32"/>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2026年政府性基金预算财政拨款收入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万元，政府性基金预算财政拨款支出</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val="en-US" w:eastAsia="zh-CN"/>
        </w:rPr>
        <w:t>与</w:t>
      </w:r>
      <w:r>
        <w:rPr>
          <w:rFonts w:hint="eastAsia" w:ascii="Times New Roman" w:hAnsi="Times New Roman" w:eastAsia="方正仿宋_GBK" w:cs="Times New Roman"/>
          <w:sz w:val="32"/>
        </w:rPr>
        <w:t>上年相比无变化。</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四、</w:t>
      </w:r>
      <w:r>
        <w:rPr>
          <w:rFonts w:hint="eastAsia" w:ascii="Times New Roman" w:hAnsi="Times New Roman" w:eastAsia="方正黑体_GBK" w:cs="Times New Roman"/>
          <w:sz w:val="32"/>
        </w:rPr>
        <w:t>“三公”</w:t>
      </w:r>
      <w:r>
        <w:rPr>
          <w:rFonts w:ascii="Times New Roman" w:hAnsi="Times New Roman" w:eastAsia="方正黑体_GBK" w:cs="Times New Roman"/>
          <w:sz w:val="32"/>
        </w:rPr>
        <w:t>经费情况说明</w:t>
      </w:r>
    </w:p>
    <w:p>
      <w:pPr>
        <w:keepNext w:val="0"/>
        <w:keepLines w:val="0"/>
        <w:pageBreakBefore w:val="0"/>
        <w:kinsoku/>
        <w:wordWrap/>
        <w:overflowPunct/>
        <w:topLinePunct w:val="0"/>
        <w:autoSpaceDE/>
        <w:autoSpaceDN/>
        <w:bidi w:val="0"/>
        <w:adjustRightInd/>
        <w:snapToGrid/>
        <w:spacing w:line="594" w:lineRule="exact"/>
        <w:ind w:firstLine="600"/>
        <w:textAlignment w:val="auto"/>
        <w:rPr>
          <w:rFonts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kern w:val="0"/>
          <w:sz w:val="32"/>
        </w:rPr>
        <w:t>2026</w:t>
      </w:r>
      <w:r>
        <w:rPr>
          <w:rFonts w:ascii="Times New Roman" w:hAnsi="Times New Roman" w:eastAsia="方正仿宋_GBK" w:cs="Times New Roman"/>
          <w:kern w:val="0"/>
          <w:sz w:val="32"/>
        </w:rPr>
        <w:t>年</w:t>
      </w:r>
      <w:r>
        <w:rPr>
          <w:rFonts w:hint="eastAsia" w:ascii="Times New Roman" w:hAnsi="Times New Roman" w:eastAsia="方正仿宋_GBK" w:cs="Times New Roman"/>
          <w:kern w:val="0"/>
          <w:sz w:val="32"/>
        </w:rPr>
        <w:t>“三公”经</w:t>
      </w:r>
      <w:r>
        <w:rPr>
          <w:rFonts w:ascii="Times New Roman" w:hAnsi="Times New Roman" w:eastAsia="方正仿宋_GBK" w:cs="Times New Roman"/>
          <w:kern w:val="0"/>
          <w:sz w:val="32"/>
        </w:rPr>
        <w:t>费预算</w:t>
      </w:r>
      <w:r>
        <w:rPr>
          <w:rFonts w:hint="eastAsia" w:ascii="Times New Roman" w:hAnsi="Times New Roman" w:eastAsia="方正仿宋_GBK" w:cs="Times New Roman"/>
          <w:kern w:val="0"/>
          <w:sz w:val="32"/>
        </w:rPr>
        <w:t>9.99</w:t>
      </w:r>
      <w:r>
        <w:rPr>
          <w:rFonts w:ascii="Times New Roman" w:hAnsi="Times New Roman" w:eastAsia="方正仿宋_GBK" w:cs="Times New Roman"/>
          <w:kern w:val="0"/>
          <w:sz w:val="32"/>
        </w:rPr>
        <w:t>万元，</w:t>
      </w:r>
      <w:r>
        <w:rPr>
          <w:rFonts w:hint="eastAsia" w:ascii="Times New Roman" w:hAnsi="Times New Roman" w:eastAsia="方正仿宋_GBK" w:cs="Times New Roman"/>
          <w:kern w:val="0"/>
          <w:sz w:val="32"/>
          <w:lang w:val="en-US" w:eastAsia="zh-CN"/>
        </w:rPr>
        <w:t>比</w:t>
      </w:r>
      <w:r>
        <w:rPr>
          <w:rFonts w:hint="eastAsia" w:ascii="Times New Roman" w:hAnsi="Times New Roman" w:eastAsia="方正仿宋_GBK" w:cs="Times New Roman"/>
          <w:kern w:val="0"/>
          <w:sz w:val="32"/>
        </w:rPr>
        <w:t>2025</w:t>
      </w:r>
      <w:r>
        <w:rPr>
          <w:rFonts w:ascii="Times New Roman" w:hAnsi="Times New Roman" w:eastAsia="方正仿宋_GBK" w:cs="Times New Roman"/>
          <w:kern w:val="0"/>
          <w:sz w:val="32"/>
        </w:rPr>
        <w:t>年</w:t>
      </w:r>
      <w:r>
        <w:rPr>
          <w:rFonts w:hint="eastAsia" w:ascii="Times New Roman" w:hAnsi="Times New Roman" w:eastAsia="方正仿宋_GBK" w:cs="Times New Roman"/>
          <w:kern w:val="0"/>
          <w:sz w:val="32"/>
          <w:lang w:val="en-US" w:eastAsia="zh-CN"/>
        </w:rPr>
        <w:t>减少4万元，主要原因是公务用车运行维护费减少</w:t>
      </w:r>
      <w:r>
        <w:rPr>
          <w:rFonts w:ascii="Times New Roman" w:hAnsi="Times New Roman" w:eastAsia="方正仿宋_GBK" w:cs="Times New Roman"/>
          <w:kern w:val="0"/>
          <w:sz w:val="32"/>
        </w:rPr>
        <w:t>。其中：因公出国（境）费用</w:t>
      </w:r>
      <w:r>
        <w:rPr>
          <w:rFonts w:hint="eastAsia" w:ascii="Times New Roman" w:hAnsi="Times New Roman" w:eastAsia="方正仿宋_GBK" w:cs="Times New Roman"/>
          <w:kern w:val="0"/>
          <w:sz w:val="32"/>
        </w:rPr>
        <w:t>0</w:t>
      </w:r>
      <w:r>
        <w:rPr>
          <w:rFonts w:ascii="Times New Roman" w:hAnsi="Times New Roman" w:eastAsia="方正仿宋_GBK" w:cs="Times New Roman"/>
          <w:kern w:val="0"/>
          <w:sz w:val="32"/>
        </w:rPr>
        <w:t>万元，</w:t>
      </w:r>
      <w:r>
        <w:rPr>
          <w:rFonts w:hint="eastAsia" w:ascii="Times New Roman" w:hAnsi="Times New Roman" w:eastAsia="方正仿宋_GBK" w:cs="Times New Roman"/>
          <w:kern w:val="0"/>
          <w:sz w:val="32"/>
        </w:rPr>
        <w:t>与2025</w:t>
      </w:r>
      <w:r>
        <w:rPr>
          <w:rFonts w:ascii="Times New Roman" w:hAnsi="Times New Roman" w:eastAsia="方正仿宋_GBK" w:cs="Times New Roman"/>
          <w:kern w:val="0"/>
          <w:sz w:val="32"/>
        </w:rPr>
        <w:t>年</w:t>
      </w:r>
      <w:r>
        <w:rPr>
          <w:rFonts w:hint="eastAsia" w:ascii="Times New Roman" w:hAnsi="Times New Roman" w:eastAsia="方正仿宋_GBK" w:cs="Times New Roman"/>
          <w:kern w:val="0"/>
          <w:sz w:val="32"/>
        </w:rPr>
        <w:t>持平</w:t>
      </w:r>
      <w:r>
        <w:rPr>
          <w:rFonts w:ascii="Times New Roman" w:hAnsi="Times New Roman" w:eastAsia="方正仿宋_GBK" w:cs="Times New Roman"/>
          <w:kern w:val="0"/>
          <w:sz w:val="32"/>
        </w:rPr>
        <w:t>；公务接待费</w:t>
      </w:r>
      <w:r>
        <w:rPr>
          <w:rFonts w:hint="eastAsia" w:ascii="Times New Roman" w:hAnsi="Times New Roman" w:eastAsia="方正仿宋_GBK" w:cs="Times New Roman"/>
          <w:kern w:val="0"/>
          <w:sz w:val="32"/>
        </w:rPr>
        <w:t>5.99</w:t>
      </w:r>
      <w:r>
        <w:rPr>
          <w:rFonts w:ascii="Times New Roman" w:hAnsi="Times New Roman" w:eastAsia="方正仿宋_GBK" w:cs="Times New Roman"/>
          <w:kern w:val="0"/>
          <w:sz w:val="32"/>
        </w:rPr>
        <w:t>万元，比</w:t>
      </w:r>
      <w:r>
        <w:rPr>
          <w:rFonts w:hint="eastAsia" w:ascii="Times New Roman" w:hAnsi="Times New Roman" w:eastAsia="方正仿宋_GBK" w:cs="Times New Roman"/>
          <w:kern w:val="0"/>
          <w:sz w:val="32"/>
        </w:rPr>
        <w:t>2025</w:t>
      </w:r>
      <w:r>
        <w:rPr>
          <w:rFonts w:ascii="Times New Roman" w:hAnsi="Times New Roman" w:eastAsia="方正仿宋_GBK" w:cs="Times New Roman"/>
          <w:kern w:val="0"/>
          <w:sz w:val="32"/>
        </w:rPr>
        <w:t>年</w:t>
      </w:r>
      <w:r>
        <w:rPr>
          <w:rFonts w:hint="eastAsia" w:ascii="Times New Roman" w:hAnsi="Times New Roman" w:eastAsia="方正仿宋_GBK" w:cs="Times New Roman"/>
          <w:kern w:val="0"/>
          <w:sz w:val="32"/>
        </w:rPr>
        <w:t>持平</w:t>
      </w:r>
      <w:r>
        <w:rPr>
          <w:rFonts w:ascii="Times New Roman" w:hAnsi="Times New Roman" w:eastAsia="方正仿宋_GBK" w:cs="Times New Roman"/>
          <w:kern w:val="0"/>
          <w:sz w:val="32"/>
        </w:rPr>
        <w:t>；公务用车运行维护费</w:t>
      </w:r>
      <w:r>
        <w:rPr>
          <w:rFonts w:hint="eastAsia" w:ascii="Times New Roman" w:hAnsi="Times New Roman" w:eastAsia="方正仿宋_GBK" w:cs="Times New Roman"/>
          <w:kern w:val="0"/>
          <w:sz w:val="32"/>
        </w:rPr>
        <w:t>4</w:t>
      </w:r>
      <w:r>
        <w:rPr>
          <w:rFonts w:ascii="Times New Roman" w:hAnsi="Times New Roman" w:eastAsia="方正仿宋_GBK" w:cs="Times New Roman"/>
          <w:kern w:val="0"/>
          <w:sz w:val="32"/>
        </w:rPr>
        <w:t>万元，</w:t>
      </w:r>
      <w:r>
        <w:rPr>
          <w:rFonts w:hint="eastAsia" w:ascii="Times New Roman" w:hAnsi="Times New Roman" w:eastAsia="方正仿宋_GBK" w:cs="Times New Roman"/>
          <w:kern w:val="0"/>
          <w:sz w:val="32"/>
        </w:rPr>
        <w:t>比2025</w:t>
      </w:r>
      <w:r>
        <w:rPr>
          <w:rFonts w:hint="eastAsia" w:ascii="Times New Roman" w:hAnsi="Times New Roman" w:eastAsia="方正仿宋_GBK" w:cs="Times New Roman"/>
          <w:kern w:val="0"/>
          <w:sz w:val="32"/>
          <w:highlight w:val="none"/>
        </w:rPr>
        <w:t>年减少4万元</w:t>
      </w:r>
      <w:r>
        <w:rPr>
          <w:rFonts w:hint="eastAsia" w:ascii="Times New Roman" w:hAnsi="Times New Roman" w:eastAsia="方正仿宋_GBK" w:cs="Times New Roman"/>
          <w:kern w:val="0"/>
          <w:sz w:val="32"/>
        </w:rPr>
        <w:t>，主要原因是本年度</w:t>
      </w:r>
      <w:r>
        <w:rPr>
          <w:rFonts w:hint="eastAsia" w:ascii="Times New Roman" w:hAnsi="Times New Roman" w:eastAsia="方正仿宋_GBK" w:cs="Times New Roman"/>
          <w:kern w:val="0"/>
          <w:sz w:val="32"/>
          <w:lang w:val="en-US" w:eastAsia="zh-CN"/>
        </w:rPr>
        <w:t>加强规范用车管理，降低故障发生率及</w:t>
      </w:r>
      <w:r>
        <w:rPr>
          <w:rFonts w:hint="eastAsia" w:ascii="Times New Roman" w:hAnsi="Times New Roman" w:eastAsia="方正仿宋_GBK" w:cs="Times New Roman"/>
          <w:kern w:val="0"/>
          <w:sz w:val="32"/>
        </w:rPr>
        <w:t>因公用车次数减少</w:t>
      </w:r>
      <w:r>
        <w:rPr>
          <w:rFonts w:ascii="Times New Roman" w:hAnsi="Times New Roman" w:eastAsia="方正仿宋_GBK" w:cs="Times New Roman"/>
          <w:kern w:val="0"/>
          <w:sz w:val="32"/>
        </w:rPr>
        <w:t>；公务用车购置费</w:t>
      </w:r>
      <w:r>
        <w:rPr>
          <w:rFonts w:hint="eastAsia" w:ascii="Times New Roman" w:hAnsi="Times New Roman" w:eastAsia="方正仿宋_GBK" w:cs="Times New Roman"/>
          <w:kern w:val="0"/>
          <w:sz w:val="32"/>
        </w:rPr>
        <w:t>0</w:t>
      </w:r>
      <w:r>
        <w:rPr>
          <w:rFonts w:ascii="Times New Roman" w:hAnsi="Times New Roman" w:eastAsia="方正仿宋_GBK" w:cs="Times New Roman"/>
          <w:kern w:val="0"/>
          <w:sz w:val="32"/>
        </w:rPr>
        <w:t>万元，</w:t>
      </w:r>
      <w:r>
        <w:rPr>
          <w:rFonts w:hint="eastAsia" w:ascii="Times New Roman" w:hAnsi="Times New Roman" w:eastAsia="方正仿宋_GBK" w:cs="Times New Roman"/>
          <w:kern w:val="0"/>
          <w:sz w:val="32"/>
        </w:rPr>
        <w:t>与2025</w:t>
      </w:r>
      <w:r>
        <w:rPr>
          <w:rFonts w:ascii="Times New Roman" w:hAnsi="Times New Roman" w:eastAsia="方正仿宋_GBK" w:cs="Times New Roman"/>
          <w:kern w:val="0"/>
          <w:sz w:val="32"/>
        </w:rPr>
        <w:t>年</w:t>
      </w:r>
      <w:r>
        <w:rPr>
          <w:rFonts w:hint="eastAsia" w:ascii="Times New Roman" w:hAnsi="Times New Roman" w:eastAsia="方正仿宋_GBK" w:cs="Times New Roman"/>
          <w:kern w:val="0"/>
          <w:sz w:val="32"/>
        </w:rPr>
        <w:t>持平</w:t>
      </w:r>
      <w:r>
        <w:rPr>
          <w:rFonts w:ascii="Times New Roman" w:hAnsi="Times New Roman" w:eastAsia="方正仿宋_GBK" w:cs="Times New Roman"/>
          <w:kern w:val="0"/>
          <w:sz w:val="32"/>
        </w:rPr>
        <w:t>。</w:t>
      </w:r>
    </w:p>
    <w:p>
      <w:pPr>
        <w:keepNext w:val="0"/>
        <w:keepLines w:val="0"/>
        <w:pageBreakBefore w:val="0"/>
        <w:numPr>
          <w:ilvl w:val="0"/>
          <w:numId w:val="1"/>
        </w:numPr>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b/>
          <w:sz w:val="32"/>
          <w:highlight w:val="none"/>
        </w:rPr>
        <w:t>机关运行经费</w:t>
      </w:r>
      <w:r>
        <w:rPr>
          <w:rFonts w:hint="eastAsia" w:ascii="方正楷体_GBK" w:hAnsi="方正楷体_GBK" w:eastAsia="方正楷体_GBK" w:cs="方正楷体_GBK"/>
          <w:b/>
          <w:sz w:val="32"/>
        </w:rPr>
        <w:t>。</w:t>
      </w:r>
      <w:r>
        <w:rPr>
          <w:rFonts w:ascii="Times New Roman" w:hAnsi="Times New Roman" w:eastAsia="方正仿宋_GBK" w:cs="Times New Roman"/>
          <w:sz w:val="32"/>
        </w:rPr>
        <w:t>2026年一般公共预算财政拨款运行经费</w:t>
      </w:r>
      <w:r>
        <w:rPr>
          <w:rFonts w:hint="eastAsia" w:ascii="Times New Roman" w:hAnsi="Times New Roman" w:eastAsia="方正仿宋_GBK" w:cs="Times New Roman"/>
          <w:sz w:val="32"/>
        </w:rPr>
        <w:t>894.99</w:t>
      </w:r>
      <w:r>
        <w:rPr>
          <w:rFonts w:ascii="Times New Roman" w:hAnsi="Times New Roman" w:eastAsia="方正仿宋_GBK" w:cs="Times New Roman"/>
          <w:sz w:val="32"/>
        </w:rPr>
        <w:t>万元，比上年增加</w:t>
      </w:r>
      <w:r>
        <w:rPr>
          <w:rFonts w:hint="eastAsia" w:ascii="Times New Roman" w:hAnsi="Times New Roman" w:eastAsia="方正仿宋_GBK" w:cs="Times New Roman"/>
          <w:sz w:val="32"/>
        </w:rPr>
        <w:t>894.99</w:t>
      </w:r>
      <w:r>
        <w:rPr>
          <w:rFonts w:ascii="Times New Roman" w:hAnsi="Times New Roman" w:eastAsia="方正仿宋_GBK" w:cs="Times New Roman"/>
          <w:sz w:val="32"/>
        </w:rPr>
        <w:t>万元，</w:t>
      </w:r>
      <w:r>
        <w:rPr>
          <w:rFonts w:hint="eastAsia" w:ascii="Times New Roman" w:hAnsi="Times New Roman" w:eastAsia="方正仿宋_GBK" w:cs="Times New Roman"/>
          <w:sz w:val="32"/>
        </w:rPr>
        <w:t>主要原因是预算编制方式由上年的机关与事业单位汇总编报调整为本年的分单位独立编制。</w:t>
      </w:r>
      <w:r>
        <w:rPr>
          <w:rFonts w:ascii="Times New Roman" w:hAnsi="Times New Roman" w:eastAsia="方正仿宋_GBK" w:cs="Times New Roman"/>
          <w:sz w:val="32"/>
        </w:rPr>
        <w:t>主要用于办公费、印刷费、邮电费、水电费、物管费、差旅费、会议费、培训费及其他商品和服务支出等。</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b/>
          <w:sz w:val="32"/>
        </w:rPr>
        <w:t>政府采购情况。</w:t>
      </w:r>
      <w:r>
        <w:rPr>
          <w:rFonts w:hint="eastAsia" w:ascii="Times New Roman" w:hAnsi="Times New Roman" w:eastAsia="方正仿宋_GBK" w:cs="Times New Roman"/>
          <w:sz w:val="32"/>
        </w:rPr>
        <w:t>我</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18</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18</w:t>
      </w:r>
      <w:r>
        <w:rPr>
          <w:rFonts w:ascii="Times New Roman" w:hAnsi="Times New Roman" w:eastAsia="方正仿宋_GBK" w:cs="Times New Roman"/>
          <w:sz w:val="32"/>
        </w:rPr>
        <w:t>万元、政府采购工程预算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万元、政府采购服务预算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18</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18</w:t>
      </w:r>
      <w:r>
        <w:rPr>
          <w:rFonts w:ascii="Times New Roman" w:hAnsi="Times New Roman" w:eastAsia="方正仿宋_GBK" w:cs="Times New Roman"/>
          <w:sz w:val="32"/>
        </w:rPr>
        <w:t>万元、政府采购工程预算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万元、政府采购服务预算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sz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b/>
          <w:sz w:val="32"/>
        </w:rPr>
        <w:t>绩效目标设置情况</w:t>
      </w:r>
      <w:r>
        <w:rPr>
          <w:rFonts w:ascii="Times New Roman" w:hAnsi="Times New Roman" w:eastAsia="方正仿宋_GBK" w:cs="Times New Roman"/>
          <w:b/>
          <w:sz w:val="32"/>
        </w:rPr>
        <w:t>。</w:t>
      </w:r>
      <w:r>
        <w:rPr>
          <w:rFonts w:ascii="Times New Roman" w:hAnsi="Times New Roman" w:eastAsia="方正仿宋_GBK" w:cs="Times New Roman"/>
          <w:color w:val="000000"/>
          <w:sz w:val="32"/>
        </w:rPr>
        <w:t>2026年项目支出均实行了绩效目标管理，</w:t>
      </w:r>
      <w:r>
        <w:rPr>
          <w:rFonts w:ascii="Times New Roman" w:hAnsi="Times New Roman" w:eastAsia="方正仿宋_GBK" w:cs="Times New Roman"/>
          <w:color w:val="000000"/>
          <w:sz w:val="32"/>
          <w:highlight w:val="none"/>
        </w:rPr>
        <w:t>涉及一般公共预算财政拨款</w:t>
      </w:r>
      <w:r>
        <w:rPr>
          <w:rFonts w:hint="eastAsia" w:ascii="Times New Roman" w:hAnsi="Times New Roman" w:eastAsia="方正仿宋_GBK" w:cs="Times New Roman"/>
          <w:sz w:val="32"/>
          <w:highlight w:val="none"/>
        </w:rPr>
        <w:t>258.87</w:t>
      </w:r>
      <w:r>
        <w:rPr>
          <w:rFonts w:ascii="Times New Roman" w:hAnsi="Times New Roman" w:eastAsia="方正仿宋_GBK" w:cs="Times New Roman"/>
          <w:color w:val="000000"/>
          <w:sz w:val="32"/>
          <w:highlight w:val="none"/>
        </w:rPr>
        <w:t>万元</w:t>
      </w:r>
      <w:r>
        <w:rPr>
          <w:rFonts w:ascii="Times New Roman" w:hAnsi="Times New Roman" w:eastAsia="方正仿宋_GBK" w:cs="Times New Roman"/>
          <w:color w:val="000000"/>
          <w:sz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sz w:val="32"/>
        </w:rPr>
      </w:pP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b/>
          <w:color w:val="000000"/>
          <w:sz w:val="32"/>
        </w:rPr>
        <w:t>国有资产占有使用情况</w:t>
      </w:r>
      <w:r>
        <w:rPr>
          <w:rFonts w:ascii="Times New Roman" w:hAnsi="Times New Roman" w:eastAsia="方正仿宋_GBK" w:cs="Times New Roman"/>
          <w:b/>
          <w:color w:val="000000"/>
          <w:sz w:val="32"/>
        </w:rPr>
        <w:t>。</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我</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3</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1</w:t>
      </w:r>
      <w:r>
        <w:rPr>
          <w:rFonts w:ascii="Times New Roman" w:hAnsi="Times New Roman" w:eastAsia="方正仿宋_GBK" w:cs="Times New Roman"/>
          <w:color w:val="000000"/>
          <w:sz w:val="32"/>
        </w:rPr>
        <w:t>辆、</w:t>
      </w:r>
      <w:r>
        <w:rPr>
          <w:rFonts w:ascii="Times New Roman" w:hAnsi="Times New Roman" w:eastAsia="方正仿宋_GBK" w:cs="Times New Roman"/>
          <w:sz w:val="32"/>
          <w:szCs w:val="32"/>
          <w:shd w:val="clear" w:color="auto" w:fill="FFFFFF"/>
        </w:rPr>
        <w:t>应急保障用车</w:t>
      </w:r>
      <w:r>
        <w:rPr>
          <w:rFonts w:hint="eastAsia"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shd w:val="clear" w:color="auto" w:fill="FFFFFF"/>
        </w:rPr>
        <w:t>辆</w:t>
      </w:r>
      <w:r>
        <w:rPr>
          <w:rFonts w:hint="eastAsia" w:ascii="Times New Roman" w:hAnsi="Times New Roman" w:eastAsia="方正仿宋_GBK" w:cs="Times New Roman"/>
          <w:color w:val="000000"/>
          <w:sz w:val="32"/>
        </w:rPr>
        <w:t>、其他</w:t>
      </w:r>
      <w:r>
        <w:rPr>
          <w:rFonts w:ascii="Times New Roman" w:hAnsi="Times New Roman" w:eastAsia="方正仿宋_GBK" w:cs="Times New Roman"/>
          <w:color w:val="000000"/>
          <w:sz w:val="32"/>
        </w:rPr>
        <w:t>用车</w:t>
      </w:r>
      <w:r>
        <w:rPr>
          <w:rFonts w:hint="eastAsia" w:ascii="Times New Roman" w:hAnsi="Times New Roman" w:eastAsia="方正仿宋_GBK" w:cs="Times New Roman"/>
          <w:color w:val="000000"/>
          <w:sz w:val="32"/>
        </w:rPr>
        <w:t>1</w:t>
      </w:r>
      <w:r>
        <w:rPr>
          <w:rFonts w:ascii="Times New Roman" w:hAnsi="Times New Roman" w:eastAsia="方正仿宋_GBK" w:cs="Times New Roman"/>
          <w:color w:val="000000"/>
          <w:sz w:val="32"/>
        </w:rPr>
        <w:t>辆。2026年</w:t>
      </w:r>
      <w:r>
        <w:rPr>
          <w:rFonts w:hint="eastAsia" w:ascii="Times New Roman" w:hAnsi="Times New Roman" w:eastAsia="方正仿宋_GBK" w:cs="Times New Roman"/>
          <w:color w:val="000000"/>
          <w:sz w:val="32"/>
        </w:rPr>
        <w:t>未安排</w:t>
      </w:r>
      <w:r>
        <w:rPr>
          <w:rFonts w:ascii="Times New Roman" w:hAnsi="Times New Roman" w:eastAsia="方正仿宋_GBK" w:cs="Times New Roman"/>
          <w:color w:val="000000"/>
          <w:sz w:val="32"/>
        </w:rPr>
        <w:t>一般公共预算车辆</w:t>
      </w:r>
      <w:r>
        <w:rPr>
          <w:rFonts w:hint="eastAsia" w:ascii="Times New Roman" w:hAnsi="Times New Roman" w:eastAsia="方正仿宋_GBK" w:cs="Times New Roman"/>
          <w:color w:val="000000"/>
          <w:sz w:val="32"/>
        </w:rPr>
        <w:t>购置</w:t>
      </w:r>
      <w:r>
        <w:rPr>
          <w:rFonts w:ascii="Times New Roman" w:hAnsi="Times New Roman" w:eastAsia="方正仿宋_GBK" w:cs="Times New Roman"/>
          <w:color w:val="000000"/>
          <w:sz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pStyle w:val="2"/>
        <w:rPr>
          <w:rFonts w:ascii="Times New Roman" w:hAnsi="Times New Roman" w:eastAsia="方正小标宋_GBK" w:cs="Times New Roman"/>
          <w:sz w:val="44"/>
          <w:szCs w:val="44"/>
        </w:rPr>
      </w:pPr>
    </w:p>
    <w:p>
      <w:pPr>
        <w:pStyle w:val="3"/>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pStyle w:val="2"/>
        <w:rPr>
          <w:rFonts w:ascii="Times New Roman" w:hAnsi="Times New Roman"/>
        </w:rPr>
      </w:pPr>
    </w:p>
    <w:p>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w:t>
      </w:r>
      <w:r>
        <w:rPr>
          <w:rFonts w:hint="eastAsia" w:ascii="Times New Roman" w:hAnsi="Times New Roman" w:eastAsia="方正小标宋_GBK" w:cs="Times New Roman"/>
          <w:sz w:val="44"/>
          <w:szCs w:val="44"/>
        </w:rPr>
        <w:t>单位</w:t>
      </w:r>
      <w:r>
        <w:rPr>
          <w:rFonts w:ascii="Times New Roman" w:hAnsi="Times New Roman" w:eastAsia="方正小标宋_GBK" w:cs="Times New Roman"/>
          <w:sz w:val="44"/>
          <w:szCs w:val="44"/>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预算公开报表（详见附表</w:t>
      </w:r>
      <w:r>
        <w:rPr>
          <w:rFonts w:ascii="Times New Roman" w:hAnsi="Times New Roman" w:eastAsia="方正仿宋_GBK" w:cs="Times New Roman"/>
          <w:sz w:val="32"/>
        </w:rPr>
        <w:t>重庆市开州区大进镇人民政府</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预算公开联系人：</w:t>
      </w:r>
      <w:r>
        <w:rPr>
          <w:rFonts w:hint="eastAsia" w:ascii="Times New Roman" w:hAnsi="Times New Roman" w:eastAsia="方正仿宋_GBK" w:cs="Times New Roman"/>
          <w:sz w:val="32"/>
          <w:szCs w:val="32"/>
        </w:rPr>
        <w:t>黄孝敏</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52440035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重庆市开州区大进镇人民政府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bookmarkStart w:id="0" w:name="_GoBack"/>
      <w:bookmarkEnd w:id="0"/>
    </w:p>
    <w:p>
      <w:pPr>
        <w:spacing w:line="640" w:lineRule="exact"/>
        <w:jc w:val="cente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00" w:lineRule="exact"/>
        <w:textAlignment w:val="auto"/>
        <w:rPr>
          <w:rFonts w:ascii="Times New Roman" w:hAnsi="Times New Roman"/>
          <w:b/>
          <w:bCs/>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重庆市开州区大进镇</w:t>
      </w:r>
      <w:r>
        <w:rPr>
          <w:rFonts w:hint="default" w:ascii="Times New Roman" w:hAnsi="Times New Roman" w:eastAsia="方正仿宋_GBK" w:cs="Times New Roman"/>
          <w:color w:val="auto"/>
          <w:sz w:val="28"/>
          <w:szCs w:val="28"/>
          <w:lang w:eastAsia="zh-CN"/>
        </w:rPr>
        <w:t>基层治理综合指挥室</w:t>
      </w:r>
      <w:r>
        <w:rPr>
          <w:rFonts w:hint="default" w:ascii="Times New Roman" w:hAnsi="Times New Roman" w:eastAsia="方正仿宋_GBK"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3</w:t>
      </w:r>
      <w:r>
        <w:rPr>
          <w:rFonts w:hint="default" w:ascii="Times New Roman" w:hAnsi="Times New Roman" w:eastAsia="方正仿宋_GBK" w:cs="Times New Roman"/>
          <w:color w:val="auto"/>
          <w:sz w:val="28"/>
          <w:szCs w:val="28"/>
        </w:rPr>
        <w:t>月</w:t>
      </w:r>
      <w:r>
        <w:rPr>
          <w:rFonts w:hint="eastAsia" w:ascii="Times New Roman" w:hAnsi="Times New Roman" w:cs="Times New Roman"/>
          <w:color w:val="auto"/>
          <w:sz w:val="28"/>
          <w:szCs w:val="28"/>
          <w:lang w:val="en-US" w:eastAsia="zh-CN"/>
        </w:rPr>
        <w:t>12</w:t>
      </w:r>
      <w:r>
        <w:rPr>
          <w:rFonts w:hint="default" w:ascii="Times New Roman" w:hAnsi="Times New Roman" w:eastAsia="方正仿宋_GBK" w:cs="Times New Roman"/>
          <w:color w:val="auto"/>
          <w:sz w:val="28"/>
          <w:szCs w:val="28"/>
        </w:rPr>
        <w:t>日印</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2B48CA5-3D72-4B4A-9034-B5EA6B166E4B}"/>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CEE4CD68-03B0-4767-A763-23DF5BB2ADE9}"/>
  </w:font>
  <w:font w:name="方正小标宋简体">
    <w:altName w:val="黑体"/>
    <w:panose1 w:val="02000000000000000000"/>
    <w:charset w:val="86"/>
    <w:family w:val="script"/>
    <w:pitch w:val="default"/>
    <w:sig w:usb0="00000000" w:usb1="00000000" w:usb2="00000012" w:usb3="00000000" w:csb0="00040001" w:csb1="00000000"/>
    <w:embedRegular r:id="rId3" w:fontKey="{218A9B6A-DC27-4282-AAAA-13148752B6DB}"/>
  </w:font>
  <w:font w:name="方正小标宋_GBK">
    <w:panose1 w:val="03000509000000000000"/>
    <w:charset w:val="86"/>
    <w:family w:val="script"/>
    <w:pitch w:val="default"/>
    <w:sig w:usb0="00000001" w:usb1="080E0000" w:usb2="00000000" w:usb3="00000000" w:csb0="00040000" w:csb1="00000000"/>
    <w:embedRegular r:id="rId4" w:fontKey="{9C579602-8858-4E85-856B-1C72A157805B}"/>
  </w:font>
  <w:font w:name="方正仿宋_GBK">
    <w:panose1 w:val="03000509000000000000"/>
    <w:charset w:val="86"/>
    <w:family w:val="auto"/>
    <w:pitch w:val="default"/>
    <w:sig w:usb0="00000001" w:usb1="080E0000" w:usb2="00000000" w:usb3="00000000" w:csb0="00040000" w:csb1="00000000"/>
    <w:embedRegular r:id="rId5" w:fontKey="{EA523F7A-8E85-4602-B206-A5D9AF952EC0}"/>
  </w:font>
  <w:font w:name="华文中宋">
    <w:panose1 w:val="02010600040101010101"/>
    <w:charset w:val="86"/>
    <w:family w:val="auto"/>
    <w:pitch w:val="default"/>
    <w:sig w:usb0="00000287" w:usb1="080F0000" w:usb2="00000000" w:usb3="00000000" w:csb0="0004009F" w:csb1="DFD70000"/>
    <w:embedRegular r:id="rId6" w:fontKey="{5FE1EDF0-C3F9-4CAD-A30A-9930DBAB0E16}"/>
  </w:font>
  <w:font w:name="方正楷体_GBK">
    <w:panose1 w:val="03000509000000000000"/>
    <w:charset w:val="86"/>
    <w:family w:val="auto"/>
    <w:pitch w:val="default"/>
    <w:sig w:usb0="00000001" w:usb1="080E0000" w:usb2="00000000" w:usb3="00000000" w:csb0="00040000" w:csb1="00000000"/>
    <w:embedRegular r:id="rId7" w:fontKey="{0F7ADA0C-1345-4459-A52C-5B1B7C0AE28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mIzNTU1N2MzNDQwMmU3Zjg1YWNiNTM4MjI1NjQifQ=="/>
  </w:docVars>
  <w:rsids>
    <w:rsidRoot w:val="00DF74F2"/>
    <w:rsid w:val="00042FF7"/>
    <w:rsid w:val="000805FD"/>
    <w:rsid w:val="000D3C84"/>
    <w:rsid w:val="001F3B58"/>
    <w:rsid w:val="00320239"/>
    <w:rsid w:val="00381BF7"/>
    <w:rsid w:val="0056223A"/>
    <w:rsid w:val="005930A7"/>
    <w:rsid w:val="005C7B7F"/>
    <w:rsid w:val="006145DC"/>
    <w:rsid w:val="007A14C5"/>
    <w:rsid w:val="00AB18B7"/>
    <w:rsid w:val="00C97675"/>
    <w:rsid w:val="00DA3429"/>
    <w:rsid w:val="00DF74F2"/>
    <w:rsid w:val="01E13995"/>
    <w:rsid w:val="02C975A1"/>
    <w:rsid w:val="04AD773B"/>
    <w:rsid w:val="05FC035D"/>
    <w:rsid w:val="06926CB2"/>
    <w:rsid w:val="08AC06BC"/>
    <w:rsid w:val="09F60502"/>
    <w:rsid w:val="0B18328D"/>
    <w:rsid w:val="0B362FBA"/>
    <w:rsid w:val="0B9939DD"/>
    <w:rsid w:val="0BDF720C"/>
    <w:rsid w:val="0CB33D1C"/>
    <w:rsid w:val="0E110B48"/>
    <w:rsid w:val="12B005A4"/>
    <w:rsid w:val="133866ED"/>
    <w:rsid w:val="18FA593E"/>
    <w:rsid w:val="19E626C3"/>
    <w:rsid w:val="1AD11F40"/>
    <w:rsid w:val="1BAC2094"/>
    <w:rsid w:val="1CEE3891"/>
    <w:rsid w:val="1E361D49"/>
    <w:rsid w:val="1F236F69"/>
    <w:rsid w:val="212F6162"/>
    <w:rsid w:val="23041291"/>
    <w:rsid w:val="24012C22"/>
    <w:rsid w:val="2526577D"/>
    <w:rsid w:val="25607F5A"/>
    <w:rsid w:val="2B5E0572"/>
    <w:rsid w:val="2CB713AB"/>
    <w:rsid w:val="2D1B482F"/>
    <w:rsid w:val="2D3622E0"/>
    <w:rsid w:val="2E0B3C17"/>
    <w:rsid w:val="2EAC4545"/>
    <w:rsid w:val="316F5147"/>
    <w:rsid w:val="31705F6E"/>
    <w:rsid w:val="37C0746E"/>
    <w:rsid w:val="39434B15"/>
    <w:rsid w:val="3D9D3E2A"/>
    <w:rsid w:val="3FD961B8"/>
    <w:rsid w:val="40C177FA"/>
    <w:rsid w:val="41FD4994"/>
    <w:rsid w:val="42267415"/>
    <w:rsid w:val="44B926CA"/>
    <w:rsid w:val="44C30016"/>
    <w:rsid w:val="45C87B8D"/>
    <w:rsid w:val="460076E6"/>
    <w:rsid w:val="4613310B"/>
    <w:rsid w:val="465E6510"/>
    <w:rsid w:val="477F11E3"/>
    <w:rsid w:val="487815A6"/>
    <w:rsid w:val="4CBA099D"/>
    <w:rsid w:val="52195BA8"/>
    <w:rsid w:val="523E29AF"/>
    <w:rsid w:val="52524023"/>
    <w:rsid w:val="548D43D0"/>
    <w:rsid w:val="554076A8"/>
    <w:rsid w:val="59604C3C"/>
    <w:rsid w:val="59B85CA7"/>
    <w:rsid w:val="5BD443F3"/>
    <w:rsid w:val="64B53841"/>
    <w:rsid w:val="64EE6CB0"/>
    <w:rsid w:val="68822208"/>
    <w:rsid w:val="68A534D4"/>
    <w:rsid w:val="6B5A1296"/>
    <w:rsid w:val="6C73761A"/>
    <w:rsid w:val="6EDA56B2"/>
    <w:rsid w:val="7033108E"/>
    <w:rsid w:val="719BBD36"/>
    <w:rsid w:val="73E05573"/>
    <w:rsid w:val="761B6475"/>
    <w:rsid w:val="762D5546"/>
    <w:rsid w:val="76B56CC1"/>
    <w:rsid w:val="7A1B5557"/>
    <w:rsid w:val="7ADC7B12"/>
    <w:rsid w:val="7B0C0C18"/>
    <w:rsid w:val="7BFF0976"/>
    <w:rsid w:val="7C6B1C45"/>
    <w:rsid w:val="7D383C2B"/>
    <w:rsid w:val="7F95251B"/>
    <w:rsid w:val="7FE40CF4"/>
    <w:rsid w:val="DFBFF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eastAsia="仿宋_GB2312"/>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Date"/>
    <w:basedOn w:val="1"/>
    <w:next w:val="1"/>
    <w:unhideWhenUsed/>
    <w:qFormat/>
    <w:uiPriority w:val="99"/>
    <w:pPr>
      <w:ind w:left="100" w:leftChars="25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页眉 Char"/>
    <w:basedOn w:val="11"/>
    <w:link w:val="7"/>
    <w:qFormat/>
    <w:uiPriority w:val="0"/>
    <w:rPr>
      <w:kern w:val="2"/>
      <w:sz w:val="18"/>
      <w:szCs w:val="18"/>
    </w:rPr>
  </w:style>
  <w:style w:type="character" w:customStyle="1" w:styleId="14">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3575</Words>
  <Characters>3832</Characters>
  <Lines>28</Lines>
  <Paragraphs>8</Paragraphs>
  <TotalTime>36</TotalTime>
  <ScaleCrop>false</ScaleCrop>
  <LinksUpToDate>false</LinksUpToDate>
  <CharactersWithSpaces>3901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2026-02-12T13:59:00Z</dcterms:created>
  <dc:creator>Administrator</dc:creator>
  <cp:lastModifiedBy>冉浩田</cp:lastModifiedBy>
  <dcterms:modified xsi:type="dcterms:W3CDTF">2026-03-12T09:24:12Z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eyJoZGlkIjoiN2QxZGUzNmIyZDQ2NTMxNmI3ZTRjZDJiNjljZGY5MDAiLCJ1c2VySWQiOiIxNjU3Nzg2OTg3In0=</vt:lpwstr>
  </property>
  <property fmtid="{D5CDD505-2E9C-101B-9397-08002B2CF9AE}" pid="4" name="ICV">
    <vt:lpwstr>177DFDD7A7F744179D5F1C2CE5E25999_12</vt:lpwstr>
  </property>
</Properties>
</file>