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hAnsi="ˎ̥" w:eastAsia="方正小标宋_GBK"/>
          <w:color w:val="000000"/>
          <w:sz w:val="30"/>
          <w:szCs w:val="30"/>
        </w:rPr>
      </w:pPr>
      <w:r>
        <w:rPr>
          <w:rFonts w:hint="eastAsia" w:ascii="方正小标宋_GBK" w:hAnsi="ˎ̥" w:eastAsia="方正小标宋_GBK"/>
          <w:color w:val="000000"/>
          <w:sz w:val="44"/>
          <w:szCs w:val="44"/>
        </w:rPr>
        <w:t>重庆市开州区长沙镇人民政府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方正小标宋_GBK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关于废止部分镇政府规范性文件的决定</w:t>
      </w:r>
    </w:p>
    <w:p>
      <w:pPr>
        <w:keepNext w:val="0"/>
        <w:keepLines w:val="0"/>
        <w:pageBreakBefore w:val="0"/>
        <w:widowControl w:val="0"/>
        <w:tabs>
          <w:tab w:val="left" w:pos="4282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开州长府发〔2023〕282号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left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各村（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居</w:t>
      </w:r>
      <w:r>
        <w:rPr>
          <w:rFonts w:ascii="Times New Roman" w:hAnsi="方正仿宋_GBK" w:eastAsia="方正仿宋_GBK" w:cs="Times New Roman"/>
          <w:sz w:val="32"/>
          <w:szCs w:val="32"/>
        </w:rPr>
        <w:t>）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民委员会</w:t>
      </w:r>
      <w:r>
        <w:rPr>
          <w:rFonts w:ascii="Times New Roman" w:hAnsi="方正仿宋_GBK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根据《重庆市行政规范性文件管理办法》（重庆市人民政府令第</w:t>
      </w:r>
      <w:r>
        <w:rPr>
          <w:rFonts w:ascii="Times New Roman" w:hAnsi="Times New Roman" w:eastAsia="方正仿宋_GBK" w:cs="Times New Roman"/>
          <w:sz w:val="32"/>
          <w:szCs w:val="32"/>
        </w:rPr>
        <w:t>329</w:t>
      </w:r>
      <w:r>
        <w:rPr>
          <w:rFonts w:ascii="Times New Roman" w:hAnsi="方正仿宋_GBK" w:eastAsia="方正仿宋_GBK" w:cs="Times New Roman"/>
          <w:sz w:val="32"/>
          <w:szCs w:val="32"/>
        </w:rPr>
        <w:t>号）规定，我镇对行政规范性文件开展了集中清理，决定将《重庆市开州区长沙镇人民政府关于印发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〈</w:t>
      </w:r>
      <w:r>
        <w:rPr>
          <w:rFonts w:ascii="Times New Roman" w:hAnsi="方正仿宋_GBK" w:eastAsia="方正仿宋_GBK" w:cs="Times New Roman"/>
          <w:sz w:val="32"/>
          <w:szCs w:val="32"/>
        </w:rPr>
        <w:t>长沙镇农村生活垃圾治理整改工作方案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〉</w:t>
      </w:r>
      <w:r>
        <w:rPr>
          <w:rFonts w:ascii="Times New Roman" w:hAnsi="方正仿宋_GBK" w:eastAsia="方正仿宋_GBK" w:cs="Times New Roman"/>
          <w:sz w:val="32"/>
          <w:szCs w:val="32"/>
        </w:rPr>
        <w:t>的通知》（开州长府发﹝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﹞</w:t>
      </w:r>
      <w:r>
        <w:rPr>
          <w:rFonts w:ascii="Times New Roman" w:hAnsi="Times New Roman" w:eastAsia="方正仿宋_GBK" w:cs="Times New Roman"/>
          <w:sz w:val="32"/>
          <w:szCs w:val="32"/>
        </w:rPr>
        <w:t>26</w:t>
      </w:r>
      <w:r>
        <w:rPr>
          <w:rFonts w:ascii="Times New Roman" w:hAnsi="方正仿宋_GBK" w:eastAsia="方正仿宋_GBK" w:cs="Times New Roman"/>
          <w:sz w:val="32"/>
          <w:szCs w:val="32"/>
        </w:rPr>
        <w:t>号）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方正仿宋_GBK" w:eastAsia="方正仿宋_GBK" w:cs="Times New Roman"/>
          <w:sz w:val="32"/>
          <w:szCs w:val="32"/>
        </w:rPr>
        <w:t>《重庆市开州区长沙镇人民政府关于开展房屋建设管控的通知》（开州长府发﹝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﹞</w:t>
      </w:r>
      <w:r>
        <w:rPr>
          <w:rFonts w:ascii="Times New Roman" w:hAnsi="Times New Roman" w:eastAsia="方正仿宋_GBK" w:cs="Times New Roman"/>
          <w:sz w:val="32"/>
          <w:szCs w:val="32"/>
        </w:rPr>
        <w:t>296</w:t>
      </w:r>
      <w:r>
        <w:rPr>
          <w:rFonts w:ascii="Times New Roman" w:hAnsi="方正仿宋_GBK" w:eastAsia="方正仿宋_GBK" w:cs="Times New Roman"/>
          <w:sz w:val="32"/>
          <w:szCs w:val="32"/>
        </w:rPr>
        <w:t>号）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方正仿宋_GBK" w:eastAsia="方正仿宋_GBK" w:cs="Times New Roman"/>
          <w:sz w:val="32"/>
          <w:szCs w:val="32"/>
        </w:rPr>
        <w:t>《重庆市开州区长沙镇人民政府关于印发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〈</w:t>
      </w:r>
      <w:r>
        <w:rPr>
          <w:rFonts w:ascii="Times New Roman" w:hAnsi="方正仿宋_GBK" w:eastAsia="方正仿宋_GBK" w:cs="Times New Roman"/>
          <w:sz w:val="32"/>
          <w:szCs w:val="32"/>
        </w:rPr>
        <w:t>重庆市开州区长沙镇农村饮水工程运行管护制度（试行）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〉</w:t>
      </w:r>
      <w:r>
        <w:rPr>
          <w:rFonts w:ascii="Times New Roman" w:hAnsi="方正仿宋_GBK" w:eastAsia="方正仿宋_GBK" w:cs="Times New Roman"/>
          <w:sz w:val="32"/>
          <w:szCs w:val="32"/>
        </w:rPr>
        <w:t>的通知》（开州长府发﹝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ascii="Times New Roman" w:hAnsi="方正仿宋_GBK" w:eastAsia="方正仿宋_GBK" w:cs="Times New Roman"/>
          <w:sz w:val="32"/>
          <w:szCs w:val="32"/>
        </w:rPr>
        <w:t>﹞</w:t>
      </w:r>
      <w:r>
        <w:rPr>
          <w:rFonts w:ascii="Times New Roman" w:hAnsi="Times New Roman" w:eastAsia="方正仿宋_GBK" w:cs="Times New Roman"/>
          <w:sz w:val="32"/>
          <w:szCs w:val="32"/>
        </w:rPr>
        <w:t>153</w:t>
      </w:r>
      <w:r>
        <w:rPr>
          <w:rFonts w:ascii="Times New Roman" w:hAnsi="方正仿宋_GBK" w:eastAsia="方正仿宋_GBK" w:cs="Times New Roman"/>
          <w:sz w:val="32"/>
          <w:szCs w:val="32"/>
        </w:rPr>
        <w:t>号）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方正仿宋_GBK" w:eastAsia="方正仿宋_GBK" w:cs="Times New Roman"/>
          <w:sz w:val="32"/>
          <w:szCs w:val="32"/>
        </w:rPr>
        <w:t>《重庆市开州区长沙镇人民政府关于印发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〈</w:t>
      </w:r>
      <w:r>
        <w:rPr>
          <w:rFonts w:ascii="Times New Roman" w:hAnsi="方正仿宋_GBK" w:eastAsia="方正仿宋_GBK" w:cs="Times New Roman"/>
          <w:sz w:val="32"/>
          <w:szCs w:val="32"/>
        </w:rPr>
        <w:t>长沙镇农村公路养护及监管工作方案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〉</w:t>
      </w:r>
      <w:r>
        <w:rPr>
          <w:rFonts w:ascii="Times New Roman" w:hAnsi="方正仿宋_GBK" w:eastAsia="方正仿宋_GBK" w:cs="Times New Roman"/>
          <w:sz w:val="32"/>
          <w:szCs w:val="32"/>
        </w:rPr>
        <w:t>的通知》（开州长府发﹝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﹞</w:t>
      </w:r>
      <w:r>
        <w:rPr>
          <w:rFonts w:ascii="Times New Roman" w:hAnsi="Times New Roman" w:eastAsia="方正仿宋_GBK" w:cs="Times New Roman"/>
          <w:sz w:val="32"/>
          <w:szCs w:val="32"/>
        </w:rPr>
        <w:t>302</w:t>
      </w:r>
      <w:r>
        <w:rPr>
          <w:rFonts w:ascii="Times New Roman" w:hAnsi="方正仿宋_GBK" w:eastAsia="方正仿宋_GBK" w:cs="Times New Roman"/>
          <w:sz w:val="32"/>
          <w:szCs w:val="32"/>
        </w:rPr>
        <w:t>号）</w:t>
      </w:r>
      <w:bookmarkStart w:id="0" w:name="_GoBack"/>
      <w:bookmarkEnd w:id="0"/>
      <w:r>
        <w:rPr>
          <w:rFonts w:ascii="Times New Roman" w:hAnsi="方正仿宋_GBK" w:eastAsia="方正仿宋_GBK" w:cs="Times New Roman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sz w:val="32"/>
          <w:szCs w:val="32"/>
        </w:rPr>
        <w:t>件镇政府规范性文件予以废止。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重庆市开州区长沙镇人民政府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2023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26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（此件公开发布）</w:t>
      </w:r>
    </w:p>
    <w:p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重庆市开州区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长沙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重庆市开州区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长沙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U1OGQ4NmExYjE2ODJmODkzZTIwYWRlYmVlYjYifQ=="/>
  </w:docVars>
  <w:rsids>
    <w:rsidRoot w:val="06706E8B"/>
    <w:rsid w:val="06706E8B"/>
    <w:rsid w:val="280B1611"/>
    <w:rsid w:val="35923A74"/>
    <w:rsid w:val="50E07940"/>
    <w:rsid w:val="655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398</Characters>
  <Lines>0</Lines>
  <Paragraphs>0</Paragraphs>
  <TotalTime>0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2023-10-27T01:44:00Z</dcterms:created>
  <dc:creator>随心</dc:creator>
  <cp:lastModifiedBy>一叶知秋</cp:lastModifiedBy>
  <cp:lastPrinted>2023-10-30T08:52:00Z</cp:lastPrinted>
  <dcterms:modified xsi:type="dcterms:W3CDTF">2023-10-31T08:19:37Z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B61D7D978B61471E90978A52325F51F6_13</vt:lpwstr>
  </property>
</Properties>
</file>