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250F6">
      <w:pPr>
        <w:spacing w:line="600" w:lineRule="exact"/>
        <w:jc w:val="center"/>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重庆市开州区长沙镇人民政府202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年预算执行情况和</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年预算草案的报告</w:t>
      </w:r>
    </w:p>
    <w:p w14:paraId="45DD5270">
      <w:pPr>
        <w:spacing w:line="600" w:lineRule="exact"/>
        <w:rPr>
          <w:rFonts w:hint="eastAsia" w:ascii="方正仿宋_GBK" w:hAnsi="方正仿宋_GBK" w:eastAsia="方正仿宋_GBK" w:cs="方正仿宋_GBK"/>
          <w:sz w:val="32"/>
          <w:szCs w:val="32"/>
        </w:rPr>
      </w:pPr>
    </w:p>
    <w:p w14:paraId="06957E62">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14:paraId="5155A746">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受重庆市开州区长沙镇人民政府的委托，</w:t>
      </w:r>
      <w:r>
        <w:rPr>
          <w:rFonts w:hint="eastAsia" w:ascii="方正仿宋_GBK" w:hAnsi="方正仿宋_GBK" w:eastAsia="方正仿宋_GBK" w:cs="方正仿宋_GBK"/>
          <w:sz w:val="32"/>
          <w:szCs w:val="32"/>
        </w:rPr>
        <w:t>向大会报告</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财政</w:t>
      </w:r>
      <w:r>
        <w:rPr>
          <w:rFonts w:hint="eastAsia" w:ascii="方正仿宋_GBK" w:hAnsi="方正仿宋_GBK" w:eastAsia="方正仿宋_GBK" w:cs="方正仿宋_GBK"/>
          <w:sz w:val="32"/>
          <w:szCs w:val="32"/>
        </w:rPr>
        <w:t>预算执行情况和</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财政</w:t>
      </w:r>
      <w:r>
        <w:rPr>
          <w:rFonts w:hint="eastAsia" w:ascii="方正仿宋_GBK" w:hAnsi="方正仿宋_GBK" w:eastAsia="方正仿宋_GBK" w:cs="方正仿宋_GBK"/>
          <w:sz w:val="32"/>
          <w:szCs w:val="32"/>
        </w:rPr>
        <w:t>预算草案，请予审议。</w:t>
      </w:r>
    </w:p>
    <w:p w14:paraId="3421A14A">
      <w:pPr>
        <w:spacing w:line="600" w:lineRule="exact"/>
        <w:ind w:firstLine="632"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w:t>
      </w:r>
      <w:r>
        <w:rPr>
          <w:rFonts w:hint="eastAsia" w:ascii="方正仿宋_GBK" w:hAnsi="方正仿宋_GBK" w:eastAsia="方正仿宋_GBK" w:cs="方正仿宋_GBK"/>
          <w:b/>
          <w:bCs/>
          <w:sz w:val="32"/>
          <w:szCs w:val="32"/>
          <w:lang w:eastAsia="zh-CN"/>
        </w:rPr>
        <w:t>202</w:t>
      </w: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年度财政预算执行情况</w:t>
      </w:r>
    </w:p>
    <w:p w14:paraId="3B95A2F8">
      <w:pPr>
        <w:spacing w:line="600" w:lineRule="exact"/>
        <w:ind w:firstLine="632"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2024年是中华人民共和国成立75周年，是实现“十四五”规划目标任务的关键一年。我镇财政预算工作坚持以习近平新时代中国特色社会主义思想为指导，深入学习贯彻党的二十大和二十届二中、三中全会精神和习近平总书记视察重庆重要讲话重要指示精神，在镇委、镇政府的正确领导下，在镇人大的依法监督下，</w:t>
      </w:r>
      <w:r>
        <w:rPr>
          <w:rFonts w:hint="eastAsia" w:ascii="方正仿宋_GBK" w:hAnsi="方正仿宋_GBK" w:eastAsia="方正仿宋_GBK" w:cs="方正仿宋_GBK"/>
          <w:sz w:val="32"/>
          <w:szCs w:val="32"/>
          <w:highlight w:val="none"/>
          <w:lang w:val="en-US" w:eastAsia="zh-CN"/>
        </w:rPr>
        <w:t>坚持稳中求进、以进促稳工作总基调，夯实财政运行基础，</w:t>
      </w:r>
      <w:r>
        <w:rPr>
          <w:rFonts w:hint="eastAsia" w:ascii="方正仿宋_GBK" w:hAnsi="方正仿宋_GBK" w:eastAsia="方正仿宋_GBK" w:cs="方正仿宋_GBK"/>
          <w:sz w:val="32"/>
          <w:szCs w:val="32"/>
          <w:lang w:val="en-US" w:eastAsia="zh-CN"/>
        </w:rPr>
        <w:t>加强财政资源统筹，大力优化财政支出结构，坚</w:t>
      </w:r>
      <w:r>
        <w:rPr>
          <w:rFonts w:hint="eastAsia" w:ascii="方正仿宋_GBK" w:hAnsi="方正仿宋_GBK" w:eastAsia="方正仿宋_GBK" w:cs="方正仿宋_GBK"/>
          <w:sz w:val="32"/>
          <w:szCs w:val="32"/>
          <w:highlight w:val="none"/>
          <w:lang w:val="en-US" w:eastAsia="zh-CN"/>
        </w:rPr>
        <w:t>决落实过“紧日子”要求，</w:t>
      </w:r>
      <w:r>
        <w:rPr>
          <w:rFonts w:hint="eastAsia" w:ascii="方正仿宋_GBK" w:hAnsi="方正仿宋_GBK" w:eastAsia="方正仿宋_GBK" w:cs="方正仿宋_GBK"/>
          <w:sz w:val="32"/>
          <w:szCs w:val="32"/>
          <w:lang w:val="en-US" w:eastAsia="zh-CN"/>
        </w:rPr>
        <w:t>着力保障民生事业发展，积极助力乡村全面振兴，全年</w:t>
      </w:r>
      <w:r>
        <w:rPr>
          <w:rFonts w:hint="eastAsia" w:ascii="方正仿宋_GBK" w:hAnsi="方正仿宋_GBK" w:eastAsia="方正仿宋_GBK" w:cs="方正仿宋_GBK"/>
          <w:sz w:val="32"/>
          <w:szCs w:val="32"/>
          <w:highlight w:val="none"/>
          <w:lang w:val="en-US" w:eastAsia="zh-CN"/>
        </w:rPr>
        <w:t>财政预算执行情况整体较好，为我镇经济社会协调健康发展提供坚实财政保障。</w:t>
      </w:r>
    </w:p>
    <w:p w14:paraId="3DE86B9C">
      <w:pPr>
        <w:spacing w:line="600" w:lineRule="exact"/>
        <w:ind w:firstLine="632"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（一）</w:t>
      </w:r>
      <w:r>
        <w:rPr>
          <w:rFonts w:hint="eastAsia" w:ascii="方正仿宋_GBK" w:hAnsi="方正仿宋_GBK" w:eastAsia="方正仿宋_GBK" w:cs="方正仿宋_GBK"/>
          <w:b/>
          <w:bCs/>
          <w:sz w:val="32"/>
          <w:szCs w:val="32"/>
          <w:lang w:val="en-US" w:eastAsia="zh-CN"/>
        </w:rPr>
        <w:t>收入</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bCs/>
          <w:sz w:val="32"/>
          <w:szCs w:val="32"/>
          <w:lang w:eastAsia="zh-CN"/>
        </w:rPr>
        <w:t>。</w:t>
      </w:r>
    </w:p>
    <w:p w14:paraId="48A428F2">
      <w:pPr>
        <w:numPr>
          <w:ilvl w:val="0"/>
          <w:numId w:val="0"/>
        </w:numPr>
        <w:spacing w:line="600" w:lineRule="exact"/>
        <w:ind w:firstLine="63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2024年，长沙镇财政总收入5514.23万元，完成年初预算的87%，明细如下：</w:t>
      </w:r>
    </w:p>
    <w:p w14:paraId="20F0A1AE">
      <w:pPr>
        <w:numPr>
          <w:ilvl w:val="0"/>
          <w:numId w:val="0"/>
        </w:numPr>
        <w:spacing w:line="600" w:lineRule="exact"/>
        <w:ind w:firstLine="63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、一般公共预算收入5113.</w:t>
      </w:r>
      <w:bookmarkStart w:id="0" w:name="_GoBack"/>
      <w:bookmarkEnd w:id="0"/>
      <w:r>
        <w:rPr>
          <w:rFonts w:hint="eastAsia" w:ascii="方正仿宋_GBK" w:hAnsi="方正仿宋_GBK" w:eastAsia="方正仿宋_GBK" w:cs="方正仿宋_GBK"/>
          <w:sz w:val="32"/>
          <w:szCs w:val="32"/>
          <w:lang w:eastAsia="zh-CN"/>
        </w:rPr>
        <w:t>37万元，</w:t>
      </w:r>
      <w:r>
        <w:rPr>
          <w:rFonts w:hint="eastAsia" w:ascii="方正仿宋_GBK" w:hAnsi="方正仿宋_GBK" w:eastAsia="方正仿宋_GBK" w:cs="方正仿宋_GBK"/>
          <w:sz w:val="32"/>
          <w:szCs w:val="32"/>
          <w:lang w:val="en-US" w:eastAsia="zh-CN"/>
        </w:rPr>
        <w:t>其中上年结转结余资金457.59万元</w:t>
      </w:r>
      <w:r>
        <w:rPr>
          <w:rFonts w:hint="eastAsia" w:ascii="方正仿宋_GBK" w:hAnsi="方正仿宋_GBK" w:eastAsia="方正仿宋_GBK" w:cs="方正仿宋_GBK"/>
          <w:sz w:val="32"/>
          <w:szCs w:val="32"/>
          <w:lang w:eastAsia="zh-CN"/>
        </w:rPr>
        <w:t>。</w:t>
      </w:r>
    </w:p>
    <w:p w14:paraId="636D43BB">
      <w:pPr>
        <w:numPr>
          <w:ilvl w:val="0"/>
          <w:numId w:val="0"/>
        </w:numPr>
        <w:spacing w:line="600" w:lineRule="exact"/>
        <w:ind w:firstLine="632"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sz w:val="32"/>
          <w:szCs w:val="32"/>
          <w:lang w:eastAsia="zh-CN"/>
        </w:rPr>
        <w:t>2、政府性基金预算收入400.86万元。</w:t>
      </w:r>
    </w:p>
    <w:p w14:paraId="3CFDFD92">
      <w:pPr>
        <w:numPr>
          <w:ilvl w:val="0"/>
          <w:numId w:val="0"/>
        </w:numPr>
        <w:spacing w:line="600" w:lineRule="exact"/>
        <w:ind w:firstLine="632"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支出情况</w:t>
      </w:r>
      <w:r>
        <w:rPr>
          <w:rFonts w:hint="eastAsia" w:ascii="方正仿宋_GBK" w:hAnsi="方正仿宋_GBK" w:eastAsia="方正仿宋_GBK" w:cs="方正仿宋_GBK"/>
          <w:b/>
          <w:bCs/>
          <w:sz w:val="32"/>
          <w:szCs w:val="32"/>
          <w:lang w:eastAsia="zh-CN"/>
        </w:rPr>
        <w:t>。</w:t>
      </w:r>
    </w:p>
    <w:p w14:paraId="717ED431">
      <w:pPr>
        <w:numPr>
          <w:ilvl w:val="0"/>
          <w:numId w:val="0"/>
        </w:numPr>
        <w:spacing w:line="600" w:lineRule="exact"/>
        <w:ind w:firstLine="632"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2024年我镇支出总额为5514.23万元，比2023年减少114.4万元，同比减少2%。其中，一般公共预算支出5113.37万元，政府性基金预算支出400.86万元，具体支出明细如下：</w:t>
      </w:r>
    </w:p>
    <w:p w14:paraId="343963E5">
      <w:pPr>
        <w:numPr>
          <w:ilvl w:val="0"/>
          <w:numId w:val="0"/>
        </w:numPr>
        <w:spacing w:line="60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一般公共服务支出</w:t>
      </w:r>
      <w:r>
        <w:rPr>
          <w:rFonts w:hint="eastAsia" w:ascii="方正仿宋_GBK" w:hAnsi="方正仿宋_GBK" w:eastAsia="方正仿宋_GBK" w:cs="方正仿宋_GBK"/>
          <w:sz w:val="32"/>
          <w:szCs w:val="32"/>
          <w:lang w:val="en-US" w:eastAsia="zh-CN"/>
        </w:rPr>
        <w:t>1607.23</w:t>
      </w:r>
      <w:r>
        <w:rPr>
          <w:rFonts w:hint="eastAsia" w:ascii="方正仿宋_GBK" w:hAnsi="方正仿宋_GBK" w:eastAsia="方正仿宋_GBK" w:cs="方正仿宋_GBK"/>
          <w:sz w:val="32"/>
          <w:szCs w:val="32"/>
        </w:rPr>
        <w:t>万元，主要为行政人员经费和机关公务经费、党务经费、群团事务经费。完成年初预算</w:t>
      </w:r>
      <w:r>
        <w:rPr>
          <w:rFonts w:hint="eastAsia" w:ascii="方正仿宋_GBK" w:hAnsi="方正仿宋_GBK" w:eastAsia="方正仿宋_GBK" w:cs="方正仿宋_GBK"/>
          <w:sz w:val="32"/>
          <w:szCs w:val="32"/>
          <w:lang w:val="en-US" w:eastAsia="zh-CN"/>
        </w:rPr>
        <w:t>101.27</w:t>
      </w:r>
      <w:r>
        <w:rPr>
          <w:rFonts w:hint="eastAsia" w:ascii="方正仿宋_GBK" w:hAnsi="方正仿宋_GBK" w:eastAsia="方正仿宋_GBK" w:cs="方正仿宋_GBK"/>
          <w:sz w:val="32"/>
          <w:szCs w:val="32"/>
        </w:rPr>
        <w:t>%。</w:t>
      </w:r>
    </w:p>
    <w:p w14:paraId="40B30734">
      <w:pPr>
        <w:numPr>
          <w:ilvl w:val="0"/>
          <w:numId w:val="0"/>
        </w:numPr>
        <w:spacing w:line="60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文化旅游体育与传媒支出</w:t>
      </w:r>
      <w:r>
        <w:rPr>
          <w:rFonts w:hint="eastAsia" w:ascii="方正仿宋_GBK" w:hAnsi="方正仿宋_GBK" w:eastAsia="方正仿宋_GBK" w:cs="方正仿宋_GBK"/>
          <w:sz w:val="32"/>
          <w:szCs w:val="32"/>
          <w:lang w:val="en-US" w:eastAsia="zh-CN"/>
        </w:rPr>
        <w:t>88.62万元，主要为在职人员经费及文化事业运行保障经费。</w:t>
      </w:r>
      <w:r>
        <w:rPr>
          <w:rFonts w:hint="eastAsia" w:ascii="方正仿宋_GBK" w:hAnsi="方正仿宋_GBK" w:eastAsia="方正仿宋_GBK" w:cs="方正仿宋_GBK"/>
          <w:sz w:val="32"/>
          <w:szCs w:val="32"/>
        </w:rPr>
        <w:t>完成年初预算</w:t>
      </w:r>
      <w:r>
        <w:rPr>
          <w:rFonts w:hint="eastAsia" w:ascii="方正仿宋_GBK" w:hAnsi="方正仿宋_GBK" w:eastAsia="方正仿宋_GBK" w:cs="方正仿宋_GBK"/>
          <w:sz w:val="32"/>
          <w:szCs w:val="32"/>
          <w:lang w:val="en-US" w:eastAsia="zh-CN"/>
        </w:rPr>
        <w:t>101.37</w:t>
      </w:r>
      <w:r>
        <w:rPr>
          <w:rFonts w:hint="eastAsia" w:ascii="方正仿宋_GBK" w:hAnsi="方正仿宋_GBK" w:eastAsia="方正仿宋_GBK" w:cs="方正仿宋_GBK"/>
          <w:sz w:val="32"/>
          <w:szCs w:val="32"/>
        </w:rPr>
        <w:t>%。</w:t>
      </w:r>
    </w:p>
    <w:p w14:paraId="6E8E484B">
      <w:pPr>
        <w:spacing w:line="60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、社会保障和就业支出</w:t>
      </w:r>
      <w:r>
        <w:rPr>
          <w:rFonts w:hint="eastAsia" w:ascii="方正仿宋_GBK" w:hAnsi="方正仿宋_GBK" w:eastAsia="方正仿宋_GBK" w:cs="方正仿宋_GBK"/>
          <w:sz w:val="32"/>
          <w:szCs w:val="32"/>
          <w:lang w:val="en-US" w:eastAsia="zh-CN"/>
        </w:rPr>
        <w:t>1125.28</w:t>
      </w:r>
      <w:r>
        <w:rPr>
          <w:rFonts w:hint="eastAsia" w:ascii="方正仿宋_GBK" w:hAnsi="方正仿宋_GBK" w:eastAsia="方正仿宋_GBK" w:cs="方正仿宋_GBK"/>
          <w:sz w:val="32"/>
          <w:szCs w:val="32"/>
        </w:rPr>
        <w:t>万元，主要用于在职及退休人员经费、企退职工管理服务、五保供养、老年福利等支出。完成年初预算</w:t>
      </w:r>
      <w:r>
        <w:rPr>
          <w:rFonts w:hint="eastAsia" w:ascii="方正仿宋_GBK" w:hAnsi="方正仿宋_GBK" w:eastAsia="方正仿宋_GBK" w:cs="方正仿宋_GBK"/>
          <w:sz w:val="32"/>
          <w:szCs w:val="32"/>
          <w:lang w:val="en-US" w:eastAsia="zh-CN"/>
        </w:rPr>
        <w:t>107.97</w:t>
      </w:r>
      <w:r>
        <w:rPr>
          <w:rFonts w:hint="eastAsia" w:ascii="方正仿宋_GBK" w:hAnsi="方正仿宋_GBK" w:eastAsia="方正仿宋_GBK" w:cs="方正仿宋_GBK"/>
          <w:sz w:val="32"/>
          <w:szCs w:val="32"/>
        </w:rPr>
        <w:t xml:space="preserve">%。 </w:t>
      </w:r>
    </w:p>
    <w:p w14:paraId="7F9633FB">
      <w:pPr>
        <w:spacing w:line="60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、卫生健康支出支出</w:t>
      </w:r>
      <w:r>
        <w:rPr>
          <w:rFonts w:hint="eastAsia" w:ascii="方正仿宋_GBK" w:hAnsi="方正仿宋_GBK" w:eastAsia="方正仿宋_GBK" w:cs="方正仿宋_GBK"/>
          <w:sz w:val="32"/>
          <w:szCs w:val="32"/>
          <w:lang w:val="en-US" w:eastAsia="zh-CN"/>
        </w:rPr>
        <w:t>189.32</w:t>
      </w:r>
      <w:r>
        <w:rPr>
          <w:rFonts w:hint="eastAsia" w:ascii="方正仿宋_GBK" w:hAnsi="方正仿宋_GBK" w:eastAsia="方正仿宋_GBK" w:cs="方正仿宋_GBK"/>
          <w:sz w:val="32"/>
          <w:szCs w:val="32"/>
        </w:rPr>
        <w:t>万元，主要用于社区卫生服务中心财政补助、医疗保障和计划生育事务等支出。完成年初预算</w:t>
      </w:r>
      <w:r>
        <w:rPr>
          <w:rFonts w:hint="eastAsia" w:ascii="方正仿宋_GBK" w:hAnsi="方正仿宋_GBK" w:eastAsia="方正仿宋_GBK" w:cs="方正仿宋_GBK"/>
          <w:sz w:val="32"/>
          <w:szCs w:val="32"/>
          <w:lang w:val="en-US" w:eastAsia="zh-CN"/>
        </w:rPr>
        <w:t>99.67</w:t>
      </w:r>
      <w:r>
        <w:rPr>
          <w:rFonts w:hint="eastAsia" w:ascii="方正仿宋_GBK" w:hAnsi="方正仿宋_GBK" w:eastAsia="方正仿宋_GBK" w:cs="方正仿宋_GBK"/>
          <w:sz w:val="32"/>
          <w:szCs w:val="32"/>
        </w:rPr>
        <w:t>%。</w:t>
      </w:r>
    </w:p>
    <w:p w14:paraId="1818FA6F">
      <w:pPr>
        <w:spacing w:line="60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C0C0C"/>
          <w:sz w:val="32"/>
          <w:szCs w:val="32"/>
          <w:shd w:val="clear" w:color="auto" w:fill="auto"/>
          <w:lang w:val="en-US" w:eastAsia="zh-CN"/>
        </w:rPr>
        <w:t>5</w:t>
      </w:r>
      <w:r>
        <w:rPr>
          <w:rFonts w:hint="eastAsia" w:ascii="方正仿宋_GBK" w:hAnsi="方正仿宋_GBK" w:eastAsia="方正仿宋_GBK" w:cs="方正仿宋_GBK"/>
          <w:color w:val="0C0C0C"/>
          <w:sz w:val="32"/>
          <w:szCs w:val="32"/>
          <w:shd w:val="clear" w:color="auto" w:fill="auto"/>
        </w:rPr>
        <w:t>、</w:t>
      </w:r>
      <w:r>
        <w:rPr>
          <w:rFonts w:hint="eastAsia" w:ascii="方正仿宋_GBK" w:hAnsi="方正仿宋_GBK" w:eastAsia="方正仿宋_GBK" w:cs="方正仿宋_GBK"/>
          <w:sz w:val="32"/>
          <w:szCs w:val="32"/>
        </w:rPr>
        <w:t>城乡社区支出</w:t>
      </w:r>
      <w:r>
        <w:rPr>
          <w:rFonts w:hint="eastAsia" w:ascii="方正仿宋_GBK" w:hAnsi="方正仿宋_GBK" w:eastAsia="方正仿宋_GBK" w:cs="方正仿宋_GBK"/>
          <w:sz w:val="32"/>
          <w:szCs w:val="32"/>
          <w:lang w:val="en-US" w:eastAsia="zh-CN"/>
        </w:rPr>
        <w:t>400.86</w:t>
      </w:r>
      <w:r>
        <w:rPr>
          <w:rFonts w:hint="eastAsia" w:ascii="方正仿宋_GBK" w:hAnsi="方正仿宋_GBK" w:eastAsia="方正仿宋_GBK" w:cs="方正仿宋_GBK"/>
          <w:sz w:val="32"/>
          <w:szCs w:val="32"/>
        </w:rPr>
        <w:t>万元，主要用于集镇管理、</w:t>
      </w:r>
      <w:r>
        <w:rPr>
          <w:rFonts w:hint="eastAsia" w:ascii="方正仿宋_GBK" w:hAnsi="方正仿宋_GBK" w:eastAsia="方正仿宋_GBK" w:cs="方正仿宋_GBK"/>
          <w:sz w:val="32"/>
          <w:szCs w:val="32"/>
          <w:lang w:val="en-US" w:eastAsia="zh-CN"/>
        </w:rPr>
        <w:t>地质灾害排危降险</w:t>
      </w:r>
      <w:r>
        <w:rPr>
          <w:rFonts w:hint="eastAsia" w:ascii="方正仿宋_GBK" w:hAnsi="方正仿宋_GBK" w:eastAsia="方正仿宋_GBK" w:cs="方正仿宋_GBK"/>
          <w:sz w:val="32"/>
          <w:szCs w:val="32"/>
        </w:rPr>
        <w:t>补助等项目支出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w:t>
      </w:r>
      <w:r>
        <w:rPr>
          <w:rFonts w:hint="eastAsia" w:ascii="方正仿宋_GBK" w:hAnsi="方正仿宋_GBK" w:eastAsia="方正仿宋_GBK" w:cs="方正仿宋_GBK"/>
          <w:sz w:val="32"/>
          <w:szCs w:val="32"/>
        </w:rPr>
        <w:t>年初预算</w:t>
      </w:r>
      <w:r>
        <w:rPr>
          <w:rFonts w:hint="eastAsia" w:ascii="方正仿宋_GBK" w:hAnsi="方正仿宋_GBK" w:eastAsia="方正仿宋_GBK" w:cs="方正仿宋_GBK"/>
          <w:sz w:val="32"/>
          <w:szCs w:val="32"/>
          <w:lang w:val="en-US" w:eastAsia="zh-CN"/>
        </w:rPr>
        <w:t>资金</w:t>
      </w:r>
      <w:r>
        <w:rPr>
          <w:rFonts w:hint="eastAsia" w:ascii="方正仿宋_GBK" w:hAnsi="方正仿宋_GBK" w:eastAsia="方正仿宋_GBK" w:cs="方正仿宋_GBK"/>
          <w:sz w:val="32"/>
          <w:szCs w:val="32"/>
        </w:rPr>
        <w:t>。</w:t>
      </w:r>
    </w:p>
    <w:p w14:paraId="374B3754">
      <w:pPr>
        <w:spacing w:line="600" w:lineRule="exact"/>
        <w:ind w:firstLine="63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6、节能环保支出323.26万元，主要用于城乡环境卫生整治等项目支出。</w:t>
      </w:r>
      <w:r>
        <w:rPr>
          <w:rFonts w:hint="eastAsia" w:ascii="方正仿宋_GBK" w:hAnsi="方正仿宋_GBK" w:eastAsia="方正仿宋_GBK" w:cs="方正仿宋_GBK"/>
          <w:sz w:val="32"/>
          <w:szCs w:val="32"/>
        </w:rPr>
        <w:t>完成年初预算</w:t>
      </w:r>
      <w:r>
        <w:rPr>
          <w:rFonts w:hint="eastAsia" w:ascii="方正仿宋_GBK" w:hAnsi="方正仿宋_GBK" w:eastAsia="方正仿宋_GBK" w:cs="方正仿宋_GBK"/>
          <w:sz w:val="32"/>
          <w:szCs w:val="32"/>
          <w:lang w:val="en-US" w:eastAsia="zh-CN"/>
        </w:rPr>
        <w:t>129.06</w:t>
      </w:r>
      <w:r>
        <w:rPr>
          <w:rFonts w:hint="eastAsia" w:ascii="方正仿宋_GBK" w:hAnsi="方正仿宋_GBK" w:eastAsia="方正仿宋_GBK" w:cs="方正仿宋_GBK"/>
          <w:sz w:val="32"/>
          <w:szCs w:val="32"/>
        </w:rPr>
        <w:t>%。</w:t>
      </w:r>
    </w:p>
    <w:p w14:paraId="46C7FE03">
      <w:pPr>
        <w:spacing w:line="60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、农林水支出</w:t>
      </w:r>
      <w:r>
        <w:rPr>
          <w:rFonts w:hint="eastAsia" w:ascii="方正仿宋_GBK" w:hAnsi="方正仿宋_GBK" w:eastAsia="方正仿宋_GBK" w:cs="方正仿宋_GBK"/>
          <w:sz w:val="32"/>
          <w:szCs w:val="32"/>
          <w:lang w:val="en-US" w:eastAsia="zh-CN"/>
        </w:rPr>
        <w:t>1589.81</w:t>
      </w:r>
      <w:r>
        <w:rPr>
          <w:rFonts w:hint="eastAsia" w:ascii="方正仿宋_GBK" w:hAnsi="方正仿宋_GBK" w:eastAsia="方正仿宋_GBK" w:cs="方正仿宋_GBK"/>
          <w:sz w:val="32"/>
          <w:szCs w:val="32"/>
        </w:rPr>
        <w:t>万元，主要为人员经费、村级运转保障经费。由于清洁城乡、农村环境整治、小城镇环境整治等项目支出，完成年初预算</w:t>
      </w:r>
      <w:r>
        <w:rPr>
          <w:rFonts w:hint="eastAsia" w:ascii="方正仿宋_GBK" w:hAnsi="方正仿宋_GBK" w:eastAsia="方正仿宋_GBK" w:cs="方正仿宋_GBK"/>
          <w:sz w:val="32"/>
          <w:szCs w:val="32"/>
          <w:lang w:val="en-US" w:eastAsia="zh-CN"/>
        </w:rPr>
        <w:t>100.28</w:t>
      </w:r>
      <w:r>
        <w:rPr>
          <w:rFonts w:hint="eastAsia" w:ascii="方正仿宋_GBK" w:hAnsi="方正仿宋_GBK" w:eastAsia="方正仿宋_GBK" w:cs="方正仿宋_GBK"/>
          <w:sz w:val="32"/>
          <w:szCs w:val="32"/>
        </w:rPr>
        <w:t xml:space="preserve"> %。</w:t>
      </w:r>
    </w:p>
    <w:p w14:paraId="599C2D0F">
      <w:pPr>
        <w:spacing w:line="60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189.85</w:t>
      </w:r>
      <w:r>
        <w:rPr>
          <w:rFonts w:hint="eastAsia" w:ascii="方正仿宋_GBK" w:hAnsi="方正仿宋_GBK" w:eastAsia="方正仿宋_GBK" w:cs="方正仿宋_GBK"/>
          <w:sz w:val="32"/>
          <w:szCs w:val="32"/>
        </w:rPr>
        <w:t>万元，主要用于</w:t>
      </w:r>
      <w:r>
        <w:rPr>
          <w:rFonts w:hint="eastAsia" w:ascii="方正仿宋_GBK" w:hAnsi="方正仿宋_GBK" w:eastAsia="方正仿宋_GBK" w:cs="方正仿宋_GBK"/>
          <w:sz w:val="32"/>
          <w:szCs w:val="32"/>
          <w:lang w:eastAsia="zh-CN"/>
        </w:rPr>
        <w:t>行政事业人员的住房公积金缴纳</w:t>
      </w:r>
      <w:r>
        <w:rPr>
          <w:rFonts w:hint="eastAsia" w:ascii="方正仿宋_GBK" w:hAnsi="方正仿宋_GBK" w:eastAsia="方正仿宋_GBK" w:cs="方正仿宋_GBK"/>
          <w:sz w:val="32"/>
          <w:szCs w:val="32"/>
        </w:rPr>
        <w:t>支出，完成年初预算</w:t>
      </w:r>
      <w:r>
        <w:rPr>
          <w:rFonts w:hint="eastAsia" w:ascii="方正仿宋_GBK" w:hAnsi="方正仿宋_GBK" w:eastAsia="方正仿宋_GBK" w:cs="方正仿宋_GBK"/>
          <w:sz w:val="32"/>
          <w:szCs w:val="32"/>
          <w:lang w:val="en-US" w:eastAsia="zh-CN"/>
        </w:rPr>
        <w:t>99.37%</w:t>
      </w:r>
      <w:r>
        <w:rPr>
          <w:rFonts w:hint="eastAsia" w:ascii="方正仿宋_GBK" w:hAnsi="方正仿宋_GBK" w:eastAsia="方正仿宋_GBK" w:cs="方正仿宋_GBK"/>
          <w:sz w:val="32"/>
          <w:szCs w:val="32"/>
        </w:rPr>
        <w:t>。</w:t>
      </w:r>
    </w:p>
    <w:p w14:paraId="4D6AECC0">
      <w:pPr>
        <w:numPr>
          <w:ilvl w:val="0"/>
          <w:numId w:val="0"/>
        </w:numPr>
        <w:spacing w:line="600" w:lineRule="exact"/>
        <w:ind w:firstLine="632"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（三）结转结余</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bCs/>
          <w:sz w:val="32"/>
          <w:szCs w:val="32"/>
          <w:lang w:eastAsia="zh-CN"/>
        </w:rPr>
        <w:t>。</w:t>
      </w:r>
    </w:p>
    <w:p w14:paraId="0525C527">
      <w:pPr>
        <w:numPr>
          <w:ilvl w:val="0"/>
          <w:numId w:val="0"/>
        </w:numPr>
        <w:spacing w:line="600" w:lineRule="exact"/>
        <w:ind w:firstLine="632"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2024年全镇当年预算收入5514.23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全年总支出</w:t>
      </w:r>
      <w:r>
        <w:rPr>
          <w:rFonts w:hint="eastAsia" w:ascii="方正仿宋_GBK" w:hAnsi="方正仿宋_GBK" w:eastAsia="方正仿宋_GBK" w:cs="方正仿宋_GBK"/>
          <w:b w:val="0"/>
          <w:bCs w:val="0"/>
          <w:sz w:val="32"/>
          <w:szCs w:val="32"/>
          <w:lang w:val="en-US" w:eastAsia="zh-CN"/>
        </w:rPr>
        <w:t>5514.23万元，收支相抵后，收支平衡，本年无结转结余。</w:t>
      </w:r>
    </w:p>
    <w:p w14:paraId="54E9CCF3">
      <w:pPr>
        <w:numPr>
          <w:ilvl w:val="0"/>
          <w:numId w:val="0"/>
        </w:numPr>
        <w:spacing w:line="600" w:lineRule="exact"/>
        <w:ind w:firstLine="551"/>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（四）2024年主要财政工作。</w:t>
      </w:r>
    </w:p>
    <w:p w14:paraId="170777F4">
      <w:pPr>
        <w:widowControl w:val="0"/>
        <w:numPr>
          <w:ilvl w:val="0"/>
          <w:numId w:val="0"/>
        </w:numPr>
        <w:spacing w:line="600" w:lineRule="exact"/>
        <w:ind w:firstLine="632" w:firstLineChars="200"/>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1、加强收入管理，提高财政保障能力</w:t>
      </w:r>
    </w:p>
    <w:p w14:paraId="222B6A4B">
      <w:pPr>
        <w:widowControl w:val="0"/>
        <w:numPr>
          <w:ilvl w:val="0"/>
          <w:numId w:val="0"/>
        </w:numPr>
        <w:spacing w:line="600" w:lineRule="exact"/>
        <w:ind w:firstLine="632" w:firstLineChars="200"/>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紧盯年初收入预期目标，把组织非税收入作为核心职能，严格执行“收支两条线”，进一步完善制度机制，做到应收尽收，应缴尽缴。大力盘活镇属资源，持续挖潜增收，更好实现财政资金的优化配置。同时用好用活上级财政支持政策，积极争取上级资金实现本镇借力发展，提高财政保障能力。</w:t>
      </w:r>
    </w:p>
    <w:p w14:paraId="39ABECE5">
      <w:pPr>
        <w:numPr>
          <w:ilvl w:val="0"/>
          <w:numId w:val="0"/>
        </w:numPr>
        <w:spacing w:line="600" w:lineRule="exact"/>
        <w:ind w:firstLine="632"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2、优化支出结构，保障重点支出</w:t>
      </w:r>
    </w:p>
    <w:p w14:paraId="667A57EA">
      <w:pPr>
        <w:widowControl w:val="0"/>
        <w:numPr>
          <w:ilvl w:val="0"/>
          <w:numId w:val="0"/>
        </w:numPr>
        <w:spacing w:line="600" w:lineRule="exact"/>
        <w:ind w:firstLine="632" w:firstLineChars="200"/>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坚持以人为本，统筹财政资金，集中财力持续强化民生保障。2024年我镇通过“一卡通”系统打卡发放各类补贴资金2576.08万元，涉及10个主管部门22类补贴项目，惠及全镇87721人次。及时足额兑付村社区干部、离职村干部、党龄40年以上老党员、临时工、遗属等人员经费补贴1032.25万元。落实生态环境整治、人居环境提升、集镇清扫保洁、社会综合治理等项目建设工作全年投入715.04万元。支持巩固拓展脱贫攻坚成果同乡村振兴有效衔接，持续改善生产生活条件，实施村级公益事业建设财政奖补项目3个，财政奖补资金投入60万元。</w:t>
      </w:r>
    </w:p>
    <w:p w14:paraId="4F653626">
      <w:pPr>
        <w:widowControl w:val="0"/>
        <w:numPr>
          <w:ilvl w:val="0"/>
          <w:numId w:val="0"/>
        </w:numPr>
        <w:spacing w:line="600" w:lineRule="exact"/>
        <w:ind w:leftChars="0" w:firstLine="632" w:firstLineChars="200"/>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3、强化财政监督，深化财政体系改革</w:t>
      </w:r>
    </w:p>
    <w:p w14:paraId="128730BC">
      <w:pPr>
        <w:widowControl w:val="0"/>
        <w:numPr>
          <w:ilvl w:val="0"/>
          <w:numId w:val="0"/>
        </w:numPr>
        <w:spacing w:line="600" w:lineRule="exact"/>
        <w:ind w:firstLine="632" w:firstLineChars="200"/>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一是依托财政资金监管系统，全面实施预算执行动态监控工作，实现了数据信息监控的实时动态化，有效地预防了财政资金的违规使用；严格执行专项资金规范化管理，账户专设，专款专用，按规定程序拨付使用；严格预算收支两条线，按时报送财政资金报表，及时处理账务，按月对账。</w:t>
      </w:r>
    </w:p>
    <w:p w14:paraId="2C743D32">
      <w:pPr>
        <w:widowControl w:val="0"/>
        <w:numPr>
          <w:ilvl w:val="0"/>
          <w:numId w:val="0"/>
        </w:numPr>
        <w:spacing w:line="600" w:lineRule="exact"/>
        <w:ind w:firstLine="632" w:firstLineChars="200"/>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二是严格执行中央八项规定，从严控制和压缩一般性支出，持续倡导厉行节约，反对浪费，把支出控制在财力允许的范围内，办公用品经费同比下降26%，三公经费持续下降，其中公务接待费下降12%，公务车购置及运行费下降3%，因公出国(境)经费无。   </w:t>
      </w:r>
    </w:p>
    <w:p w14:paraId="26797A86">
      <w:pPr>
        <w:widowControl w:val="0"/>
        <w:numPr>
          <w:ilvl w:val="0"/>
          <w:numId w:val="0"/>
        </w:numPr>
        <w:spacing w:line="600" w:lineRule="exact"/>
        <w:ind w:firstLine="632" w:firstLineChars="200"/>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三是强化责任意识，严肃财经纪律，加强财政干部队伍建设，从严会计人员职业道德规范，以“依法、依规、依程序”为核心的财政行为，全力打造一支严谨务实、勤政廉洁、团结和谐、依法理财的财政队伍，以点带面，让全镇干部牢固树立全力确保资金安全有效。</w:t>
      </w:r>
    </w:p>
    <w:p w14:paraId="5E90E2E4">
      <w:pPr>
        <w:spacing w:line="600" w:lineRule="exact"/>
        <w:ind w:firstLine="632" w:firstLineChars="200"/>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过去一年，我镇财政运行平稳有序，预算保障能力增强。但在</w:t>
      </w:r>
      <w:r>
        <w:rPr>
          <w:rFonts w:hint="eastAsia" w:ascii="方正仿宋_GBK" w:hAnsi="方正仿宋_GBK" w:eastAsia="方正仿宋_GBK" w:cs="方正仿宋_GBK"/>
          <w:i w:val="0"/>
          <w:iCs w:val="0"/>
          <w:caps w:val="0"/>
          <w:color w:val="auto"/>
          <w:spacing w:val="0"/>
          <w:sz w:val="32"/>
          <w:szCs w:val="32"/>
          <w:shd w:val="clear" w:fill="FFFFFF"/>
        </w:rPr>
        <w:t>总结成绩的同时，我们也清醒看到了在财政预算执行工作中存在着一些问题和矛盾，</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主要是：财源结构较为单一，自身增收途径不多，镇级财力收入仅为非税收入来源，大部分为转移性财力收入；人员经费、民生保障、环境治理等刚性支出不断增长，收支矛盾较上年更加突出；财政保障水平还有差距、事权和财权不匹配。对于这些困难和问题，我们将积极争取上级资金，拓宽增收渠道，努力解决收支不平衡的问题。</w:t>
      </w:r>
    </w:p>
    <w:p w14:paraId="69836259">
      <w:pPr>
        <w:spacing w:line="600" w:lineRule="exact"/>
        <w:ind w:firstLine="632"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二、</w:t>
      </w:r>
      <w:r>
        <w:rPr>
          <w:rFonts w:hint="eastAsia" w:ascii="方正仿宋_GBK" w:hAnsi="方正仿宋_GBK" w:eastAsia="方正仿宋_GBK" w:cs="方正仿宋_GBK"/>
          <w:b/>
          <w:bCs/>
          <w:color w:val="auto"/>
          <w:sz w:val="32"/>
          <w:szCs w:val="32"/>
          <w:lang w:eastAsia="zh-CN"/>
        </w:rPr>
        <w:t>202</w:t>
      </w:r>
      <w:r>
        <w:rPr>
          <w:rFonts w:hint="eastAsia" w:ascii="方正仿宋_GBK" w:hAnsi="方正仿宋_GBK" w:eastAsia="方正仿宋_GBK" w:cs="方正仿宋_GBK"/>
          <w:b/>
          <w:bCs/>
          <w:color w:val="auto"/>
          <w:sz w:val="32"/>
          <w:szCs w:val="32"/>
          <w:lang w:val="en-US" w:eastAsia="zh-CN"/>
        </w:rPr>
        <w:t>5</w:t>
      </w:r>
      <w:r>
        <w:rPr>
          <w:rFonts w:hint="eastAsia" w:ascii="方正仿宋_GBK" w:hAnsi="方正仿宋_GBK" w:eastAsia="方正仿宋_GBK" w:cs="方正仿宋_GBK"/>
          <w:b/>
          <w:bCs/>
          <w:color w:val="auto"/>
          <w:sz w:val="32"/>
          <w:szCs w:val="32"/>
        </w:rPr>
        <w:t>年财政预算草案</w:t>
      </w:r>
    </w:p>
    <w:p w14:paraId="54377FE1">
      <w:pPr>
        <w:spacing w:line="600" w:lineRule="exact"/>
        <w:ind w:firstLine="632"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（一）财政收入预算</w:t>
      </w:r>
      <w:r>
        <w:rPr>
          <w:rFonts w:hint="eastAsia" w:ascii="方正仿宋_GBK" w:hAnsi="方正仿宋_GBK" w:eastAsia="方正仿宋_GBK" w:cs="方正仿宋_GBK"/>
          <w:b/>
          <w:bCs/>
          <w:color w:val="auto"/>
          <w:sz w:val="32"/>
          <w:szCs w:val="32"/>
          <w:lang w:eastAsia="zh-CN"/>
        </w:rPr>
        <w:t>。</w:t>
      </w:r>
    </w:p>
    <w:p w14:paraId="2B288764">
      <w:pPr>
        <w:spacing w:line="600" w:lineRule="exact"/>
        <w:ind w:firstLine="632" w:firstLineChars="200"/>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1、2025年长沙镇财政总收入预算目标为4803.46万元，比上年实际增长7.13%，其中一般公共预算收入4803.46万元，政府性基金预算收入0万元。</w:t>
      </w:r>
    </w:p>
    <w:p w14:paraId="4E563A01">
      <w:pPr>
        <w:spacing w:line="600" w:lineRule="exact"/>
        <w:ind w:firstLine="632" w:firstLineChars="200"/>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2、历年结转收入1091.13万元，其中：一般公共预算收入0万元，基金预算收入1091.13万元。</w:t>
      </w:r>
    </w:p>
    <w:p w14:paraId="0E5B586F">
      <w:pPr>
        <w:spacing w:line="600" w:lineRule="exact"/>
        <w:ind w:firstLine="632" w:firstLineChars="200"/>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2025年合计预算收入5894.59万元。</w:t>
      </w:r>
    </w:p>
    <w:p w14:paraId="46BF4B24">
      <w:pPr>
        <w:spacing w:line="600" w:lineRule="exact"/>
        <w:ind w:firstLine="632"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rPr>
        <w:t>（二）财政</w:t>
      </w:r>
      <w:r>
        <w:rPr>
          <w:rFonts w:hint="eastAsia" w:ascii="方正仿宋_GBK" w:hAnsi="方正仿宋_GBK" w:eastAsia="方正仿宋_GBK" w:cs="方正仿宋_GBK"/>
          <w:b/>
          <w:bCs/>
          <w:color w:val="auto"/>
          <w:sz w:val="32"/>
          <w:szCs w:val="32"/>
          <w:lang w:val="en-US" w:eastAsia="zh-CN"/>
        </w:rPr>
        <w:t>预算支出。</w:t>
      </w:r>
    </w:p>
    <w:p w14:paraId="7D461162">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2025年长沙镇财政安排的财政预算总支出为</w:t>
      </w:r>
      <w:r>
        <w:rPr>
          <w:rFonts w:hint="eastAsia" w:ascii="方正仿宋_GBK" w:hAnsi="方正仿宋_GBK" w:eastAsia="方正仿宋_GBK" w:cs="方正仿宋_GBK"/>
          <w:i w:val="0"/>
          <w:iCs w:val="0"/>
          <w:caps w:val="0"/>
          <w:color w:val="auto"/>
          <w:spacing w:val="0"/>
          <w:sz w:val="32"/>
          <w:szCs w:val="32"/>
          <w:shd w:val="clear" w:fill="FFFFFF"/>
          <w:lang w:val="en-US" w:eastAsia="zh-CN"/>
        </w:rPr>
        <w:t>5894.59</w:t>
      </w:r>
      <w:r>
        <w:rPr>
          <w:rFonts w:hint="eastAsia" w:ascii="方正仿宋_GBK" w:hAnsi="方正仿宋_GBK" w:eastAsia="方正仿宋_GBK" w:cs="方正仿宋_GBK"/>
          <w:i w:val="0"/>
          <w:caps w:val="0"/>
          <w:color w:val="auto"/>
          <w:spacing w:val="0"/>
          <w:sz w:val="32"/>
          <w:szCs w:val="32"/>
          <w:shd w:val="clear" w:fill="FFFFFF"/>
          <w:lang w:val="en-US" w:eastAsia="zh-CN"/>
        </w:rPr>
        <w:t>万元,分项目明细如下：</w:t>
      </w:r>
    </w:p>
    <w:p w14:paraId="70EEA61F">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1、一般公共服务1823万元。</w:t>
      </w:r>
    </w:p>
    <w:p w14:paraId="07778175">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2、文化旅游体育与传媒支出71.89万元。</w:t>
      </w:r>
    </w:p>
    <w:p w14:paraId="062E300F">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3、社会保障和就业支出671.49万元。 </w:t>
      </w:r>
    </w:p>
    <w:p w14:paraId="493CC37D">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4、卫生健康支出支出189.75万元。</w:t>
      </w:r>
    </w:p>
    <w:p w14:paraId="605499FE">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5、城乡社区支出1529.49万元。</w:t>
      </w:r>
    </w:p>
    <w:p w14:paraId="547BC06A">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6、农林水支出1211.32万元。</w:t>
      </w:r>
    </w:p>
    <w:p w14:paraId="6B5E36BB">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7、住房保障支出193.95万元。</w:t>
      </w:r>
    </w:p>
    <w:p w14:paraId="5605F929">
      <w:pPr>
        <w:spacing w:line="600" w:lineRule="exact"/>
        <w:ind w:firstLine="632" w:firstLineChars="200"/>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8、节能环保支出203.7万元。</w:t>
      </w:r>
    </w:p>
    <w:p w14:paraId="15E7981B">
      <w:pPr>
        <w:spacing w:line="600" w:lineRule="exact"/>
        <w:ind w:firstLine="632"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（三）财政其他专项资金支出安排</w:t>
      </w:r>
      <w:r>
        <w:rPr>
          <w:rFonts w:hint="eastAsia" w:ascii="方正仿宋_GBK" w:hAnsi="方正仿宋_GBK" w:eastAsia="方正仿宋_GBK" w:cs="方正仿宋_GBK"/>
          <w:b/>
          <w:bCs/>
          <w:color w:val="auto"/>
          <w:sz w:val="32"/>
          <w:szCs w:val="32"/>
          <w:lang w:eastAsia="zh-CN"/>
        </w:rPr>
        <w:t>。</w:t>
      </w:r>
    </w:p>
    <w:p w14:paraId="21C0850D">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2025年长沙镇财政其他专项资金年初无预算安排支出。</w:t>
      </w:r>
    </w:p>
    <w:p w14:paraId="6B7565D7">
      <w:pPr>
        <w:spacing w:line="600" w:lineRule="exact"/>
        <w:ind w:firstLine="632" w:firstLineChars="200"/>
        <w:rPr>
          <w:rFonts w:hint="eastAsia" w:ascii="方正仿宋_GBK" w:hAnsi="方正仿宋_GBK" w:eastAsia="方正仿宋_GBK" w:cs="方正仿宋_GBK"/>
          <w:b/>
          <w:bCs/>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（四）2025年财政重点工作。</w:t>
      </w:r>
    </w:p>
    <w:p w14:paraId="2F98B100">
      <w:pPr>
        <w:numPr>
          <w:ilvl w:val="0"/>
          <w:numId w:val="1"/>
        </w:numPr>
        <w:spacing w:line="60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强化财政资源和资金管理有效结合。</w:t>
      </w:r>
    </w:p>
    <w:p w14:paraId="6DA7DF0F">
      <w:p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分析研判当前经济发展形势，抢抓高新区建设开发大契机，发挥“万开结合部区位、长沙镇在外老乡资源”等优势，以“走出去，请进来，服好务，满意度”等不断创新招商引资方式，并争取上级资金支持，围绕“建新改旧”总体思路高速打造美丽新长沙，拓宽财政非税收入渠道。二是全面加强资金管理，统筹分散各类资金，推进预算紧密衔接，功能互补，形成有机整体，健全完善财政资金运行全流程监管体系，提高直达资金的管理使用水平，切实保障财政资金安全，加强监督成果的运用，积极盘活财政存量资金，提高资金使用效益。</w:t>
      </w:r>
    </w:p>
    <w:p w14:paraId="32735CCC">
      <w:pPr>
        <w:numPr>
          <w:ilvl w:val="0"/>
          <w:numId w:val="1"/>
        </w:numPr>
        <w:spacing w:line="600" w:lineRule="exact"/>
        <w:ind w:left="0" w:leftChars="0"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强化预算资金绩效管理。</w:t>
      </w:r>
    </w:p>
    <w:p w14:paraId="2EFF5A1A">
      <w:pPr>
        <w:numPr>
          <w:ilvl w:val="0"/>
          <w:numId w:val="0"/>
        </w:num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强化事前绩效评估与预算安排的有机衔接，所有项目全部开展自评估，按照“花钱必问效、有效多安排、低效多压减、无效必追责”的要求，实现绩效全过程管理。同时强化绩效约束，将评价结果与完善政策，压减低效无效专项资金，确保“好钢用在刀刃上”。</w:t>
      </w:r>
    </w:p>
    <w:p w14:paraId="1BC5497C">
      <w:pPr>
        <w:numPr>
          <w:ilvl w:val="0"/>
          <w:numId w:val="1"/>
        </w:numPr>
        <w:spacing w:line="600" w:lineRule="exact"/>
        <w:ind w:left="0" w:leftChars="0"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强化财政法规建设，持续推进财政体系改革。</w:t>
      </w:r>
    </w:p>
    <w:p w14:paraId="2C99A444">
      <w:pPr>
        <w:numPr>
          <w:ilvl w:val="0"/>
          <w:numId w:val="0"/>
        </w:numPr>
        <w:spacing w:line="600" w:lineRule="exact"/>
        <w:ind w:firstLine="632" w:firstLineChars="200"/>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进一步深化零基预算改革举措，打破“基数”观念和支出固化僵化格局，不断完善国库集中收付运行机制，深化财政国库集中收付制度改革；进一步落实财政事权改革成果，打破固有模式，不再“大包大揽”处理任何事务，不再“预算外”安排资金解决任何项目，再进一步规范行政事业单位内控制度，抓实我镇各项财政资金监管，不断完善政府采购管理，提高采购资金节约率，严格执行政府会计准则制度，自觉接受人大监督，切实提高支出预算和政策的科学性、有效性，倾力打造“阳光财政”。</w:t>
      </w:r>
    </w:p>
    <w:p w14:paraId="6FD1B47B">
      <w:pPr>
        <w:numPr>
          <w:ilvl w:val="0"/>
          <w:numId w:val="0"/>
        </w:numPr>
        <w:spacing w:line="600" w:lineRule="exact"/>
        <w:ind w:firstLine="632" w:firstLineChars="20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各位代表、同志们，2025年全镇财政工作任务艰巨，责任重大，但任重道远须策马，风正潮平好扬帆。我们将在区委、区政府及镇党委、政府的坚强领导下，立足财政工作实际，开拓进取、真抓实干，做实做细各项财政工作，扎实完成各项目标任务，努力开创财政工作新局面，为谱写高质量发展新长沙作出更大的贡献！</w:t>
      </w:r>
    </w:p>
    <w:p w14:paraId="3382E2AC">
      <w:pPr>
        <w:spacing w:line="600" w:lineRule="exact"/>
        <w:ind w:firstLine="632" w:firstLineChars="200"/>
        <w:rPr>
          <w:rFonts w:hint="eastAsia" w:ascii="方正仿宋_GBK" w:hAnsi="方正仿宋_GBK" w:eastAsia="方正仿宋_GBK" w:cs="方正仿宋_GBK"/>
          <w:i w:val="0"/>
          <w:caps w:val="0"/>
          <w:color w:val="000000"/>
          <w:spacing w:val="0"/>
          <w:sz w:val="32"/>
          <w:szCs w:val="32"/>
          <w:shd w:val="clear" w:fill="FFFFFF"/>
          <w:lang w:val="en-US" w:eastAsia="zh-CN"/>
        </w:rPr>
      </w:pP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5D61">
    <w:pPr>
      <w:pStyle w:val="2"/>
      <w:wordWrap w:val="0"/>
      <w:jc w:val="right"/>
      <w:rPr>
        <w:rFonts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Style w:val="7"/>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5047">
    <w:pPr>
      <w:pStyle w:val="2"/>
      <w:rPr>
        <w:rFonts w:ascii="宋体" w:hAnsi="宋体" w:eastAsia="宋体"/>
        <w:sz w:val="28"/>
        <w:szCs w:val="28"/>
      </w:rPr>
    </w:pPr>
    <w:r>
      <w:rPr>
        <w:rStyle w:val="7"/>
        <w:rFonts w:hint="eastAsia" w:ascii="宋体" w:hAnsi="宋体" w:eastAsia="宋体"/>
        <w:sz w:val="28"/>
        <w:szCs w:val="28"/>
      </w:rPr>
      <w:t xml:space="preserve">  —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ADBF"/>
    <w:multiLevelType w:val="singleLevel"/>
    <w:tmpl w:val="AD19AD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TdiYjJiYjkxNDZjODFlY2FlYjBjOTk5NTI0MDUifQ=="/>
  </w:docVars>
  <w:rsids>
    <w:rsidRoot w:val="00000000"/>
    <w:rsid w:val="01F93634"/>
    <w:rsid w:val="02E37169"/>
    <w:rsid w:val="0345535F"/>
    <w:rsid w:val="04A9250C"/>
    <w:rsid w:val="04F73E4E"/>
    <w:rsid w:val="06EF5F4A"/>
    <w:rsid w:val="08334727"/>
    <w:rsid w:val="095C5D9F"/>
    <w:rsid w:val="0982342C"/>
    <w:rsid w:val="0A726EFC"/>
    <w:rsid w:val="0BE41E96"/>
    <w:rsid w:val="0D2A4946"/>
    <w:rsid w:val="0DD04666"/>
    <w:rsid w:val="0E6B25E0"/>
    <w:rsid w:val="105772C0"/>
    <w:rsid w:val="11535CDA"/>
    <w:rsid w:val="118006F3"/>
    <w:rsid w:val="120B5A98"/>
    <w:rsid w:val="12535865"/>
    <w:rsid w:val="12F86D3D"/>
    <w:rsid w:val="13294F44"/>
    <w:rsid w:val="143F2545"/>
    <w:rsid w:val="1459084F"/>
    <w:rsid w:val="152539A9"/>
    <w:rsid w:val="155838BF"/>
    <w:rsid w:val="156C16A2"/>
    <w:rsid w:val="15E47290"/>
    <w:rsid w:val="176F6C9D"/>
    <w:rsid w:val="17732C32"/>
    <w:rsid w:val="19762565"/>
    <w:rsid w:val="1AE856E5"/>
    <w:rsid w:val="1C0A4F33"/>
    <w:rsid w:val="1C3066DC"/>
    <w:rsid w:val="1C760ACE"/>
    <w:rsid w:val="1D0B7E69"/>
    <w:rsid w:val="1D166140"/>
    <w:rsid w:val="1E29229C"/>
    <w:rsid w:val="1F3904F5"/>
    <w:rsid w:val="1F775289"/>
    <w:rsid w:val="1FD71884"/>
    <w:rsid w:val="200C3C23"/>
    <w:rsid w:val="208E288A"/>
    <w:rsid w:val="24466FD8"/>
    <w:rsid w:val="25356234"/>
    <w:rsid w:val="26097B03"/>
    <w:rsid w:val="28E837A6"/>
    <w:rsid w:val="292C2C40"/>
    <w:rsid w:val="29BC2FD3"/>
    <w:rsid w:val="2B006133"/>
    <w:rsid w:val="2B807273"/>
    <w:rsid w:val="2C0229E6"/>
    <w:rsid w:val="2D994729"/>
    <w:rsid w:val="2E3A5DFF"/>
    <w:rsid w:val="2E5F189A"/>
    <w:rsid w:val="2E9768AA"/>
    <w:rsid w:val="2F594063"/>
    <w:rsid w:val="308A2582"/>
    <w:rsid w:val="3303155F"/>
    <w:rsid w:val="35082777"/>
    <w:rsid w:val="363C622C"/>
    <w:rsid w:val="372633C5"/>
    <w:rsid w:val="37782DBC"/>
    <w:rsid w:val="377B7327"/>
    <w:rsid w:val="37C93F5D"/>
    <w:rsid w:val="37CD2292"/>
    <w:rsid w:val="380A05F1"/>
    <w:rsid w:val="398C14D9"/>
    <w:rsid w:val="39F9054C"/>
    <w:rsid w:val="3A557B1D"/>
    <w:rsid w:val="3A575643"/>
    <w:rsid w:val="3A742699"/>
    <w:rsid w:val="3BB34CD9"/>
    <w:rsid w:val="3DCF14BA"/>
    <w:rsid w:val="3DD43171"/>
    <w:rsid w:val="3F9C0065"/>
    <w:rsid w:val="40681530"/>
    <w:rsid w:val="4125649B"/>
    <w:rsid w:val="439D2AF5"/>
    <w:rsid w:val="451B5EFB"/>
    <w:rsid w:val="461544B4"/>
    <w:rsid w:val="469A70B1"/>
    <w:rsid w:val="46C73B51"/>
    <w:rsid w:val="483B7DD8"/>
    <w:rsid w:val="48651B72"/>
    <w:rsid w:val="4A9F310B"/>
    <w:rsid w:val="4AAF03C1"/>
    <w:rsid w:val="4B885FA4"/>
    <w:rsid w:val="4D15402A"/>
    <w:rsid w:val="4D616AAD"/>
    <w:rsid w:val="4D6D05E4"/>
    <w:rsid w:val="4DBF37D4"/>
    <w:rsid w:val="4F0F42E7"/>
    <w:rsid w:val="4F5D7B0F"/>
    <w:rsid w:val="4FDA48F5"/>
    <w:rsid w:val="51574146"/>
    <w:rsid w:val="53392735"/>
    <w:rsid w:val="53B13BBE"/>
    <w:rsid w:val="54A07939"/>
    <w:rsid w:val="555B6A58"/>
    <w:rsid w:val="55794E53"/>
    <w:rsid w:val="573D33D5"/>
    <w:rsid w:val="57AF6A51"/>
    <w:rsid w:val="57E24C8E"/>
    <w:rsid w:val="582C415B"/>
    <w:rsid w:val="58A1592C"/>
    <w:rsid w:val="58F72073"/>
    <w:rsid w:val="593E363C"/>
    <w:rsid w:val="5B5645DA"/>
    <w:rsid w:val="5C6D3838"/>
    <w:rsid w:val="5CAB6137"/>
    <w:rsid w:val="5CDF79EE"/>
    <w:rsid w:val="5D2D6362"/>
    <w:rsid w:val="60B66CA1"/>
    <w:rsid w:val="625F5AE3"/>
    <w:rsid w:val="63EF49BB"/>
    <w:rsid w:val="64D1715F"/>
    <w:rsid w:val="65457FFD"/>
    <w:rsid w:val="65605AD8"/>
    <w:rsid w:val="683926A8"/>
    <w:rsid w:val="6A136F29"/>
    <w:rsid w:val="6AE461D0"/>
    <w:rsid w:val="6B9D6AAA"/>
    <w:rsid w:val="6C0B435C"/>
    <w:rsid w:val="6C3A69EF"/>
    <w:rsid w:val="6CAE6A95"/>
    <w:rsid w:val="6E027099"/>
    <w:rsid w:val="6E851A78"/>
    <w:rsid w:val="6EB1286D"/>
    <w:rsid w:val="6F5006FF"/>
    <w:rsid w:val="6FF670D1"/>
    <w:rsid w:val="72A30958"/>
    <w:rsid w:val="735859AD"/>
    <w:rsid w:val="759A405B"/>
    <w:rsid w:val="75D21A46"/>
    <w:rsid w:val="78B11DE7"/>
    <w:rsid w:val="78B62B88"/>
    <w:rsid w:val="78BF0D2F"/>
    <w:rsid w:val="7BBC0E19"/>
    <w:rsid w:val="7BBE6D38"/>
    <w:rsid w:val="7BD32179"/>
    <w:rsid w:val="7C947A56"/>
    <w:rsid w:val="7D603DDC"/>
    <w:rsid w:val="7E03554F"/>
    <w:rsid w:val="7ED9024A"/>
    <w:rsid w:val="7EFA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3013</Words>
  <Characters>3313</Characters>
  <Lines>0</Lines>
  <Paragraphs>0</Paragraphs>
  <TotalTime>242</TotalTime>
  <ScaleCrop>false</ScaleCrop>
  <LinksUpToDate>false</LinksUpToDate>
  <CharactersWithSpaces>3323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2023-04-27T01:05:00Z</dcterms:created>
  <dc:creator>acer</dc:creator>
  <cp:lastModifiedBy>王柳</cp:lastModifiedBy>
  <dcterms:modified xsi:type="dcterms:W3CDTF">2025-03-12T07:29:14Z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423D6BEE1F86416EAB63B845BD75FE12_12</vt:lpwstr>
  </property>
  <property fmtid="{D5CDD505-2E9C-101B-9397-08002B2CF9AE}" pid="4" name="KSOTemplateDocerSaveRecord">
    <vt:lpwstr>eyJoZGlkIjoiODdmZTdiYjJiYjkxNDZjODFlY2FlYjBjOTk5NTI0MDUifQ==</vt:lpwstr>
  </property>
</Properties>
</file>