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新时代文明实践服务中心关于</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年单位预算情况公开的公示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按照有关财政预算公开的部署和要求，依据《中华人民共和国政府信息公开条例》（国务院令第492号）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现将重庆市开州区大德镇</w:t>
      </w:r>
      <w:r>
        <w:rPr>
          <w:rFonts w:hint="default" w:ascii="Times New Roman" w:hAnsi="Times New Roman" w:eastAsia="方正仿宋_GBK" w:cs="Times New Roman"/>
          <w:sz w:val="32"/>
          <w:szCs w:val="32"/>
          <w:lang w:eastAsia="zh-CN"/>
        </w:rPr>
        <w:t>新时代文明实践服务中心</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highlight w:val="none"/>
        </w:rPr>
        <w:t>年</w:t>
      </w:r>
      <w:r>
        <w:rPr>
          <w:rFonts w:hint="eastAsia" w:ascii="方正黑体_GBK" w:hAnsi="方正黑体_GBK" w:eastAsia="方正黑体_GBK" w:cs="方正黑体_GBK"/>
          <w:sz w:val="32"/>
          <w:szCs w:val="32"/>
          <w:highlight w:val="none"/>
          <w:lang w:eastAsia="zh-CN"/>
        </w:rPr>
        <w:t>单位预算</w:t>
      </w:r>
      <w:r>
        <w:rPr>
          <w:rFonts w:hint="eastAsia" w:ascii="方正黑体_GBK" w:hAnsi="方正黑体_GBK" w:eastAsia="方正黑体_GBK" w:cs="方正黑体_GBK"/>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六、专业性名词解释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第二部分：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highlight w:val="none"/>
        </w:rPr>
        <w:t>年</w:t>
      </w:r>
      <w:r>
        <w:rPr>
          <w:rFonts w:hint="eastAsia" w:ascii="方正黑体_GBK" w:hAnsi="方正黑体_GBK" w:eastAsia="方正黑体_GBK" w:cs="方正黑体_GBK"/>
          <w:sz w:val="32"/>
          <w:szCs w:val="32"/>
          <w:highlight w:val="none"/>
          <w:lang w:eastAsia="zh-CN"/>
        </w:rPr>
        <w:t>单位预算</w:t>
      </w:r>
      <w:r>
        <w:rPr>
          <w:rFonts w:hint="eastAsia" w:ascii="方正黑体_GBK" w:hAnsi="方正黑体_GBK" w:eastAsia="方正黑体_GBK" w:cs="方正黑体_GBK"/>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2</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3</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4</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6</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7</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8</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9</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10</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从预算单位构成看，重庆市开州区</w:t>
      </w:r>
      <w:r>
        <w:rPr>
          <w:rFonts w:hint="eastAsia" w:ascii="方正仿宋_GBK" w:hAnsi="方正仿宋_GBK" w:eastAsia="方正仿宋_GBK" w:cs="方正仿宋_GBK"/>
          <w:sz w:val="32"/>
          <w:szCs w:val="32"/>
        </w:rPr>
        <w:t>大德镇</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lang w:val="en-US" w:eastAsia="zh-CN"/>
        </w:rPr>
        <w:t>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上年结转</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万元，政府性基金预算拨款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万元。收入较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主要是</w:t>
      </w:r>
      <w:r>
        <w:rPr>
          <w:rFonts w:hint="eastAsia" w:ascii="Times New Roman" w:hAnsi="Times New Roman" w:eastAsia="方正仿宋_GBK" w:cs="Times New Roman"/>
          <w:sz w:val="32"/>
          <w:highlight w:val="none"/>
          <w:lang w:val="en-US" w:eastAsia="zh-CN"/>
        </w:rPr>
        <w:t>基本经费拨款增加85.28万元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（二）支出预算：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85.28万</w:t>
      </w:r>
      <w:r>
        <w:rPr>
          <w:rFonts w:hint="eastAsia" w:ascii="方正仿宋_GBK" w:hAnsi="方正仿宋_GBK" w:eastAsia="方正仿宋_GBK" w:cs="方正仿宋_GBK"/>
          <w:sz w:val="32"/>
          <w:szCs w:val="32"/>
        </w:rPr>
        <w:t>元，其中：</w:t>
      </w:r>
      <w:r>
        <w:rPr>
          <w:rFonts w:hint="eastAsia" w:ascii="方正仿宋_GBK" w:hAnsi="方正仿宋_GBK" w:eastAsia="方正仿宋_GBK" w:cs="方正仿宋_GBK"/>
          <w:sz w:val="32"/>
          <w:szCs w:val="32"/>
          <w:lang w:eastAsia="zh-CN"/>
        </w:rPr>
        <w:t>文化旅游体育与传媒支出预算</w:t>
      </w:r>
      <w:r>
        <w:rPr>
          <w:rFonts w:hint="eastAsia" w:ascii="Times New Roman" w:hAnsi="Times New Roman" w:eastAsia="方正仿宋_GBK" w:cs="Times New Roman"/>
          <w:sz w:val="32"/>
          <w:lang w:val="en-US" w:eastAsia="zh-CN"/>
        </w:rPr>
        <w:t>65.85</w:t>
      </w:r>
      <w:r>
        <w:rPr>
          <w:rFonts w:hint="eastAsia" w:ascii="方正仿宋_GBK" w:hAnsi="方正仿宋_GBK" w:eastAsia="方正仿宋_GBK" w:cs="方正仿宋_GBK"/>
          <w:sz w:val="32"/>
          <w:szCs w:val="32"/>
          <w:lang w:val="en-US" w:eastAsia="zh-CN"/>
        </w:rPr>
        <w:t>万元</w:t>
      </w:r>
      <w:r>
        <w:rPr>
          <w:rFonts w:hint="default" w:ascii="Times New Roman" w:hAnsi="Times New Roman" w:eastAsia="方正仿宋_GBK" w:cs="Times New Roman"/>
          <w:sz w:val="32"/>
        </w:rPr>
        <w:t>，社会保障和就业支出预算</w:t>
      </w:r>
      <w:r>
        <w:rPr>
          <w:rFonts w:hint="eastAsia" w:ascii="Times New Roman" w:hAnsi="Times New Roman" w:eastAsia="方正仿宋_GBK" w:cs="Times New Roman"/>
          <w:sz w:val="32"/>
          <w:lang w:val="en-US" w:eastAsia="zh-CN"/>
        </w:rPr>
        <w:t>11.36</w:t>
      </w:r>
      <w:r>
        <w:rPr>
          <w:rFonts w:hint="default"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4.07</w:t>
      </w:r>
      <w:r>
        <w:rPr>
          <w:rFonts w:hint="default" w:ascii="Times New Roman" w:hAnsi="Times New Roman" w:eastAsia="方正仿宋_GBK" w:cs="Times New Roman"/>
          <w:sz w:val="32"/>
        </w:rPr>
        <w:t>万元，住房保障支出预算</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万元</w:t>
      </w:r>
      <w:r>
        <w:rPr>
          <w:rFonts w:hint="eastAsia" w:ascii="方正仿宋_GBK" w:hAnsi="方正仿宋_GBK" w:eastAsia="方正仿宋_GBK" w:cs="方正仿宋_GBK"/>
          <w:sz w:val="32"/>
          <w:szCs w:val="32"/>
        </w:rPr>
        <w:t>。支出预算较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万元，主要是</w:t>
      </w:r>
      <w:r>
        <w:rPr>
          <w:rFonts w:hint="eastAsia" w:ascii="Times New Roman" w:hAnsi="Times New Roman" w:eastAsia="方正仿宋_GBK" w:cs="Times New Roman"/>
          <w:sz w:val="32"/>
          <w:highlight w:val="none"/>
          <w:lang w:val="en-US" w:eastAsia="zh-CN"/>
        </w:rPr>
        <w:t>基本支出增加85.28万元</w:t>
      </w:r>
      <w:r>
        <w:rPr>
          <w:rFonts w:hint="eastAsia" w:ascii="方正仿宋_GBK" w:hAnsi="方正仿宋_GBK" w:eastAsia="方正仿宋_GBK" w:cs="方正仿宋_GBK"/>
          <w:sz w:val="32"/>
          <w:szCs w:val="32"/>
        </w:rPr>
        <w:t>。</w:t>
      </w:r>
      <w:r>
        <w:rPr>
          <w:rFonts w:hint="eastAsia" w:eastAsia="方正仿宋_GBK"/>
          <w:sz w:val="32"/>
          <w:highlight w:val="none"/>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年一般公共预算财政拨款收入</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万元，一般公共预算财政拨款支出</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万元。其中：基本支出</w:t>
      </w:r>
      <w:r>
        <w:rPr>
          <w:rFonts w:hint="eastAsia" w:ascii="Times New Roman" w:hAnsi="Times New Roman" w:eastAsia="方正仿宋_GBK" w:cs="Times New Roman"/>
          <w:sz w:val="32"/>
          <w:lang w:val="en-US" w:eastAsia="zh-CN"/>
        </w:rPr>
        <w:t>85.28万</w:t>
      </w:r>
      <w:r>
        <w:rPr>
          <w:rFonts w:hint="eastAsia" w:ascii="方正仿宋_GBK" w:hAnsi="方正仿宋_GBK" w:eastAsia="方正仿宋_GBK" w:cs="方正仿宋_GBK"/>
          <w:sz w:val="32"/>
          <w:szCs w:val="32"/>
        </w:rPr>
        <w:t>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85.28</w:t>
      </w:r>
      <w:r>
        <w:rPr>
          <w:rFonts w:hint="eastAsia" w:ascii="方正仿宋_GBK" w:hAnsi="方正仿宋_GBK" w:eastAsia="方正仿宋_GBK" w:cs="方正仿宋_GBK"/>
          <w:sz w:val="32"/>
          <w:szCs w:val="32"/>
        </w:rPr>
        <w:t>万元，主要原因是</w:t>
      </w:r>
      <w:r>
        <w:rPr>
          <w:rFonts w:hint="eastAsia" w:ascii="方正仿宋_GBK" w:hAnsi="方正仿宋_GBK" w:eastAsia="方正仿宋_GBK" w:cs="方正仿宋_GBK"/>
          <w:sz w:val="32"/>
          <w:szCs w:val="32"/>
          <w:lang w:eastAsia="zh-CN"/>
        </w:rPr>
        <w:t>本单位</w:t>
      </w:r>
      <w:r>
        <w:rPr>
          <w:rFonts w:hint="eastAsia" w:ascii="Times New Roman" w:hAnsi="Times New Roman" w:eastAsia="方正仿宋_GBK" w:cs="Times New Roman"/>
          <w:sz w:val="32"/>
          <w:lang w:val="en-US" w:eastAsia="zh-CN"/>
        </w:rPr>
        <w:t>2026年</w:t>
      </w:r>
      <w:r>
        <w:rPr>
          <w:rFonts w:hint="eastAsia" w:ascii="方正仿宋_GBK" w:hAnsi="方正仿宋_GBK" w:eastAsia="方正仿宋_GBK" w:cs="方正仿宋_GBK"/>
          <w:sz w:val="32"/>
          <w:szCs w:val="32"/>
          <w:lang w:eastAsia="zh-CN"/>
        </w:rPr>
        <w:t>按照要求独立核算</w:t>
      </w:r>
      <w:r>
        <w:rPr>
          <w:rFonts w:hint="eastAsia" w:ascii="方正仿宋_GBK" w:hAnsi="方正仿宋_GBK" w:eastAsia="方正仿宋_GBK" w:cs="方正仿宋_GBK"/>
          <w:sz w:val="32"/>
          <w:szCs w:val="32"/>
        </w:rPr>
        <w:t>。项目支出</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r>
        <w:rPr>
          <w:rFonts w:eastAsia="方正仿宋_GBK"/>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主要原因是本单位无项目支出</w:t>
      </w:r>
      <w:r>
        <w:rPr>
          <w:rFonts w:hint="eastAsia" w:eastAsia="方正仿宋_GBK"/>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lang w:val="en-US" w:eastAsia="zh-CN"/>
        </w:rPr>
        <w:t>本单位2026</w:t>
      </w:r>
      <w:r>
        <w:rPr>
          <w:rFonts w:hint="eastAsia" w:ascii="方正仿宋_GBK" w:hAnsi="方正仿宋_GBK" w:eastAsia="方正仿宋_GBK" w:cs="方正仿宋_GBK"/>
          <w:sz w:val="32"/>
          <w:szCs w:val="32"/>
        </w:rPr>
        <w:t>年无使用政府性基金预算拨款安排的支出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本单位</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年无“三公”经费支出预算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3.绩效目标设置情况。本单位</w:t>
      </w:r>
      <w:r>
        <w:rPr>
          <w:rFonts w:hint="default" w:ascii="Times New Roman" w:hAnsi="Times New Roman" w:eastAsia="方正仿宋_GBK" w:cs="Times New Roman"/>
          <w:b w:val="0"/>
          <w:bCs w:val="0"/>
          <w:color w:val="000000"/>
          <w:sz w:val="32"/>
          <w:lang w:val="en-US" w:eastAsia="zh-CN"/>
        </w:rPr>
        <w:t>2026</w:t>
      </w:r>
      <w:r>
        <w:rPr>
          <w:rFonts w:hint="default" w:ascii="Times New Roman" w:hAnsi="Times New Roman" w:eastAsia="方正仿宋_GBK" w:cs="Times New Roman"/>
          <w:sz w:val="32"/>
          <w:szCs w:val="32"/>
        </w:rPr>
        <w:t>年无项目支出，不涉及设置绩效目标。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4.国有资产占有</w:t>
      </w:r>
      <w:r>
        <w:rPr>
          <w:rFonts w:hint="eastAsia" w:ascii="方正仿宋_GBK" w:hAnsi="方正仿宋_GBK" w:eastAsia="方正仿宋_GBK" w:cs="方正仿宋_GBK"/>
          <w:sz w:val="32"/>
          <w:szCs w:val="32"/>
        </w:rPr>
        <w:t>使用情况。截至</w:t>
      </w:r>
      <w:r>
        <w:rPr>
          <w:rFonts w:hint="eastAsia" w:ascii="Times New Roman" w:hAnsi="Times New Roman" w:eastAsia="方正仿宋_GBK" w:cs="Times New Roman"/>
          <w:b w:val="0"/>
          <w:bCs w:val="0"/>
          <w:color w:val="000000"/>
          <w:sz w:val="32"/>
          <w:lang w:val="en-US" w:eastAsia="zh-CN"/>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b w:val="0"/>
          <w:bCs w:val="0"/>
          <w:color w:val="000000"/>
          <w:sz w:val="32"/>
          <w:lang w:val="en-US" w:eastAsia="zh-CN"/>
        </w:rPr>
        <w:t>12</w:t>
      </w:r>
      <w:r>
        <w:rPr>
          <w:rFonts w:hint="eastAsia" w:ascii="方正仿宋_GBK" w:hAnsi="方正仿宋_GBK" w:eastAsia="方正仿宋_GBK" w:cs="方正仿宋_GBK"/>
          <w:sz w:val="32"/>
          <w:szCs w:val="32"/>
        </w:rPr>
        <w:t>月，所属各预算单位共有车辆</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辆，其中一般公务用车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辆、应急保障用车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w:t>
      </w:r>
      <w:r>
        <w:rPr>
          <w:rFonts w:hint="eastAsia" w:ascii="Times New Roman" w:hAnsi="Times New Roman" w:eastAsia="方正仿宋_GBK" w:cs="Times New Roman"/>
          <w:b w:val="0"/>
          <w:bCs w:val="0"/>
          <w:color w:val="000000"/>
          <w:sz w:val="32"/>
          <w:lang w:val="en-US" w:eastAsia="zh-CN"/>
        </w:rPr>
        <w:t>2026</w:t>
      </w:r>
      <w:r>
        <w:rPr>
          <w:rFonts w:hint="eastAsia" w:ascii="方正仿宋_GBK" w:hAnsi="方正仿宋_GBK" w:eastAsia="方正仿宋_GBK" w:cs="方正仿宋_GBK"/>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r>
        <w:rPr>
          <w:rFonts w:hint="eastAsia" w:ascii="Times New Roman" w:hAnsi="Times New Roman" w:eastAsia="方正仿宋_GBK" w:cs="Times New Roman"/>
          <w:b w:val="0"/>
          <w:bCs w:val="0"/>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公开报表（详见附表重庆市开州区大德镇</w:t>
      </w:r>
      <w:r>
        <w:rPr>
          <w:rFonts w:hint="eastAsia" w:ascii="方正仿宋_GBK" w:hAnsi="方正仿宋_GBK" w:eastAsia="方正仿宋_GBK" w:cs="方正仿宋_GBK"/>
          <w:sz w:val="32"/>
          <w:szCs w:val="32"/>
          <w:lang w:eastAsia="zh-CN"/>
        </w:rPr>
        <w:t>新时代文明实践服务中心</w:t>
      </w: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公开联系人：徐斯灿，联系方式：</w:t>
      </w:r>
      <w:r>
        <w:rPr>
          <w:rFonts w:hint="eastAsia" w:ascii="Times New Roman" w:hAnsi="Times New Roman" w:eastAsia="方正仿宋_GBK" w:cs="Times New Roman"/>
          <w:b w:val="0"/>
          <w:bCs w:val="0"/>
          <w:color w:val="000000"/>
          <w:sz w:val="32"/>
          <w:szCs w:val="32"/>
          <w:lang w:val="en-US" w:eastAsia="zh-CN"/>
        </w:rPr>
        <w:t>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1" w:name="_GoBack"/>
      <w:bookmarkEnd w:id="1"/>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6C84C4B"/>
    <w:rsid w:val="0C4B4940"/>
    <w:rsid w:val="0CC62EF7"/>
    <w:rsid w:val="0DC6372B"/>
    <w:rsid w:val="0E847AA0"/>
    <w:rsid w:val="0E9B40A6"/>
    <w:rsid w:val="0EE9005D"/>
    <w:rsid w:val="1210312B"/>
    <w:rsid w:val="12C52D52"/>
    <w:rsid w:val="141006AE"/>
    <w:rsid w:val="14860B94"/>
    <w:rsid w:val="172977CD"/>
    <w:rsid w:val="17B9018E"/>
    <w:rsid w:val="17F54D3D"/>
    <w:rsid w:val="18012D10"/>
    <w:rsid w:val="186C72C9"/>
    <w:rsid w:val="195B54DE"/>
    <w:rsid w:val="1AD62003"/>
    <w:rsid w:val="1BED7049"/>
    <w:rsid w:val="1F29504D"/>
    <w:rsid w:val="20CD7368"/>
    <w:rsid w:val="20DE36AB"/>
    <w:rsid w:val="25361A81"/>
    <w:rsid w:val="25812E78"/>
    <w:rsid w:val="269009DE"/>
    <w:rsid w:val="26A1073D"/>
    <w:rsid w:val="27AB3FCC"/>
    <w:rsid w:val="27F5C79C"/>
    <w:rsid w:val="289D7796"/>
    <w:rsid w:val="29BC336C"/>
    <w:rsid w:val="2CFC120F"/>
    <w:rsid w:val="2D350E62"/>
    <w:rsid w:val="355B58BF"/>
    <w:rsid w:val="356E75B6"/>
    <w:rsid w:val="3716564C"/>
    <w:rsid w:val="37870AFE"/>
    <w:rsid w:val="37FBBEA7"/>
    <w:rsid w:val="382B08B7"/>
    <w:rsid w:val="3B9D2415"/>
    <w:rsid w:val="3D78F1D5"/>
    <w:rsid w:val="3E5758AC"/>
    <w:rsid w:val="3E5936CE"/>
    <w:rsid w:val="3F631007"/>
    <w:rsid w:val="3FEE562A"/>
    <w:rsid w:val="413C3AD3"/>
    <w:rsid w:val="425D392C"/>
    <w:rsid w:val="456EAEC5"/>
    <w:rsid w:val="46393918"/>
    <w:rsid w:val="465E6FBE"/>
    <w:rsid w:val="46C75EAC"/>
    <w:rsid w:val="47A62363"/>
    <w:rsid w:val="47A77975"/>
    <w:rsid w:val="4BE21FF1"/>
    <w:rsid w:val="505E0EF7"/>
    <w:rsid w:val="52502DC6"/>
    <w:rsid w:val="559F2950"/>
    <w:rsid w:val="562D9F7A"/>
    <w:rsid w:val="562F52D1"/>
    <w:rsid w:val="565710C1"/>
    <w:rsid w:val="587BC8F1"/>
    <w:rsid w:val="59A77122"/>
    <w:rsid w:val="5BEE3C02"/>
    <w:rsid w:val="5CBC20A9"/>
    <w:rsid w:val="5FFD3A29"/>
    <w:rsid w:val="5FFFAD8D"/>
    <w:rsid w:val="601B05EE"/>
    <w:rsid w:val="61B0070D"/>
    <w:rsid w:val="61F33EB0"/>
    <w:rsid w:val="62697E44"/>
    <w:rsid w:val="630C2214"/>
    <w:rsid w:val="6452738B"/>
    <w:rsid w:val="6468566E"/>
    <w:rsid w:val="653C2EFF"/>
    <w:rsid w:val="65DF5FE6"/>
    <w:rsid w:val="67236DFE"/>
    <w:rsid w:val="67FFD6AE"/>
    <w:rsid w:val="684D6EC8"/>
    <w:rsid w:val="69F32344"/>
    <w:rsid w:val="6AA51164"/>
    <w:rsid w:val="6B0B92C6"/>
    <w:rsid w:val="6D0073CA"/>
    <w:rsid w:val="6E6A767A"/>
    <w:rsid w:val="6E7B3C46"/>
    <w:rsid w:val="6FF841CF"/>
    <w:rsid w:val="718C2FDA"/>
    <w:rsid w:val="759522C1"/>
    <w:rsid w:val="77BF6E4D"/>
    <w:rsid w:val="783934B9"/>
    <w:rsid w:val="78A22D4F"/>
    <w:rsid w:val="78A933A8"/>
    <w:rsid w:val="78DFA79C"/>
    <w:rsid w:val="7BB365FB"/>
    <w:rsid w:val="7D4454B9"/>
    <w:rsid w:val="7D5C424A"/>
    <w:rsid w:val="7DF32359"/>
    <w:rsid w:val="7DFBDC11"/>
    <w:rsid w:val="7F2B9123"/>
    <w:rsid w:val="B5FDCB08"/>
    <w:rsid w:val="BD99473D"/>
    <w:rsid w:val="BFFB1B8F"/>
    <w:rsid w:val="CE9D4086"/>
    <w:rsid w:val="E6F7F491"/>
    <w:rsid w:val="EAF00EDC"/>
    <w:rsid w:val="EAF601DB"/>
    <w:rsid w:val="EDB72BC3"/>
    <w:rsid w:val="F2B5280B"/>
    <w:rsid w:val="F3EF5F08"/>
    <w:rsid w:val="F3FE0FC8"/>
    <w:rsid w:val="F7F953C4"/>
    <w:rsid w:val="FBEC6E87"/>
    <w:rsid w:val="FDF9EAD6"/>
    <w:rsid w:val="FE7F4D9D"/>
    <w:rsid w:val="FE9984F6"/>
    <w:rsid w:val="FEAEC766"/>
    <w:rsid w:val="FEFB275A"/>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黑体"/>
      <w:b/>
      <w:bCs/>
      <w:sz w:val="44"/>
    </w:rPr>
  </w:style>
  <w:style w:type="paragraph" w:styleId="4">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4">
    <w:name w:val="List Paragraph"/>
    <w:basedOn w:val="1"/>
    <w:qFormat/>
    <w:uiPriority w:val="34"/>
    <w:pPr>
      <w:ind w:firstLine="420" w:firstLineChars="200"/>
    </w:pPr>
  </w:style>
  <w:style w:type="paragraph" w:customStyle="1" w:styleId="15">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Footer1"/>
    <w:basedOn w:val="1"/>
    <w:qFormat/>
    <w:uiPriority w:val="99"/>
    <w:pPr>
      <w:tabs>
        <w:tab w:val="center" w:pos="4153"/>
        <w:tab w:val="right" w:pos="8306"/>
      </w:tabs>
      <w:snapToGrid w:val="0"/>
      <w:jc w:val="left"/>
    </w:pPr>
    <w:rPr>
      <w:sz w:val="18"/>
      <w:szCs w:val="18"/>
    </w:rPr>
  </w:style>
  <w:style w:type="character" w:customStyle="1" w:styleId="18">
    <w:name w:val="font31"/>
    <w:basedOn w:val="12"/>
    <w:qFormat/>
    <w:uiPriority w:val="0"/>
    <w:rPr>
      <w:rFonts w:hint="eastAsia" w:ascii="方正仿宋_GBK" w:hAnsi="方正仿宋_GBK" w:eastAsia="方正仿宋_GBK" w:cs="方正仿宋_GBK"/>
      <w:color w:val="000000"/>
      <w:sz w:val="20"/>
      <w:szCs w:val="20"/>
      <w:u w:val="none"/>
    </w:rPr>
  </w:style>
  <w:style w:type="character" w:customStyle="1" w:styleId="19">
    <w:name w:val="font51"/>
    <w:basedOn w:val="12"/>
    <w:qFormat/>
    <w:uiPriority w:val="0"/>
    <w:rPr>
      <w:rFonts w:hint="eastAsia" w:ascii="宋体" w:hAnsi="宋体" w:eastAsia="宋体" w:cs="宋体"/>
      <w:color w:val="000000"/>
      <w:sz w:val="20"/>
      <w:szCs w:val="20"/>
      <w:u w:val="none"/>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1932</Words>
  <Characters>2101</Characters>
  <Lines>0</Lines>
  <Paragraphs>0</Paragraphs>
  <TotalTime>1</TotalTime>
  <ScaleCrop>false</ScaleCrop>
  <LinksUpToDate>false</LinksUpToDate>
  <CharactersWithSpaces>2296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2020-04-26T19:24:00Z</dcterms:created>
  <dc:creator> Anly</dc:creator>
  <cp:lastModifiedBy>冉浩田</cp:lastModifiedBy>
  <cp:lastPrinted>2025-03-08T18:16:00Z</cp:lastPrinted>
  <dcterms:modified xsi:type="dcterms:W3CDTF">2026-03-12T03:27:06Z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1A758ADDB1084F20AC69BB563C778C60_13</vt:lpwstr>
  </property>
  <property fmtid="{D5CDD505-2E9C-101B-9397-08002B2CF9AE}" pid="5" name="KSOTemplateDocerSaveRecord">
    <vt:lpwstr>eyJoZGlkIjoiNmVhMjZkMzcwNjJhMWI1YzNmYTQxNzMyNjJhM2Q5ZDgiLCJ1c2VySWQiOiI2OTI4NjY1NDUifQ==</vt:lpwstr>
  </property>
</Properties>
</file>