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C7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</w:rPr>
        <w:t>关于重庆市开州区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  <w:lang w:eastAsia="zh-CN"/>
        </w:rPr>
        <w:t>渠口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</w:rPr>
        <w:t>镇人民政府</w:t>
      </w:r>
    </w:p>
    <w:p w14:paraId="6089C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highlight w:val="none"/>
          <w:lang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highlight w:val="none"/>
        </w:rPr>
        <w:t>预算执行情况和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highlight w:val="none"/>
          <w:lang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highlight w:val="none"/>
        </w:rPr>
        <w:t>预算草案的报告</w:t>
      </w:r>
    </w:p>
    <w:p w14:paraId="760A4A4C">
      <w:pPr>
        <w:autoSpaceDE w:val="0"/>
        <w:autoSpaceDN w:val="0"/>
        <w:spacing w:beforeLines="0" w:afterLines="0" w:line="594" w:lineRule="exact"/>
        <w:jc w:val="both"/>
        <w:rPr>
          <w:rFonts w:hint="default" w:eastAsia="仿宋" w:cs="Times New Roman"/>
          <w:sz w:val="32"/>
          <w:szCs w:val="24"/>
        </w:rPr>
      </w:pPr>
    </w:p>
    <w:p w14:paraId="0416D0C5">
      <w:pPr>
        <w:autoSpaceDE w:val="0"/>
        <w:autoSpaceDN w:val="0"/>
        <w:spacing w:beforeLines="0" w:afterLines="0" w:line="594" w:lineRule="exact"/>
        <w:jc w:val="both"/>
        <w:rPr>
          <w:rFonts w:hint="default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zh-CN"/>
        </w:rPr>
        <w:t>各位代表：</w:t>
      </w:r>
    </w:p>
    <w:p w14:paraId="09A4E0C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zh-CN"/>
        </w:rPr>
        <w:t>受</w:t>
      </w:r>
      <w:r>
        <w:rPr>
          <w:rFonts w:hint="eastAsia" w:eastAsia="方正仿宋_GBK" w:cs="Times New Roman"/>
          <w:sz w:val="32"/>
          <w:szCs w:val="32"/>
        </w:rPr>
        <w:t>开州区</w:t>
      </w:r>
      <w:r>
        <w:rPr>
          <w:rFonts w:hint="eastAsia" w:eastAsia="方正仿宋_GBK" w:cs="Times New Roman"/>
          <w:sz w:val="32"/>
          <w:szCs w:val="32"/>
          <w:lang w:val="zh-CN"/>
        </w:rPr>
        <w:t>渠口镇人民政府委托，</w:t>
      </w:r>
      <w:r>
        <w:rPr>
          <w:rFonts w:hint="eastAsia" w:eastAsia="方正仿宋_GBK" w:cs="Times New Roman"/>
          <w:sz w:val="32"/>
          <w:szCs w:val="32"/>
        </w:rPr>
        <w:t>我</w:t>
      </w:r>
      <w:r>
        <w:rPr>
          <w:rFonts w:hint="eastAsia" w:eastAsia="方正仿宋_GBK" w:cs="Times New Roman"/>
          <w:sz w:val="32"/>
          <w:szCs w:val="32"/>
          <w:lang w:val="zh-CN"/>
        </w:rPr>
        <w:t>向本次大会报告</w:t>
      </w:r>
      <w:r>
        <w:rPr>
          <w:rFonts w:hint="eastAsia" w:eastAsia="方正仿宋_GBK" w:cs="Times New Roman"/>
          <w:sz w:val="32"/>
          <w:szCs w:val="32"/>
          <w:lang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eastAsia="方正仿宋_GBK" w:cs="Times New Roman"/>
          <w:sz w:val="32"/>
          <w:szCs w:val="32"/>
          <w:lang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zh-CN"/>
        </w:rPr>
        <w:t>财政预算执行情况和</w:t>
      </w:r>
      <w:r>
        <w:rPr>
          <w:rFonts w:hint="eastAsia" w:eastAsia="方正仿宋_GBK" w:cs="Times New Roman"/>
          <w:sz w:val="32"/>
          <w:szCs w:val="32"/>
          <w:lang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eastAsia="方正仿宋_GBK" w:cs="Times New Roman"/>
          <w:sz w:val="32"/>
          <w:szCs w:val="32"/>
          <w:lang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zh-CN"/>
        </w:rPr>
        <w:t>财政预算草案，请予审议。</w:t>
      </w:r>
    </w:p>
    <w:p w14:paraId="51F44D7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eastAsia="方正黑体_GBK" w:cs="Times New Roman"/>
          <w:sz w:val="32"/>
          <w:szCs w:val="32"/>
          <w:lang w:val="zh-CN"/>
        </w:rPr>
      </w:pPr>
      <w:r>
        <w:rPr>
          <w:rFonts w:hint="eastAsia" w:eastAsia="方正黑体_GBK" w:cs="Times New Roman"/>
          <w:sz w:val="32"/>
          <w:szCs w:val="32"/>
          <w:lang w:val="zh-CN"/>
        </w:rPr>
        <w:t>一、2024年财政预算执行情况</w:t>
      </w:r>
    </w:p>
    <w:p w14:paraId="2A2D3F1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eastAsia="方正仿宋_GBK" w:cs="Times New Roman"/>
          <w:sz w:val="32"/>
          <w:szCs w:val="32"/>
          <w:lang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zh-CN"/>
        </w:rPr>
        <w:t>，在镇党委坚强领导下，在镇人大主席团和镇纪委的</w:t>
      </w:r>
      <w:r>
        <w:rPr>
          <w:rFonts w:hint="eastAsia" w:eastAsia="方正仿宋_GBK" w:cs="Times New Roman"/>
          <w:sz w:val="32"/>
          <w:szCs w:val="32"/>
        </w:rPr>
        <w:t>有力</w:t>
      </w:r>
      <w:r>
        <w:rPr>
          <w:rFonts w:hint="eastAsia" w:eastAsia="方正仿宋_GBK" w:cs="Times New Roman"/>
          <w:sz w:val="32"/>
          <w:szCs w:val="32"/>
          <w:lang w:val="zh-CN"/>
        </w:rPr>
        <w:t>监督支持下，渠口镇财政工作遵循《预算法》，坚持“稳收入、保运行、惠民生、促发展”的工作方针，克服供需矛盾突出、资金调度困难、平衡压力增大等重重困难，切实贯彻上级“过紧日子”要求，从严控制运行成本，优化完善支出结构，科学合理调度资金，千方百计整合资源，突出脱贫巩固</w:t>
      </w:r>
      <w:r>
        <w:rPr>
          <w:rFonts w:hint="eastAsia" w:eastAsia="方正仿宋_GBK" w:cs="Times New Roman"/>
          <w:sz w:val="32"/>
          <w:szCs w:val="32"/>
        </w:rPr>
        <w:t>拓展</w:t>
      </w:r>
      <w:r>
        <w:rPr>
          <w:rFonts w:hint="eastAsia" w:eastAsia="方正仿宋_GBK" w:cs="Times New Roman"/>
          <w:sz w:val="32"/>
          <w:szCs w:val="32"/>
          <w:lang w:val="zh-CN"/>
        </w:rPr>
        <w:t>、民生</w:t>
      </w:r>
      <w:r>
        <w:rPr>
          <w:rFonts w:hint="eastAsia" w:eastAsia="方正仿宋_GBK" w:cs="Times New Roman"/>
          <w:sz w:val="32"/>
          <w:szCs w:val="32"/>
        </w:rPr>
        <w:t>民计</w:t>
      </w:r>
      <w:r>
        <w:rPr>
          <w:rFonts w:hint="eastAsia" w:eastAsia="方正仿宋_GBK" w:cs="Times New Roman"/>
          <w:sz w:val="32"/>
          <w:szCs w:val="32"/>
          <w:lang w:val="zh-CN"/>
        </w:rPr>
        <w:t>保障、基层</w:t>
      </w:r>
      <w:r>
        <w:rPr>
          <w:rFonts w:hint="eastAsia" w:eastAsia="方正仿宋_GBK" w:cs="Times New Roman"/>
          <w:sz w:val="32"/>
          <w:szCs w:val="32"/>
        </w:rPr>
        <w:t>正常</w:t>
      </w:r>
      <w:r>
        <w:rPr>
          <w:rFonts w:hint="eastAsia" w:eastAsia="方正仿宋_GBK" w:cs="Times New Roman"/>
          <w:sz w:val="32"/>
          <w:szCs w:val="32"/>
          <w:lang w:val="zh-CN"/>
        </w:rPr>
        <w:t>运行等重点投入，圆满完成年初的各项预算指标，实现</w:t>
      </w:r>
      <w:r>
        <w:rPr>
          <w:rFonts w:hint="eastAsia" w:eastAsia="方正仿宋_GBK" w:cs="Times New Roman"/>
          <w:sz w:val="32"/>
          <w:szCs w:val="32"/>
        </w:rPr>
        <w:t>了</w:t>
      </w:r>
      <w:r>
        <w:rPr>
          <w:rFonts w:hint="eastAsia" w:eastAsia="方正仿宋_GBK" w:cs="Times New Roman"/>
          <w:spacing w:val="-11"/>
          <w:sz w:val="32"/>
          <w:szCs w:val="32"/>
          <w:lang w:val="zh-CN"/>
        </w:rPr>
        <w:t>财政收支平衡，维护</w:t>
      </w:r>
      <w:r>
        <w:rPr>
          <w:rFonts w:hint="eastAsia" w:eastAsia="方正仿宋_GBK" w:cs="Times New Roman"/>
          <w:spacing w:val="-11"/>
          <w:sz w:val="32"/>
          <w:szCs w:val="32"/>
        </w:rPr>
        <w:t>了</w:t>
      </w:r>
      <w:r>
        <w:rPr>
          <w:rFonts w:hint="eastAsia" w:eastAsia="方正仿宋_GBK" w:cs="Times New Roman"/>
          <w:spacing w:val="-11"/>
          <w:sz w:val="32"/>
          <w:szCs w:val="32"/>
          <w:lang w:val="zh-CN"/>
        </w:rPr>
        <w:t>政府机关和农村基层组织的正常运行和社会稳定。</w:t>
      </w:r>
    </w:p>
    <w:p w14:paraId="2868D8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eastAsia="方正楷体_GBK" w:cs="Times New Roman"/>
          <w:sz w:val="32"/>
          <w:szCs w:val="32"/>
          <w:lang w:val="zh-CN"/>
        </w:rPr>
      </w:pPr>
      <w:r>
        <w:rPr>
          <w:rFonts w:hint="eastAsia" w:eastAsia="方正楷体_GBK" w:cs="Times New Roman"/>
          <w:sz w:val="32"/>
          <w:szCs w:val="32"/>
          <w:lang w:val="zh-CN"/>
        </w:rPr>
        <w:t>（</w:t>
      </w:r>
      <w:r>
        <w:rPr>
          <w:rFonts w:hint="eastAsia" w:eastAsia="方正楷体_GBK" w:cs="Times New Roman"/>
          <w:sz w:val="32"/>
          <w:szCs w:val="32"/>
        </w:rPr>
        <w:t>一</w:t>
      </w:r>
      <w:r>
        <w:rPr>
          <w:rFonts w:hint="eastAsia" w:eastAsia="方正楷体_GBK" w:cs="Times New Roman"/>
          <w:sz w:val="32"/>
          <w:szCs w:val="32"/>
          <w:lang w:val="zh-CN"/>
        </w:rPr>
        <w:t>）财政收支执行和平衡情况</w:t>
      </w:r>
    </w:p>
    <w:p w14:paraId="4100B6D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 w:eastAsia="方正仿宋_GBK" w:cs="Times New Roman"/>
          <w:sz w:val="32"/>
          <w:szCs w:val="32"/>
        </w:rPr>
      </w:pPr>
      <w:r>
        <w:rPr>
          <w:rFonts w:hint="default" w:eastAsia="方正仿宋_GBK" w:cs="Times New Roman"/>
          <w:b/>
          <w:sz w:val="32"/>
          <w:szCs w:val="32"/>
          <w:lang w:val="zh-CN"/>
        </w:rPr>
        <w:t>1.</w:t>
      </w:r>
      <w:r>
        <w:rPr>
          <w:rFonts w:hint="default" w:eastAsia="方正仿宋_GBK" w:cs="Times New Roman"/>
          <w:b/>
          <w:sz w:val="32"/>
          <w:szCs w:val="32"/>
        </w:rPr>
        <w:t xml:space="preserve"> </w:t>
      </w:r>
      <w:r>
        <w:rPr>
          <w:rFonts w:hint="eastAsia" w:eastAsia="方正仿宋_GBK" w:cs="Times New Roman"/>
          <w:b/>
          <w:sz w:val="32"/>
          <w:szCs w:val="32"/>
          <w:lang w:val="zh-CN"/>
        </w:rPr>
        <w:t>收入情况。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202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年</w:t>
      </w:r>
      <w:r>
        <w:rPr>
          <w:rFonts w:hint="eastAsia" w:eastAsia="方正仿宋_GBK" w:cs="Times New Roman"/>
          <w:kern w:val="0"/>
          <w:sz w:val="32"/>
          <w:szCs w:val="32"/>
        </w:rPr>
        <w:t>渠口镇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财政收入总计为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4943.98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万元</w:t>
      </w:r>
      <w:r>
        <w:rPr>
          <w:rFonts w:hint="eastAsia" w:eastAsia="方正仿宋_GBK" w:cs="Times New Roman"/>
          <w:kern w:val="0"/>
          <w:sz w:val="32"/>
          <w:szCs w:val="32"/>
        </w:rPr>
        <w:t>。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一般公</w:t>
      </w:r>
      <w:r>
        <w:rPr>
          <w:rFonts w:hint="eastAsia" w:eastAsia="方正仿宋_GBK" w:cs="Times New Roman"/>
          <w:sz w:val="32"/>
          <w:szCs w:val="32"/>
        </w:rPr>
        <w:t>共</w:t>
      </w:r>
      <w:r>
        <w:rPr>
          <w:rFonts w:hint="eastAsia" w:eastAsia="方正仿宋_GBK" w:cs="Times New Roman"/>
          <w:sz w:val="32"/>
          <w:szCs w:val="32"/>
          <w:lang w:val="zh-CN"/>
        </w:rPr>
        <w:t>预</w:t>
      </w:r>
      <w:r>
        <w:rPr>
          <w:rFonts w:hint="eastAsia" w:eastAsia="方正仿宋_GBK" w:cs="Times New Roman"/>
          <w:kern w:val="0"/>
          <w:sz w:val="32"/>
          <w:szCs w:val="32"/>
          <w:lang w:val="zh-CN"/>
        </w:rPr>
        <w:t>算</w:t>
      </w:r>
      <w:r>
        <w:rPr>
          <w:rFonts w:hint="eastAsia" w:eastAsia="方正仿宋_GBK" w:cs="Times New Roman"/>
          <w:sz w:val="32"/>
          <w:szCs w:val="32"/>
        </w:rPr>
        <w:t>财政拨款</w:t>
      </w:r>
      <w:r>
        <w:rPr>
          <w:rFonts w:hint="eastAsia" w:eastAsia="方正仿宋_GBK" w:cs="Times New Roman"/>
          <w:sz w:val="32"/>
          <w:szCs w:val="32"/>
          <w:lang w:val="zh-CN"/>
        </w:rPr>
        <w:t>收入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2901.38</w:t>
      </w:r>
      <w:r>
        <w:rPr>
          <w:rFonts w:hint="eastAsia" w:eastAsia="方正仿宋_GBK" w:cs="Times New Roman"/>
          <w:sz w:val="32"/>
          <w:szCs w:val="32"/>
          <w:lang w:val="zh-CN"/>
        </w:rPr>
        <w:t>万元，政府性基金预算</w:t>
      </w:r>
      <w:bookmarkStart w:id="0" w:name="_GoBack"/>
      <w:r>
        <w:rPr>
          <w:rFonts w:hint="eastAsia" w:eastAsia="方正仿宋_GBK" w:cs="Times New Roman"/>
          <w:sz w:val="32"/>
          <w:szCs w:val="32"/>
        </w:rPr>
        <w:t>财政拨款</w:t>
      </w:r>
      <w:bookmarkEnd w:id="0"/>
      <w:r>
        <w:rPr>
          <w:rFonts w:hint="eastAsia" w:eastAsia="方正仿宋_GBK" w:cs="Times New Roman"/>
          <w:sz w:val="32"/>
          <w:szCs w:val="32"/>
          <w:lang w:val="zh-CN"/>
        </w:rPr>
        <w:t>收入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2042.60</w:t>
      </w:r>
      <w:r>
        <w:rPr>
          <w:rFonts w:hint="eastAsia" w:eastAsia="方正仿宋_GBK" w:cs="Times New Roman"/>
          <w:sz w:val="32"/>
          <w:szCs w:val="32"/>
          <w:lang w:val="zh-CN"/>
        </w:rPr>
        <w:t>万元</w:t>
      </w:r>
      <w:r>
        <w:rPr>
          <w:rFonts w:hint="eastAsia" w:eastAsia="方正仿宋_GBK" w:cs="Times New Roman"/>
          <w:sz w:val="32"/>
          <w:szCs w:val="32"/>
        </w:rPr>
        <w:t>。</w:t>
      </w:r>
    </w:p>
    <w:p w14:paraId="3D926CB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eastAsia="方正仿宋_GBK" w:cs="Times New Roman"/>
          <w:b/>
          <w:bCs/>
          <w:sz w:val="32"/>
          <w:szCs w:val="32"/>
          <w:lang w:val="zh-CN"/>
        </w:rPr>
        <w:t>2.</w:t>
      </w:r>
      <w:r>
        <w:rPr>
          <w:rFonts w:hint="default" w:eastAsia="方正仿宋_GBK" w:cs="Times New Roman"/>
          <w:b/>
          <w:bCs/>
          <w:sz w:val="32"/>
          <w:szCs w:val="32"/>
        </w:rPr>
        <w:t xml:space="preserve"> </w:t>
      </w:r>
      <w:r>
        <w:rPr>
          <w:rFonts w:hint="eastAsia" w:eastAsia="方正仿宋_GBK" w:cs="Times New Roman"/>
          <w:b/>
          <w:bCs/>
          <w:sz w:val="32"/>
          <w:szCs w:val="32"/>
          <w:lang w:val="zh-CN"/>
        </w:rPr>
        <w:t>支出情况。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zh-CN"/>
        </w:rPr>
        <w:t>渠口镇财政支出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3415.63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zh-CN"/>
        </w:rPr>
        <w:t>元。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其中：一般公共预算支出为2900.14万元，政府性基金支出515.49万元。</w:t>
      </w:r>
    </w:p>
    <w:p w14:paraId="16A6257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default"/>
          <w:b/>
          <w:bCs/>
          <w:lang w:val="zh-CN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一般公共预算支出</w:t>
      </w:r>
      <w:r>
        <w:rPr>
          <w:rFonts w:hint="eastAsia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情况如下：</w:t>
      </w:r>
    </w:p>
    <w:p w14:paraId="038A70C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（1）一般公共服务支出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1117.77</w:t>
      </w:r>
      <w:r>
        <w:rPr>
          <w:rFonts w:hint="eastAsia" w:eastAsia="方正仿宋_GBK" w:cs="Times New Roman"/>
          <w:sz w:val="32"/>
          <w:szCs w:val="32"/>
        </w:rPr>
        <w:t>万元，主要是落实机关及事业人员待遇、保障机关日常运行等；</w:t>
      </w:r>
    </w:p>
    <w:p w14:paraId="01F9201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（2）社会保障和就业支出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366.17</w:t>
      </w:r>
      <w:r>
        <w:rPr>
          <w:rFonts w:hint="eastAsia" w:eastAsia="方正仿宋_GBK" w:cs="Times New Roman"/>
          <w:sz w:val="32"/>
          <w:szCs w:val="32"/>
        </w:rPr>
        <w:t>万元，重点用于农村贫困人员的生活补助和困难救助等；</w:t>
      </w:r>
      <w:r>
        <w:rPr>
          <w:rFonts w:hint="eastAsia" w:eastAsia="方正仿宋_GBK" w:cs="Times New Roman"/>
          <w:sz w:val="32"/>
          <w:szCs w:val="32"/>
        </w:rPr>
        <w:br w:type="textWrapping"/>
      </w:r>
      <w:r>
        <w:rPr>
          <w:rFonts w:hint="eastAsia" w:eastAsia="方正仿宋_GBK" w:cs="Times New Roman"/>
          <w:sz w:val="32"/>
          <w:szCs w:val="32"/>
        </w:rPr>
        <w:t xml:space="preserve">    （3）卫生健康支出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95.59</w:t>
      </w:r>
      <w:r>
        <w:rPr>
          <w:rFonts w:hint="eastAsia" w:eastAsia="方正仿宋_GBK" w:cs="Times New Roman"/>
          <w:sz w:val="32"/>
          <w:szCs w:val="32"/>
        </w:rPr>
        <w:t>万元；重点用于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保障计划生育机构、机关事业单位职工保险等；</w:t>
      </w:r>
      <w:r>
        <w:rPr>
          <w:rFonts w:hint="eastAsia" w:eastAsia="方正仿宋_GBK" w:cs="Times New Roman"/>
          <w:sz w:val="32"/>
          <w:szCs w:val="32"/>
        </w:rPr>
        <w:br w:type="textWrapping"/>
      </w:r>
      <w:r>
        <w:rPr>
          <w:rFonts w:hint="eastAsia" w:eastAsia="方正仿宋_GBK" w:cs="Times New Roman"/>
          <w:sz w:val="32"/>
          <w:szCs w:val="32"/>
        </w:rPr>
        <w:t xml:space="preserve">    （4）节能环保支出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49.91</w:t>
      </w:r>
      <w:r>
        <w:rPr>
          <w:rFonts w:hint="eastAsia" w:eastAsia="方正仿宋_GBK" w:cs="Times New Roman"/>
          <w:sz w:val="32"/>
          <w:szCs w:val="32"/>
        </w:rPr>
        <w:t>万元，重点用于澎溪河流域的生态环境及社区环境整治工作；</w:t>
      </w:r>
    </w:p>
    <w:p w14:paraId="265A01E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（5）城乡社区支出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132.37</w:t>
      </w:r>
      <w:r>
        <w:rPr>
          <w:rFonts w:hint="eastAsia" w:eastAsia="方正仿宋_GBK" w:cs="Times New Roman"/>
          <w:sz w:val="32"/>
          <w:szCs w:val="32"/>
        </w:rPr>
        <w:t>万元，重点用于保障了城乡环境卫生和地灾应急排危工作；</w:t>
      </w:r>
      <w:r>
        <w:rPr>
          <w:rFonts w:hint="eastAsia" w:eastAsia="方正仿宋_GBK" w:cs="Times New Roman"/>
          <w:sz w:val="32"/>
          <w:szCs w:val="32"/>
        </w:rPr>
        <w:br w:type="textWrapping"/>
      </w:r>
      <w:r>
        <w:rPr>
          <w:rFonts w:hint="eastAsia" w:eastAsia="方正仿宋_GBK" w:cs="Times New Roman"/>
          <w:sz w:val="32"/>
          <w:szCs w:val="32"/>
        </w:rPr>
        <w:t xml:space="preserve">    （6）农林水支出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1017.66</w:t>
      </w:r>
      <w:r>
        <w:rPr>
          <w:rFonts w:hint="eastAsia" w:eastAsia="方正仿宋_GBK" w:cs="Times New Roman"/>
          <w:sz w:val="32"/>
          <w:szCs w:val="32"/>
        </w:rPr>
        <w:t>万元，重点助推脱贫攻坚成果巩固拓展同乡村振兴有效衔接、保障村（社区）组织的运转等；</w:t>
      </w:r>
      <w:r>
        <w:rPr>
          <w:rFonts w:hint="eastAsia" w:eastAsia="方正仿宋_GBK" w:cs="Times New Roman"/>
          <w:sz w:val="32"/>
          <w:szCs w:val="32"/>
        </w:rPr>
        <w:br w:type="textWrapping"/>
      </w:r>
      <w:r>
        <w:rPr>
          <w:rFonts w:hint="eastAsia" w:eastAsia="方正仿宋_GBK" w:cs="Times New Roman"/>
          <w:sz w:val="32"/>
          <w:szCs w:val="32"/>
        </w:rPr>
        <w:t xml:space="preserve">    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eastAsia="方正仿宋_GBK" w:cs="Times New Roman"/>
          <w:sz w:val="32"/>
          <w:szCs w:val="32"/>
        </w:rPr>
        <w:t>）住房保障支出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95.64</w:t>
      </w:r>
      <w:r>
        <w:rPr>
          <w:rFonts w:hint="eastAsia" w:eastAsia="方正仿宋_GBK" w:cs="Times New Roman"/>
          <w:sz w:val="32"/>
          <w:szCs w:val="32"/>
        </w:rPr>
        <w:t>万元；主要保障了机关事业单位职工上缴的住房公积金支出。</w:t>
      </w:r>
    </w:p>
    <w:p w14:paraId="6A8A060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文化旅游体育与传媒支出25.03万元，主要用于新时代文明实践服务工作。</w:t>
      </w:r>
    </w:p>
    <w:p w14:paraId="4ADD519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hint="eastAsia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政府性基金支出</w:t>
      </w:r>
      <w:r>
        <w:rPr>
          <w:rFonts w:hint="eastAsia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情况如下：</w:t>
      </w:r>
    </w:p>
    <w:p w14:paraId="1E97041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0"/>
        <w:jc w:val="both"/>
        <w:textAlignment w:val="auto"/>
        <w:rPr>
          <w:rFonts w:hint="default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农林水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支出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515.49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万元，主要用于开州区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渠口镇三峡后续工作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进度款与农民工工资拨付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7FE9716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321" w:firstLineChars="100"/>
        <w:jc w:val="both"/>
        <w:textAlignment w:val="auto"/>
        <w:rPr>
          <w:rFonts w:hint="default" w:eastAsia="方正仿宋_GBK" w:cs="Times New Roman"/>
          <w:sz w:val="32"/>
          <w:szCs w:val="32"/>
          <w:lang w:val="zh-CN"/>
        </w:rPr>
      </w:pPr>
      <w:r>
        <w:rPr>
          <w:rFonts w:hint="default" w:eastAsia="方正仿宋_GBK" w:cs="Times New Roman"/>
          <w:b/>
          <w:sz w:val="32"/>
          <w:szCs w:val="32"/>
          <w:lang w:val="zh-CN"/>
        </w:rPr>
        <w:t xml:space="preserve">3. </w:t>
      </w:r>
      <w:r>
        <w:rPr>
          <w:rFonts w:hint="eastAsia" w:eastAsia="方正仿宋_GBK" w:cs="Times New Roman"/>
          <w:b/>
          <w:sz w:val="32"/>
          <w:szCs w:val="32"/>
          <w:lang w:val="zh-CN"/>
        </w:rPr>
        <w:t>平衡情况。</w:t>
      </w:r>
      <w:r>
        <w:rPr>
          <w:rFonts w:hint="eastAsia" w:eastAsia="方正仿宋_GBK" w:cs="Times New Roman"/>
          <w:b w:val="0"/>
          <w:bCs/>
          <w:sz w:val="32"/>
          <w:szCs w:val="32"/>
          <w:lang w:val="zh-CN"/>
        </w:rPr>
        <w:t>渠口镇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zh-CN"/>
        </w:rPr>
        <w:t>一般公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zh-CN"/>
        </w:rPr>
        <w:t>预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zh-CN"/>
        </w:rPr>
        <w:t>算资金结转</w:t>
      </w:r>
      <w:r>
        <w:rPr>
          <w:rFonts w:hint="eastAsia" w:eastAsia="方正仿宋_GBK" w:cs="Times New Roman"/>
          <w:b w:val="0"/>
          <w:bCs w:val="0"/>
          <w:kern w:val="0"/>
          <w:sz w:val="32"/>
          <w:szCs w:val="32"/>
          <w:lang w:val="zh-CN"/>
        </w:rPr>
        <w:t>下年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1.24万元，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zh-CN"/>
        </w:rPr>
        <w:t>政府性基金预算资金结转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zh-CN"/>
        </w:rPr>
        <w:t>下年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1527.11万元。</w:t>
      </w:r>
    </w:p>
    <w:p w14:paraId="5121D4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eastAsia="方正楷体_GBK" w:cs="Times New Roman"/>
          <w:sz w:val="32"/>
          <w:szCs w:val="32"/>
          <w:lang w:val="zh-CN"/>
        </w:rPr>
      </w:pPr>
      <w:r>
        <w:rPr>
          <w:rFonts w:hint="eastAsia" w:eastAsia="方正楷体_GBK" w:cs="Times New Roman"/>
          <w:sz w:val="32"/>
          <w:szCs w:val="32"/>
          <w:lang w:val="zh-CN"/>
        </w:rPr>
        <w:t>（二）财政主要工作情况</w:t>
      </w:r>
    </w:p>
    <w:p w14:paraId="4915BAE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default" w:eastAsia="方正仿宋_GBK" w:cs="Times New Roman"/>
          <w:sz w:val="32"/>
          <w:szCs w:val="32"/>
          <w:lang w:val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zh-CN"/>
        </w:rPr>
        <w:t>一是</w:t>
      </w:r>
      <w:r>
        <w:rPr>
          <w:rFonts w:hint="eastAsia" w:eastAsia="方正仿宋_GBK" w:cs="Times New Roman"/>
          <w:sz w:val="32"/>
          <w:szCs w:val="32"/>
          <w:lang w:val="zh-CN"/>
        </w:rPr>
        <w:t>积极争取上级专项资金，改善基础设施和补齐民生短板，增大</w:t>
      </w:r>
      <w:r>
        <w:rPr>
          <w:rFonts w:hint="eastAsia" w:eastAsia="方正仿宋_GBK" w:cs="Times New Roman"/>
          <w:sz w:val="32"/>
          <w:szCs w:val="32"/>
        </w:rPr>
        <w:t>农业</w:t>
      </w:r>
      <w:r>
        <w:rPr>
          <w:rFonts w:hint="eastAsia" w:eastAsia="方正仿宋_GBK" w:cs="Times New Roman"/>
          <w:sz w:val="32"/>
          <w:szCs w:val="32"/>
          <w:lang w:val="zh-CN"/>
        </w:rPr>
        <w:t>产业投入，促进镇域经济稳步发展；</w:t>
      </w:r>
      <w:r>
        <w:rPr>
          <w:rFonts w:hint="eastAsia" w:eastAsia="方正仿宋_GBK" w:cs="Times New Roman"/>
          <w:b/>
          <w:bCs/>
          <w:sz w:val="32"/>
          <w:szCs w:val="32"/>
          <w:lang w:val="zh-CN"/>
        </w:rPr>
        <w:t>二是</w:t>
      </w:r>
      <w:r>
        <w:rPr>
          <w:rFonts w:hint="eastAsia" w:eastAsia="方正仿宋_GBK" w:cs="Times New Roman"/>
          <w:sz w:val="32"/>
          <w:szCs w:val="32"/>
          <w:lang w:val="zh-CN"/>
        </w:rPr>
        <w:t>千方百计保障镇、村两级正常运转，维护一方稳定；</w:t>
      </w:r>
      <w:r>
        <w:rPr>
          <w:rFonts w:hint="eastAsia" w:eastAsia="方正仿宋_GBK" w:cs="Times New Roman"/>
          <w:b/>
          <w:sz w:val="32"/>
          <w:szCs w:val="32"/>
          <w:lang w:val="zh-CN"/>
        </w:rPr>
        <w:t>三是</w:t>
      </w:r>
      <w:r>
        <w:rPr>
          <w:rFonts w:hint="eastAsia" w:eastAsia="方正仿宋_GBK" w:cs="Times New Roman"/>
          <w:sz w:val="32"/>
          <w:szCs w:val="32"/>
          <w:lang w:val="zh-CN"/>
        </w:rPr>
        <w:t>严格资金的有效监管，确保资金使用安全有效；</w:t>
      </w:r>
      <w:r>
        <w:rPr>
          <w:rFonts w:hint="eastAsia" w:eastAsia="方正仿宋_GBK" w:cs="Times New Roman"/>
          <w:b/>
          <w:sz w:val="32"/>
          <w:szCs w:val="32"/>
          <w:lang w:val="zh-CN"/>
        </w:rPr>
        <w:t>四是</w:t>
      </w:r>
      <w:r>
        <w:rPr>
          <w:rFonts w:hint="eastAsia" w:eastAsia="方正仿宋_GBK" w:cs="Times New Roman"/>
          <w:sz w:val="32"/>
          <w:szCs w:val="32"/>
          <w:lang w:val="zh-CN"/>
        </w:rPr>
        <w:t>认真</w:t>
      </w:r>
      <w:r>
        <w:rPr>
          <w:rFonts w:hint="eastAsia" w:eastAsia="方正仿宋_GBK" w:cs="Times New Roman"/>
          <w:sz w:val="32"/>
          <w:szCs w:val="32"/>
        </w:rPr>
        <w:t>贯彻落实</w:t>
      </w:r>
      <w:r>
        <w:rPr>
          <w:rFonts w:hint="eastAsia" w:eastAsia="方正仿宋_GBK" w:cs="Times New Roman"/>
          <w:sz w:val="32"/>
          <w:szCs w:val="32"/>
          <w:lang w:val="zh-CN"/>
        </w:rPr>
        <w:t>上级财政预算编制、财政国库集中支付、政府采购、国有资产管理、预决算公开、政府会计制度、内控制度、村居财务监管等一系列改革要求，</w:t>
      </w:r>
      <w:r>
        <w:rPr>
          <w:rFonts w:hint="eastAsia" w:eastAsia="方正仿宋_GBK" w:cs="Times New Roman"/>
          <w:sz w:val="32"/>
          <w:szCs w:val="32"/>
        </w:rPr>
        <w:t>积极推进</w:t>
      </w:r>
      <w:r>
        <w:rPr>
          <w:rFonts w:hint="eastAsia" w:eastAsia="方正仿宋_GBK" w:cs="Times New Roman"/>
          <w:sz w:val="32"/>
          <w:szCs w:val="32"/>
          <w:lang w:val="zh-CN"/>
        </w:rPr>
        <w:t>财政改革；</w:t>
      </w:r>
      <w:r>
        <w:rPr>
          <w:rFonts w:hint="eastAsia" w:eastAsia="方正仿宋_GBK" w:cs="Times New Roman"/>
          <w:b/>
          <w:sz w:val="32"/>
          <w:szCs w:val="32"/>
          <w:lang w:val="zh-CN"/>
        </w:rPr>
        <w:t>五是</w:t>
      </w:r>
      <w:r>
        <w:rPr>
          <w:rFonts w:hint="eastAsia" w:eastAsia="方正仿宋_GBK" w:cs="Times New Roman"/>
          <w:sz w:val="32"/>
          <w:szCs w:val="32"/>
          <w:lang w:val="zh-CN"/>
        </w:rPr>
        <w:t>固本强基，加强财政队伍自身建设，牢固树立为民情怀，助推理财本领和职业技能提高。</w:t>
      </w:r>
    </w:p>
    <w:p w14:paraId="7C70CC5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zh-CN"/>
        </w:rPr>
        <w:t>各位代表，202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eastAsia="方正仿宋_GBK" w:cs="Times New Roman"/>
          <w:sz w:val="32"/>
          <w:szCs w:val="32"/>
          <w:lang w:val="zh-CN"/>
        </w:rPr>
        <w:t>年，渠口镇财政收支</w:t>
      </w:r>
      <w:r>
        <w:rPr>
          <w:rFonts w:hint="eastAsia" w:eastAsia="方正仿宋_GBK" w:cs="Times New Roman"/>
          <w:sz w:val="32"/>
          <w:szCs w:val="32"/>
        </w:rPr>
        <w:t>突出</w:t>
      </w:r>
      <w:r>
        <w:rPr>
          <w:rFonts w:hint="eastAsia" w:eastAsia="方正仿宋_GBK" w:cs="Times New Roman"/>
          <w:sz w:val="32"/>
          <w:szCs w:val="32"/>
          <w:lang w:val="zh-CN"/>
        </w:rPr>
        <w:t>统筹谋划、统筹安排</w:t>
      </w:r>
      <w:r>
        <w:rPr>
          <w:rFonts w:hint="eastAsia" w:eastAsia="方正仿宋_GBK" w:cs="Times New Roman"/>
          <w:sz w:val="32"/>
          <w:szCs w:val="32"/>
        </w:rPr>
        <w:t>、</w:t>
      </w:r>
      <w:r>
        <w:rPr>
          <w:rFonts w:hint="eastAsia" w:eastAsia="方正仿宋_GBK" w:cs="Times New Roman"/>
          <w:sz w:val="32"/>
          <w:szCs w:val="32"/>
          <w:lang w:val="zh-CN"/>
        </w:rPr>
        <w:t>统筹兼顾、统筹实施，</w:t>
      </w:r>
      <w:r>
        <w:rPr>
          <w:rFonts w:hint="eastAsia" w:eastAsia="方正仿宋_GBK" w:cs="Times New Roman"/>
          <w:sz w:val="32"/>
          <w:szCs w:val="32"/>
        </w:rPr>
        <w:t>实现了</w:t>
      </w:r>
      <w:r>
        <w:rPr>
          <w:rFonts w:hint="eastAsia" w:eastAsia="方正仿宋_GBK" w:cs="Times New Roman"/>
          <w:sz w:val="32"/>
          <w:szCs w:val="32"/>
          <w:lang w:val="zh-CN"/>
        </w:rPr>
        <w:t>预算执行良好、助推发展有力、民生保障有效、基础管理扎实、运行质量提升</w:t>
      </w:r>
      <w:r>
        <w:rPr>
          <w:rFonts w:hint="eastAsia" w:eastAsia="方正仿宋_GBK" w:cs="Times New Roman"/>
          <w:sz w:val="32"/>
          <w:szCs w:val="32"/>
        </w:rPr>
        <w:t>的高质高效。对标高标准、严要求</w:t>
      </w:r>
      <w:r>
        <w:rPr>
          <w:rFonts w:hint="eastAsia" w:eastAsia="方正仿宋_GBK" w:cs="Times New Roman"/>
          <w:sz w:val="32"/>
          <w:szCs w:val="32"/>
          <w:lang w:val="zh-CN"/>
        </w:rPr>
        <w:t>，从预算情况</w:t>
      </w:r>
      <w:r>
        <w:rPr>
          <w:rFonts w:hint="eastAsia" w:eastAsia="方正仿宋_GBK" w:cs="Times New Roman"/>
          <w:sz w:val="32"/>
          <w:szCs w:val="32"/>
        </w:rPr>
        <w:t>看，</w:t>
      </w:r>
      <w:r>
        <w:rPr>
          <w:rFonts w:hint="eastAsia" w:eastAsia="方正仿宋_GBK" w:cs="Times New Roman"/>
          <w:sz w:val="32"/>
          <w:szCs w:val="32"/>
          <w:lang w:val="zh-CN"/>
        </w:rPr>
        <w:t>我镇财政也面临一些突出问题：</w:t>
      </w:r>
      <w:r>
        <w:rPr>
          <w:rFonts w:hint="eastAsia" w:eastAsia="方正仿宋_GBK" w:cs="Times New Roman"/>
          <w:b/>
          <w:sz w:val="32"/>
          <w:szCs w:val="32"/>
          <w:lang w:val="zh-CN"/>
        </w:rPr>
        <w:t>一是</w:t>
      </w:r>
      <w:r>
        <w:rPr>
          <w:rFonts w:hint="eastAsia" w:eastAsia="方正仿宋_GBK" w:cs="Times New Roman"/>
          <w:sz w:val="32"/>
          <w:szCs w:val="32"/>
          <w:lang w:val="zh-CN"/>
        </w:rPr>
        <w:t>镇本级财政收入几乎为零，本级财政可支配财力规模较小，对公共事业的投入离</w:t>
      </w:r>
      <w:r>
        <w:rPr>
          <w:rFonts w:hint="eastAsia" w:eastAsia="方正仿宋_GBK" w:cs="Times New Roman"/>
          <w:sz w:val="32"/>
          <w:szCs w:val="32"/>
        </w:rPr>
        <w:t>群众</w:t>
      </w:r>
      <w:r>
        <w:rPr>
          <w:rFonts w:hint="eastAsia" w:eastAsia="方正仿宋_GBK" w:cs="Times New Roman"/>
          <w:sz w:val="32"/>
          <w:szCs w:val="32"/>
          <w:lang w:val="zh-CN"/>
        </w:rPr>
        <w:t>期望</w:t>
      </w:r>
      <w:r>
        <w:rPr>
          <w:rFonts w:hint="eastAsia" w:eastAsia="方正仿宋_GBK" w:cs="Times New Roman"/>
          <w:sz w:val="32"/>
          <w:szCs w:val="32"/>
        </w:rPr>
        <w:t>尚有</w:t>
      </w:r>
      <w:r>
        <w:rPr>
          <w:rFonts w:hint="eastAsia" w:eastAsia="方正仿宋_GBK" w:cs="Times New Roman"/>
          <w:sz w:val="32"/>
          <w:szCs w:val="32"/>
          <w:lang w:val="zh-CN"/>
        </w:rPr>
        <w:t>差距；</w:t>
      </w:r>
      <w:r>
        <w:rPr>
          <w:rFonts w:hint="eastAsia" w:eastAsia="方正仿宋_GBK" w:cs="Times New Roman"/>
          <w:b/>
          <w:sz w:val="32"/>
          <w:szCs w:val="32"/>
          <w:lang w:val="zh-CN"/>
        </w:rPr>
        <w:t>二是</w:t>
      </w:r>
      <w:r>
        <w:rPr>
          <w:rFonts w:hint="eastAsia" w:eastAsia="方正仿宋_GBK" w:cs="Times New Roman"/>
          <w:sz w:val="32"/>
          <w:szCs w:val="32"/>
          <w:lang w:val="zh-CN"/>
        </w:rPr>
        <w:t>行政运行成本居高不下，本级财力与政府事权匹配</w:t>
      </w:r>
      <w:r>
        <w:rPr>
          <w:rFonts w:hint="eastAsia" w:eastAsia="方正仿宋_GBK" w:cs="Times New Roman"/>
          <w:sz w:val="32"/>
          <w:szCs w:val="32"/>
        </w:rPr>
        <w:t>不协调</w:t>
      </w:r>
      <w:r>
        <w:rPr>
          <w:rFonts w:hint="eastAsia" w:eastAsia="方正仿宋_GBK" w:cs="Times New Roman"/>
          <w:sz w:val="32"/>
          <w:szCs w:val="32"/>
          <w:lang w:val="zh-CN"/>
        </w:rPr>
        <w:t>；</w:t>
      </w:r>
      <w:r>
        <w:rPr>
          <w:rFonts w:hint="eastAsia" w:eastAsia="方正仿宋_GBK" w:cs="Times New Roman"/>
          <w:b/>
          <w:sz w:val="32"/>
          <w:szCs w:val="32"/>
          <w:lang w:val="zh-CN"/>
        </w:rPr>
        <w:t>三是</w:t>
      </w:r>
      <w:r>
        <w:rPr>
          <w:rFonts w:hint="eastAsia" w:eastAsia="方正仿宋_GBK" w:cs="Times New Roman"/>
          <w:sz w:val="32"/>
          <w:szCs w:val="32"/>
          <w:lang w:val="zh-CN"/>
        </w:rPr>
        <w:t>财政精细化管理有差距，基础工作有待提升。</w:t>
      </w:r>
      <w:r>
        <w:rPr>
          <w:rFonts w:hint="eastAsia" w:eastAsia="方正仿宋_GBK" w:cs="Times New Roman"/>
          <w:sz w:val="32"/>
          <w:szCs w:val="32"/>
        </w:rPr>
        <w:t>下一步，仍需</w:t>
      </w:r>
      <w:r>
        <w:rPr>
          <w:rFonts w:hint="eastAsia" w:eastAsia="方正仿宋_GBK" w:cs="Times New Roman"/>
          <w:sz w:val="32"/>
          <w:szCs w:val="32"/>
          <w:lang w:val="zh-CN"/>
        </w:rPr>
        <w:t>牢牢把握穷尽措施、开源节流的财政工作主基调，坚持依法理财，强化预算约束，进一步严格资金有效管理，树立过“紧日子”理念，进一步优化支出结构，集中有限财力、</w:t>
      </w:r>
      <w:r>
        <w:rPr>
          <w:rFonts w:hint="eastAsia" w:eastAsia="方正仿宋_GBK" w:cs="Times New Roman"/>
          <w:sz w:val="32"/>
          <w:szCs w:val="32"/>
        </w:rPr>
        <w:t>发挥资金效能，全力</w:t>
      </w:r>
      <w:r>
        <w:rPr>
          <w:rFonts w:hint="eastAsia" w:eastAsia="方正仿宋_GBK" w:cs="Times New Roman"/>
          <w:sz w:val="32"/>
          <w:szCs w:val="32"/>
          <w:lang w:val="zh-CN"/>
        </w:rPr>
        <w:t>提高基本民生保障水平，促进社会事业和经济持续、稳定、健康发展。</w:t>
      </w:r>
    </w:p>
    <w:p w14:paraId="14C9CDD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eastAsia="方正黑体_GBK" w:cs="Times New Roman"/>
          <w:sz w:val="32"/>
          <w:szCs w:val="32"/>
          <w:lang w:val="zh-CN"/>
        </w:rPr>
      </w:pPr>
      <w:r>
        <w:rPr>
          <w:rFonts w:hint="eastAsia" w:eastAsia="方正黑体_GBK" w:cs="Times New Roman"/>
          <w:sz w:val="32"/>
          <w:szCs w:val="32"/>
          <w:lang w:val="zh-CN"/>
        </w:rPr>
        <w:t>二、</w:t>
      </w:r>
      <w:r>
        <w:rPr>
          <w:rFonts w:hint="eastAsia" w:eastAsia="方正黑体_GBK" w:cs="Times New Roman"/>
          <w:sz w:val="32"/>
          <w:szCs w:val="32"/>
          <w:lang w:eastAsia="zh-CN"/>
        </w:rPr>
        <w:t>202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6</w:t>
      </w:r>
      <w:r>
        <w:rPr>
          <w:rFonts w:hint="eastAsia" w:eastAsia="方正黑体_GBK" w:cs="Times New Roman"/>
          <w:sz w:val="32"/>
          <w:szCs w:val="32"/>
          <w:lang w:eastAsia="zh-CN"/>
        </w:rPr>
        <w:t>年</w:t>
      </w:r>
      <w:r>
        <w:rPr>
          <w:rFonts w:hint="eastAsia" w:eastAsia="方正黑体_GBK" w:cs="Times New Roman"/>
          <w:sz w:val="32"/>
          <w:szCs w:val="32"/>
          <w:lang w:val="zh-CN"/>
        </w:rPr>
        <w:t>财政预算草案</w:t>
      </w:r>
    </w:p>
    <w:p w14:paraId="6610F82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eastAsia="方正仿宋_GBK" w:cs="Times New Roman"/>
          <w:sz w:val="32"/>
          <w:szCs w:val="32"/>
          <w:lang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zh-CN"/>
        </w:rPr>
        <w:t>的预算安排</w:t>
      </w:r>
      <w:r>
        <w:rPr>
          <w:rFonts w:hint="eastAsia" w:eastAsia="方正黑体_GBK" w:cs="Times New Roman"/>
          <w:sz w:val="32"/>
          <w:szCs w:val="32"/>
          <w:lang w:val="zh-CN"/>
        </w:rPr>
        <w:t>总原则</w:t>
      </w:r>
      <w:r>
        <w:rPr>
          <w:rFonts w:hint="eastAsia" w:eastAsia="方正黑体_GBK" w:cs="Times New Roman"/>
          <w:sz w:val="32"/>
          <w:szCs w:val="32"/>
        </w:rPr>
        <w:t>是</w:t>
      </w:r>
      <w:r>
        <w:rPr>
          <w:rFonts w:hint="eastAsia" w:eastAsia="方正仿宋_GBK" w:cs="Times New Roman"/>
          <w:sz w:val="32"/>
          <w:szCs w:val="32"/>
          <w:lang w:val="zh-CN"/>
        </w:rPr>
        <w:t>：在现行财政体制下，</w:t>
      </w:r>
      <w:r>
        <w:rPr>
          <w:rFonts w:hint="eastAsia" w:eastAsia="方正仿宋_GBK" w:cs="Times New Roman"/>
          <w:b/>
          <w:sz w:val="32"/>
          <w:szCs w:val="32"/>
          <w:lang w:val="zh-CN"/>
        </w:rPr>
        <w:t>一是</w:t>
      </w:r>
      <w:r>
        <w:rPr>
          <w:rFonts w:hint="eastAsia" w:eastAsia="方正仿宋_GBK" w:cs="Times New Roman"/>
          <w:sz w:val="32"/>
          <w:szCs w:val="32"/>
          <w:lang w:val="zh-CN"/>
        </w:rPr>
        <w:t>坚持量入为出的原则，既要体现刚性需求，又要考虑财力可能，确保当期可承受，未来可持续，努力增收节支，确保财政收支平衡；</w:t>
      </w:r>
      <w:r>
        <w:rPr>
          <w:rFonts w:hint="eastAsia" w:eastAsia="方正仿宋_GBK" w:cs="Times New Roman"/>
          <w:b/>
          <w:sz w:val="32"/>
          <w:szCs w:val="32"/>
          <w:lang w:val="zh-CN"/>
        </w:rPr>
        <w:t>二是</w:t>
      </w:r>
      <w:r>
        <w:rPr>
          <w:rFonts w:hint="eastAsia" w:eastAsia="方正仿宋_GBK" w:cs="Times New Roman"/>
          <w:sz w:val="32"/>
          <w:szCs w:val="32"/>
          <w:lang w:val="zh-CN"/>
        </w:rPr>
        <w:t>统筹兼顾，突出重点，进一步整合财政资源，妥善安排各类预算支出，要优先保证基本支出、重点支出需要；</w:t>
      </w:r>
      <w:r>
        <w:rPr>
          <w:rFonts w:hint="eastAsia" w:eastAsia="方正仿宋_GBK" w:cs="Times New Roman"/>
          <w:b/>
          <w:sz w:val="32"/>
          <w:szCs w:val="32"/>
          <w:lang w:val="zh-CN"/>
        </w:rPr>
        <w:t>三是</w:t>
      </w:r>
      <w:r>
        <w:rPr>
          <w:rFonts w:hint="eastAsia" w:eastAsia="方正仿宋_GBK" w:cs="Times New Roman"/>
          <w:sz w:val="32"/>
          <w:szCs w:val="32"/>
          <w:lang w:val="zh-CN"/>
        </w:rPr>
        <w:t>依法理财，厉行节约，依据法律、法规及有关政策规定，科学合理编制本级财政预算。</w:t>
      </w:r>
      <w:r>
        <w:rPr>
          <w:rFonts w:hint="eastAsia" w:eastAsia="方正黑体_GBK" w:cs="Times New Roman"/>
          <w:sz w:val="32"/>
          <w:szCs w:val="32"/>
          <w:lang w:val="zh-CN"/>
        </w:rPr>
        <w:t>指导思想是</w:t>
      </w:r>
      <w:r>
        <w:rPr>
          <w:rFonts w:hint="eastAsia" w:eastAsia="方正仿宋_GBK" w:cs="Times New Roman"/>
          <w:sz w:val="32"/>
          <w:szCs w:val="32"/>
          <w:lang w:val="zh-CN"/>
        </w:rPr>
        <w:t>：</w:t>
      </w:r>
      <w:r>
        <w:rPr>
          <w:rFonts w:hint="eastAsia" w:eastAsia="方正仿宋_GBK" w:cs="Times New Roman"/>
          <w:sz w:val="32"/>
          <w:szCs w:val="32"/>
        </w:rPr>
        <w:t>坚持以党的方针、政策为指导，以完成党委、政府下达的各项任务为目标，以提高非税收入比重为中心，以增收节支确保稳定为重点，以服务三农注重民生为己任，以“预算法”和镇财务管理制度为收支准绳，以科学化、精细化管理为突破口，从严控制支出规模，合理调整支出结构，着力加强财政监督，积极推行阳光财政。</w:t>
      </w:r>
      <w:r>
        <w:rPr>
          <w:rFonts w:hint="eastAsia" w:eastAsia="方正仿宋_GBK" w:cs="Times New Roman"/>
          <w:sz w:val="32"/>
          <w:szCs w:val="32"/>
          <w:lang w:eastAsia="zh-CN"/>
        </w:rPr>
        <w:t>渠口镇202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eastAsia="方正仿宋_GBK" w:cs="Times New Roman"/>
          <w:sz w:val="32"/>
          <w:szCs w:val="32"/>
          <w:lang w:eastAsia="zh-CN"/>
        </w:rPr>
        <w:t>年</w:t>
      </w:r>
      <w:r>
        <w:rPr>
          <w:rFonts w:hint="eastAsia" w:eastAsia="方正仿宋_GBK" w:cs="Times New Roman"/>
          <w:sz w:val="32"/>
          <w:szCs w:val="32"/>
        </w:rPr>
        <w:t>财政预算安排如下：</w:t>
      </w:r>
    </w:p>
    <w:p w14:paraId="19B89AD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方正楷体_GBK" w:cs="Times New Roman"/>
          <w:sz w:val="32"/>
          <w:szCs w:val="32"/>
          <w:lang w:val="en-US" w:eastAsia="zh-CN"/>
        </w:rPr>
      </w:pPr>
      <w:r>
        <w:rPr>
          <w:rFonts w:hint="eastAsia" w:eastAsia="方正楷体_GBK" w:cs="Times New Roman"/>
          <w:sz w:val="32"/>
          <w:szCs w:val="32"/>
          <w:lang w:val="en-US" w:eastAsia="zh-CN"/>
        </w:rPr>
        <w:t>财政收入预算</w:t>
      </w:r>
    </w:p>
    <w:p w14:paraId="34DEFFC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2026年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渠口镇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镇财政总收入预算目标为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3958.34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万元，其中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一般公共预算收入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2431.23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（含上年结转1.24万元）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，政府性基金预算收入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1527.11</w:t>
      </w:r>
      <w:r>
        <w:rPr>
          <w:rFonts w:eastAsia="方正仿宋_GBK"/>
          <w:sz w:val="32"/>
          <w:highlight w:val="none"/>
        </w:rPr>
        <w:t>万元</w:t>
      </w:r>
      <w:r>
        <w:rPr>
          <w:rFonts w:hint="eastAsia" w:eastAsia="方正仿宋_GBK"/>
          <w:sz w:val="32"/>
          <w:highlight w:val="none"/>
          <w:lang w:eastAsia="zh-CN"/>
        </w:rPr>
        <w:t>（为</w:t>
      </w:r>
      <w:r>
        <w:rPr>
          <w:rFonts w:eastAsia="方正仿宋_GBK"/>
          <w:sz w:val="32"/>
          <w:highlight w:val="none"/>
        </w:rPr>
        <w:t>上年结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转</w:t>
      </w:r>
      <w:r>
        <w:rPr>
          <w:rFonts w:hint="eastAsia" w:eastAsia="方正仿宋_GBK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49A7A97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0"/>
        <w:textAlignment w:val="auto"/>
        <w:rPr>
          <w:rFonts w:hint="eastAsia"/>
          <w:lang w:val="zh-CN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其他专项资金收入要根据区政府和区级部门项目安排再追加。</w:t>
      </w:r>
    </w:p>
    <w:p w14:paraId="0165B71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eastAsia="方正楷体_GBK" w:cs="Times New Roman"/>
          <w:sz w:val="32"/>
          <w:szCs w:val="32"/>
          <w:lang w:val="zh-CN"/>
        </w:rPr>
      </w:pPr>
      <w:r>
        <w:rPr>
          <w:rFonts w:hint="eastAsia" w:eastAsia="方正楷体_GBK" w:cs="Times New Roman"/>
          <w:sz w:val="32"/>
          <w:szCs w:val="32"/>
          <w:lang w:val="zh-CN"/>
        </w:rPr>
        <w:t>（二）财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政一般公共预算支出安排</w:t>
      </w:r>
    </w:p>
    <w:p w14:paraId="7D88C30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color w:val="auto"/>
          <w:sz w:val="32"/>
          <w:szCs w:val="32"/>
          <w:lang w:val="zh-CN"/>
        </w:rPr>
        <w:t>一般公共预算支出总计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2431.23</w:t>
      </w:r>
      <w:r>
        <w:rPr>
          <w:rFonts w:hint="eastAsia" w:eastAsia="方正仿宋_GBK" w:cs="Times New Roman"/>
          <w:color w:val="auto"/>
          <w:sz w:val="32"/>
          <w:szCs w:val="32"/>
          <w:lang w:val="zh-CN"/>
        </w:rPr>
        <w:t>万元</w:t>
      </w:r>
      <w:r>
        <w:rPr>
          <w:rFonts w:hint="eastAsia" w:eastAsia="方正仿宋_GBK" w:cs="Times New Roman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分项目明细如下：</w:t>
      </w:r>
    </w:p>
    <w:p w14:paraId="592C2CD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eastAsia="方正仿宋_GBK" w:cs="Times New Roman"/>
          <w:color w:val="auto"/>
          <w:sz w:val="32"/>
          <w:szCs w:val="32"/>
        </w:rPr>
      </w:pPr>
      <w:r>
        <w:rPr>
          <w:rFonts w:hint="default" w:eastAsia="方正仿宋_GBK" w:cs="Times New Roman"/>
          <w:color w:val="auto"/>
          <w:sz w:val="32"/>
          <w:szCs w:val="32"/>
        </w:rPr>
        <w:t>1.</w:t>
      </w:r>
      <w:r>
        <w:rPr>
          <w:rFonts w:hint="eastAsia" w:eastAsia="方正仿宋_GBK" w:cs="Times New Roman"/>
          <w:color w:val="auto"/>
          <w:sz w:val="32"/>
          <w:szCs w:val="32"/>
          <w:lang w:val="zh-CN"/>
        </w:rPr>
        <w:t>一般公共服务支出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900.02</w:t>
      </w:r>
      <w:r>
        <w:rPr>
          <w:rFonts w:hint="eastAsia" w:eastAsia="方正仿宋_GBK" w:cs="Times New Roman"/>
          <w:color w:val="auto"/>
          <w:sz w:val="32"/>
          <w:szCs w:val="32"/>
        </w:rPr>
        <w:t>万元；</w:t>
      </w:r>
    </w:p>
    <w:p w14:paraId="35DF0C5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eastAsia="方正仿宋_GBK" w:cs="Times New Roman"/>
          <w:color w:val="auto"/>
          <w:sz w:val="32"/>
          <w:szCs w:val="32"/>
          <w:lang w:val="zh-CN"/>
        </w:rPr>
      </w:pPr>
      <w:r>
        <w:rPr>
          <w:rFonts w:hint="default" w:eastAsia="方正仿宋_GBK" w:cs="Times New Roman"/>
          <w:color w:val="auto"/>
          <w:sz w:val="32"/>
          <w:szCs w:val="32"/>
        </w:rPr>
        <w:t>2.</w:t>
      </w:r>
      <w:r>
        <w:rPr>
          <w:rFonts w:hint="eastAsia" w:eastAsia="方正仿宋_GBK" w:cs="Times New Roman"/>
          <w:color w:val="auto"/>
          <w:sz w:val="32"/>
          <w:szCs w:val="32"/>
          <w:lang w:val="zh-CN"/>
        </w:rPr>
        <w:t>社会保障和就业支出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326.50</w:t>
      </w:r>
      <w:r>
        <w:rPr>
          <w:rFonts w:hint="eastAsia" w:eastAsia="方正仿宋_GBK" w:cs="Times New Roman"/>
          <w:color w:val="auto"/>
          <w:sz w:val="32"/>
          <w:szCs w:val="32"/>
        </w:rPr>
        <w:t>万</w:t>
      </w:r>
      <w:r>
        <w:rPr>
          <w:rFonts w:hint="eastAsia" w:eastAsia="方正仿宋_GBK" w:cs="Times New Roman"/>
          <w:color w:val="auto"/>
          <w:sz w:val="32"/>
          <w:szCs w:val="32"/>
          <w:lang w:val="zh-CN"/>
        </w:rPr>
        <w:t>元；</w:t>
      </w:r>
    </w:p>
    <w:p w14:paraId="75F0359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eastAsia="方正仿宋_GBK" w:cs="Times New Roman"/>
          <w:color w:val="auto"/>
          <w:sz w:val="32"/>
          <w:szCs w:val="32"/>
        </w:rPr>
      </w:pPr>
      <w:r>
        <w:rPr>
          <w:rFonts w:hint="default" w:eastAsia="方正仿宋_GBK" w:cs="Times New Roman"/>
          <w:color w:val="auto"/>
          <w:sz w:val="32"/>
          <w:szCs w:val="32"/>
        </w:rPr>
        <w:t>3.</w:t>
      </w:r>
      <w:r>
        <w:rPr>
          <w:rFonts w:hint="eastAsia" w:eastAsia="方正仿宋_GBK" w:cs="Times New Roman"/>
          <w:color w:val="auto"/>
          <w:sz w:val="32"/>
          <w:szCs w:val="32"/>
          <w:lang w:val="zh-CN"/>
        </w:rPr>
        <w:t>卫生健康支出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99.68</w:t>
      </w:r>
      <w:r>
        <w:rPr>
          <w:rFonts w:hint="eastAsia" w:eastAsia="方正仿宋_GBK" w:cs="Times New Roman"/>
          <w:color w:val="auto"/>
          <w:sz w:val="32"/>
          <w:szCs w:val="32"/>
        </w:rPr>
        <w:t>万</w:t>
      </w:r>
      <w:r>
        <w:rPr>
          <w:rFonts w:hint="eastAsia" w:eastAsia="方正仿宋_GBK" w:cs="Times New Roman"/>
          <w:color w:val="auto"/>
          <w:sz w:val="32"/>
          <w:szCs w:val="32"/>
          <w:lang w:val="zh-CN"/>
        </w:rPr>
        <w:t>元；</w:t>
      </w:r>
    </w:p>
    <w:p w14:paraId="6ECE304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eastAsia="方正仿宋_GBK" w:cs="Times New Roman"/>
          <w:color w:val="auto"/>
          <w:sz w:val="32"/>
          <w:szCs w:val="32"/>
        </w:rPr>
      </w:pPr>
      <w:r>
        <w:rPr>
          <w:rFonts w:hint="default" w:eastAsia="方正仿宋_GBK" w:cs="Times New Roman"/>
          <w:color w:val="auto"/>
          <w:sz w:val="32"/>
          <w:szCs w:val="32"/>
        </w:rPr>
        <w:t>4.</w:t>
      </w:r>
      <w:r>
        <w:rPr>
          <w:rFonts w:hint="eastAsia" w:eastAsia="方正仿宋_GBK" w:cs="Times New Roman"/>
          <w:color w:val="auto"/>
          <w:sz w:val="32"/>
          <w:szCs w:val="32"/>
        </w:rPr>
        <w:t>城乡社区支出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391.46</w:t>
      </w:r>
      <w:r>
        <w:rPr>
          <w:rFonts w:hint="eastAsia" w:eastAsia="方正仿宋_GBK" w:cs="Times New Roman"/>
          <w:color w:val="auto"/>
          <w:sz w:val="32"/>
          <w:szCs w:val="32"/>
        </w:rPr>
        <w:t xml:space="preserve">万元；                                   </w:t>
      </w:r>
    </w:p>
    <w:p w14:paraId="200E380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eastAsia="方正仿宋_GBK" w:cs="Times New Roman"/>
          <w:color w:val="auto"/>
          <w:sz w:val="32"/>
          <w:szCs w:val="32"/>
          <w:lang w:val="zh-CN"/>
        </w:rPr>
      </w:pPr>
      <w:r>
        <w:rPr>
          <w:rFonts w:hint="default" w:eastAsia="方正仿宋_GBK" w:cs="Times New Roman"/>
          <w:color w:val="auto"/>
          <w:sz w:val="32"/>
          <w:szCs w:val="32"/>
        </w:rPr>
        <w:t>5.</w:t>
      </w:r>
      <w:r>
        <w:rPr>
          <w:rFonts w:hint="eastAsia" w:eastAsia="方正仿宋_GBK" w:cs="Times New Roman"/>
          <w:color w:val="auto"/>
          <w:sz w:val="32"/>
          <w:szCs w:val="32"/>
          <w:lang w:val="zh-CN"/>
        </w:rPr>
        <w:t>农林水事务支出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537.88</w:t>
      </w:r>
      <w:r>
        <w:rPr>
          <w:rFonts w:hint="eastAsia" w:eastAsia="方正仿宋_GBK" w:cs="Times New Roman"/>
          <w:color w:val="auto"/>
          <w:sz w:val="32"/>
          <w:szCs w:val="32"/>
        </w:rPr>
        <w:t>万元；</w:t>
      </w:r>
    </w:p>
    <w:p w14:paraId="4EC7BA9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auto"/>
          <w:sz w:val="32"/>
          <w:szCs w:val="32"/>
          <w:lang w:val="zh-CN"/>
        </w:rPr>
      </w:pPr>
      <w:r>
        <w:rPr>
          <w:rFonts w:hint="default" w:eastAsia="方正仿宋_GBK" w:cs="Times New Roman"/>
          <w:color w:val="auto"/>
          <w:sz w:val="32"/>
          <w:szCs w:val="32"/>
        </w:rPr>
        <w:t>6</w:t>
      </w:r>
      <w:r>
        <w:rPr>
          <w:rFonts w:hint="default" w:eastAsia="方正仿宋_GBK" w:cs="Times New Roman"/>
          <w:color w:val="auto"/>
          <w:sz w:val="32"/>
          <w:szCs w:val="32"/>
          <w:lang w:val="zh-CN"/>
        </w:rPr>
        <w:t>.</w:t>
      </w:r>
      <w:r>
        <w:rPr>
          <w:rFonts w:hint="eastAsia" w:eastAsia="方正仿宋_GBK" w:cs="Times New Roman"/>
          <w:color w:val="auto"/>
          <w:sz w:val="32"/>
          <w:szCs w:val="32"/>
          <w:lang w:val="zh-CN"/>
        </w:rPr>
        <w:t>住房保障支出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96.48</w:t>
      </w:r>
      <w:r>
        <w:rPr>
          <w:rFonts w:hint="eastAsia" w:eastAsia="方正仿宋_GBK" w:cs="Times New Roman"/>
          <w:color w:val="auto"/>
          <w:sz w:val="32"/>
          <w:szCs w:val="32"/>
          <w:lang w:val="zh-CN"/>
        </w:rPr>
        <w:t>万元；</w:t>
      </w:r>
    </w:p>
    <w:p w14:paraId="07F24CF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auto"/>
          <w:sz w:val="32"/>
          <w:szCs w:val="32"/>
          <w:lang w:val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zh-CN"/>
        </w:rPr>
        <w:t>7.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文化旅游体育与传媒</w:t>
      </w:r>
      <w:r>
        <w:rPr>
          <w:rFonts w:hint="eastAsia" w:eastAsia="方正仿宋_GBK" w:cs="Times New Roman"/>
          <w:color w:val="auto"/>
          <w:sz w:val="32"/>
          <w:szCs w:val="32"/>
          <w:lang w:val="zh-CN"/>
        </w:rPr>
        <w:t>支出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49.79</w:t>
      </w:r>
      <w:r>
        <w:rPr>
          <w:rFonts w:hint="eastAsia" w:eastAsia="方正仿宋_GBK" w:cs="Times New Roman"/>
          <w:color w:val="auto"/>
          <w:sz w:val="32"/>
          <w:szCs w:val="32"/>
          <w:lang w:val="zh-CN"/>
        </w:rPr>
        <w:t>万元；</w:t>
      </w:r>
    </w:p>
    <w:p w14:paraId="36FFC44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8.节能环保支出29.43万元。</w:t>
      </w:r>
    </w:p>
    <w:p w14:paraId="42013ED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（三）财政政府性基金预算支出安排</w:t>
      </w:r>
    </w:p>
    <w:p w14:paraId="6297C1E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2026年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渠口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镇政府性基金预算支出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1527.11万元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其中：</w:t>
      </w:r>
      <w:r>
        <w:rPr>
          <w:rFonts w:hint="eastAsia" w:eastAsia="方正仿宋_GBK" w:cs="Times New Roman"/>
          <w:color w:val="auto"/>
          <w:sz w:val="32"/>
          <w:szCs w:val="32"/>
          <w:lang w:val="zh-CN"/>
        </w:rPr>
        <w:t>农林水事务支出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1527.11</w:t>
      </w:r>
      <w:r>
        <w:rPr>
          <w:rFonts w:hint="eastAsia" w:eastAsia="方正仿宋_GBK" w:cs="Times New Roman"/>
          <w:color w:val="auto"/>
          <w:sz w:val="32"/>
          <w:szCs w:val="32"/>
        </w:rPr>
        <w:t>万元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，主要用于三峡后续工作项目进度款与农民工工资拨付。</w:t>
      </w:r>
    </w:p>
    <w:p w14:paraId="00E11CF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（四）财政其他专项资金支出安排</w:t>
      </w:r>
    </w:p>
    <w:p w14:paraId="0F4DC4E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2026年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渠口镇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镇年初预算无财政其他专项资金支出安排。</w:t>
      </w:r>
    </w:p>
    <w:p w14:paraId="3CF2829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以上收支预算（草案）如因上级政策调整，预算也随之调整，并向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人大主席团报告后组织实施。</w:t>
      </w:r>
    </w:p>
    <w:p w14:paraId="0A51530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eastAsia="方正仿宋_GBK" w:cs="Times New Roman"/>
          <w:sz w:val="32"/>
          <w:szCs w:val="32"/>
          <w:lang w:val="zh-CN"/>
        </w:rPr>
      </w:pPr>
      <w:r>
        <w:rPr>
          <w:rFonts w:hint="eastAsia" w:eastAsia="方正仿宋_GBK" w:cs="Times New Roman"/>
          <w:sz w:val="32"/>
          <w:szCs w:val="32"/>
          <w:lang w:val="zh-CN"/>
        </w:rPr>
        <w:t>各位代表，</w:t>
      </w:r>
      <w:r>
        <w:rPr>
          <w:rFonts w:hint="eastAsia" w:eastAsia="方正仿宋_GBK" w:cs="Times New Roman"/>
          <w:sz w:val="32"/>
          <w:szCs w:val="32"/>
          <w:lang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eastAsia="方正仿宋_GBK" w:cs="Times New Roman"/>
          <w:sz w:val="32"/>
          <w:szCs w:val="32"/>
          <w:lang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zh-CN"/>
        </w:rPr>
        <w:t>财政工作将面临十分严峻的形势，收支差口可能远超财政承载力，完成“守底线、保基本、防风险”任务的压力</w:t>
      </w:r>
      <w:r>
        <w:rPr>
          <w:rFonts w:hint="eastAsia" w:eastAsia="方正仿宋_GBK" w:cs="Times New Roman"/>
          <w:sz w:val="32"/>
          <w:szCs w:val="32"/>
        </w:rPr>
        <w:t>大、任务重</w:t>
      </w:r>
      <w:r>
        <w:rPr>
          <w:rFonts w:hint="eastAsia" w:eastAsia="方正仿宋_GBK" w:cs="Times New Roman"/>
          <w:sz w:val="32"/>
          <w:szCs w:val="32"/>
          <w:lang w:val="zh-CN"/>
        </w:rPr>
        <w:t>，在困难面前没有退路，我们将迎难而上，切实增强担当精神，按上级决策部署和镇党委要求，主动作为，创新思维，扎实抓好以下工作。</w:t>
      </w:r>
    </w:p>
    <w:p w14:paraId="7FBFC43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default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b/>
          <w:sz w:val="32"/>
          <w:szCs w:val="32"/>
        </w:rPr>
        <w:t>一是提振信心，坚持定力</w:t>
      </w:r>
      <w:r>
        <w:rPr>
          <w:rFonts w:hint="eastAsia" w:eastAsia="方正仿宋_GBK" w:cs="Times New Roman"/>
          <w:sz w:val="32"/>
          <w:szCs w:val="32"/>
        </w:rPr>
        <w:t>。观念决定思路，思路决定出路，转变观念是我们永恒的主题，更新思路是我们不懈的追求。主动作为，共谋渠口发展大计，弘扬艰苦奋斗的正能量，提振克服困难的精气神，唱响增收节支的主旋律，</w:t>
      </w:r>
      <w:r>
        <w:rPr>
          <w:rFonts w:hint="eastAsia" w:eastAsia="方正仿宋_GBK" w:cs="Times New Roman"/>
          <w:sz w:val="32"/>
          <w:szCs w:val="32"/>
          <w:lang w:val="zh-CN"/>
        </w:rPr>
        <w:t>按照“压缩一般，保障重点”的原则，调整和优化支出结构，与广大干部职工</w:t>
      </w:r>
      <w:r>
        <w:rPr>
          <w:rFonts w:hint="eastAsia" w:eastAsia="方正仿宋_GBK" w:cs="Times New Roman"/>
          <w:sz w:val="32"/>
          <w:szCs w:val="32"/>
        </w:rPr>
        <w:t>同心同德，守望相助。</w:t>
      </w:r>
    </w:p>
    <w:p w14:paraId="5AE14D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0" w:beforeLines="0" w:beforeAutospacing="0" w:after="0" w:afterLines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二是科学管理，精细操作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。随着财政管理水平的不断提高，管理手段的不断完善，积极推行国库集中支付，从预算的执行讲求实效，从款项的管理讲求精细。从严控制“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三公”经费及会议费、培训费、差旅费、劳务费等一般性支出。不遗余力监督好财政资金运行安全，按照“用钱必问效、无效必问责”预算绩效管理要求，搞好财政支出的绩效评价，充分发挥财政资金的使用效益。</w:t>
      </w:r>
    </w:p>
    <w:p w14:paraId="5BA7894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0" w:beforeLines="0" w:beforeAutospacing="0" w:after="0" w:afterLines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三是注重民生，维护稳定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保增长、保民生、保稳定、保运转、保重点是现实社会赋予财政人的神圣使命，把财政蛋糕做大是我们的职责，把财政蛋糕分好是政府的担当。基层财政部门将不折不扣地贯彻执行好各项政策，管好用好各种专项资金，监督管理好村级财务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盘活存量资源，实施好脱贫巩固与乡村振兴有效衔接，争取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zh-CN"/>
        </w:rPr>
        <w:t>更多的上级投入，缓解镇财政的压力，加快镇域经济和社会事业发展。</w:t>
      </w:r>
    </w:p>
    <w:p w14:paraId="0A1DE3E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default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b/>
          <w:sz w:val="32"/>
          <w:szCs w:val="32"/>
        </w:rPr>
        <w:t>四是强基固本，尽职履责</w:t>
      </w:r>
      <w:r>
        <w:rPr>
          <w:rFonts w:hint="eastAsia" w:eastAsia="方正仿宋_GBK" w:cs="Times New Roman"/>
          <w:sz w:val="32"/>
          <w:szCs w:val="32"/>
        </w:rPr>
        <w:t>。严格遵守财政人的职业道德，进一步提高服务质量，实现政治上高标准、思想上高境界、廉政上高风尚，业务上高水平、工作上高效率、纪律上高要求的目标；进一步树牢良好的勤政、廉洁、高效、务实意识，</w:t>
      </w:r>
      <w:r>
        <w:rPr>
          <w:rFonts w:hint="eastAsia" w:eastAsia="方正仿宋_GBK" w:cs="Times New Roman"/>
          <w:sz w:val="32"/>
          <w:szCs w:val="32"/>
          <w:lang w:val="zh-CN"/>
        </w:rPr>
        <w:t>转变工作作风，</w:t>
      </w:r>
      <w:r>
        <w:rPr>
          <w:rFonts w:hint="eastAsia" w:eastAsia="方正仿宋_GBK" w:cs="Times New Roman"/>
          <w:sz w:val="32"/>
          <w:szCs w:val="32"/>
        </w:rPr>
        <w:t>加强理论学习，不断提高政策理论水平和业务技能，增强为人民服务的本领，努力造就“勇于创新，善于思考，勤于实践，踏石留印，抓铁有痕”的复合型财政干部队伍。</w:t>
      </w:r>
    </w:p>
    <w:p w14:paraId="7E89022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Lines="0" w:afterLines="0" w:line="560" w:lineRule="exact"/>
        <w:ind w:firstLine="640" w:firstLineChars="200"/>
        <w:jc w:val="both"/>
        <w:textAlignment w:val="auto"/>
      </w:pPr>
      <w:r>
        <w:rPr>
          <w:rFonts w:hint="eastAsia" w:eastAsia="方正仿宋_GBK" w:cs="Times New Roman"/>
          <w:sz w:val="32"/>
          <w:szCs w:val="32"/>
        </w:rPr>
        <w:t>各位代表，</w:t>
      </w:r>
      <w:r>
        <w:rPr>
          <w:rFonts w:hint="eastAsia" w:eastAsia="方正仿宋_GBK" w:cs="Times New Roman"/>
          <w:sz w:val="32"/>
          <w:szCs w:val="32"/>
          <w:lang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eastAsia="方正仿宋_GBK" w:cs="Times New Roman"/>
          <w:sz w:val="32"/>
          <w:szCs w:val="32"/>
          <w:lang w:eastAsia="zh-CN"/>
        </w:rPr>
        <w:t>年</w:t>
      </w:r>
      <w:r>
        <w:rPr>
          <w:rFonts w:hint="eastAsia" w:eastAsia="方正仿宋_GBK" w:cs="Times New Roman"/>
          <w:sz w:val="32"/>
          <w:szCs w:val="32"/>
        </w:rPr>
        <w:t>财政工作将在党委、政府的领导下，</w:t>
      </w:r>
      <w:r>
        <w:rPr>
          <w:rFonts w:hint="eastAsia" w:eastAsia="方正仿宋_GBK" w:cs="Times New Roman"/>
          <w:sz w:val="32"/>
          <w:szCs w:val="32"/>
          <w:lang w:val="zh-CN"/>
        </w:rPr>
        <w:t>依法加大非税收入的征收力度，努力提高财政在社会经济中的保障能力，深入探索和有效推进村财民理乡代管和国库集中支付改革，化解政府债务和财政风险，加强财政法制建设，不断提高依法理财水平，强化监督管理职责，依法履行财政职能，提高服务质量，</w:t>
      </w:r>
      <w:r>
        <w:rPr>
          <w:rFonts w:hint="eastAsia" w:eastAsia="方正仿宋_GBK" w:cs="Times New Roman"/>
          <w:sz w:val="32"/>
          <w:szCs w:val="32"/>
        </w:rPr>
        <w:t>提升财政效能</w:t>
      </w:r>
      <w:r>
        <w:rPr>
          <w:rFonts w:hint="eastAsia" w:eastAsia="方正仿宋_GBK" w:cs="Times New Roman"/>
          <w:sz w:val="32"/>
          <w:szCs w:val="32"/>
          <w:lang w:val="zh-CN"/>
        </w:rPr>
        <w:t>，为</w:t>
      </w:r>
      <w:r>
        <w:rPr>
          <w:rFonts w:hint="eastAsia" w:eastAsia="方正仿宋_GBK" w:cs="Times New Roman"/>
          <w:sz w:val="32"/>
          <w:szCs w:val="32"/>
        </w:rPr>
        <w:t>全面</w:t>
      </w:r>
      <w:r>
        <w:rPr>
          <w:rFonts w:hint="eastAsia" w:eastAsia="方正仿宋_GBK" w:cs="Times New Roman"/>
          <w:sz w:val="32"/>
          <w:szCs w:val="32"/>
          <w:lang w:val="zh-CN"/>
        </w:rPr>
        <w:t>实施乡村振兴、</w:t>
      </w:r>
      <w:r>
        <w:rPr>
          <w:rFonts w:hint="eastAsia" w:eastAsia="方正仿宋_GBK" w:cs="Times New Roman"/>
          <w:sz w:val="32"/>
          <w:szCs w:val="32"/>
        </w:rPr>
        <w:t>建设“生态水乡，澎溪明珠”等重点工作贡献财政智慧和力量，在加快建设“一极两大三区”现代化新开州的新征程上实现新作为、展现新成效。</w:t>
      </w:r>
    </w:p>
    <w:sectPr>
      <w:headerReference r:id="rId4" w:type="default"/>
      <w:footerReference r:id="rId5" w:type="default"/>
      <w:pgSz w:w="12240" w:h="15840"/>
      <w:pgMar w:top="1984" w:right="1389" w:bottom="1644" w:left="1502" w:header="964" w:footer="1191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6617718-B2DC-4828-B7CC-3716136213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45990AE-3AC1-4CBE-ACD8-4698BE1D3C7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5962BD-D0DE-4BD4-8FF4-8AA12F073A3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05C4F1E-B7E1-43B8-99C7-CE4683D774D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4DEBBDA-3D1D-4E7D-9EA0-B0EECC9B359E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A6924">
    <w:pPr>
      <w:pStyle w:val="3"/>
      <w:spacing w:beforeLines="0" w:afterLines="0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61E20">
                          <w:pPr>
                            <w:pStyle w:val="3"/>
                            <w:spacing w:beforeLines="0" w:afterLines="0"/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E61E20">
                    <w:pPr>
                      <w:pStyle w:val="3"/>
                      <w:spacing w:beforeLines="0" w:afterLines="0"/>
                      <w:rPr>
                        <w:rFonts w:hint="default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44E3D">
    <w:pPr>
      <w:pStyle w:val="4"/>
      <w:pBdr>
        <w:bottom w:val="none" w:color="auto" w:sz="0" w:space="0"/>
      </w:pBdr>
      <w:spacing w:beforeLines="0" w:afterLines="0"/>
      <w:rPr>
        <w:rFonts w:hint="default" w:eastAsia="Times New Roman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6BBD4"/>
    <w:multiLevelType w:val="singleLevel"/>
    <w:tmpl w:val="1BF6BBD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675F3"/>
    <w:rsid w:val="024149F2"/>
    <w:rsid w:val="02C171AF"/>
    <w:rsid w:val="04FC387E"/>
    <w:rsid w:val="11014308"/>
    <w:rsid w:val="130F36D3"/>
    <w:rsid w:val="28537F15"/>
    <w:rsid w:val="2E342B64"/>
    <w:rsid w:val="2EB675F3"/>
    <w:rsid w:val="4C356C52"/>
    <w:rsid w:val="61600CBA"/>
    <w:rsid w:val="65A37347"/>
    <w:rsid w:val="65C44C2A"/>
    <w:rsid w:val="6D1A0F72"/>
    <w:rsid w:val="6D5242E7"/>
    <w:rsid w:val="7586660F"/>
    <w:rsid w:val="7827015C"/>
    <w:rsid w:val="FBBAF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b/>
      <w:bCs/>
      <w:sz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3160</Words>
  <Characters>3387</Characters>
  <Lines>0</Lines>
  <Paragraphs>0</Paragraphs>
  <TotalTime>4</TotalTime>
  <ScaleCrop>false</ScaleCrop>
  <LinksUpToDate>false</LinksUpToDate>
  <CharactersWithSpaces>3441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2025-01-13T14:57:00Z</dcterms:created>
  <dc:creator>huangxiuwen</dc:creator>
  <cp:lastModifiedBy>冲鸭  </cp:lastModifiedBy>
  <dcterms:modified xsi:type="dcterms:W3CDTF">2026-03-16T01:11:15Z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FD512C0D0BFF4A1EA82B74CF3FE294A9_11</vt:lpwstr>
  </property>
  <property fmtid="{D5CDD505-2E9C-101B-9397-08002B2CF9AE}" pid="4" name="KSOTemplateDocerSaveRecord">
    <vt:lpwstr>eyJoZGlkIjoiYjkwNzIwZDAwMjE5ZjBhYTkzMTAyMmIzZGVhYmY2MmIiLCJ1c2VySWQiOiIxMDAxNDE3ODUzIn0=</vt:lpwstr>
  </property>
</Properties>
</file>