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jc w:val="both"/>
        <w:rPr>
          <w:szCs w:val="32"/>
        </w:rPr>
      </w:pPr>
    </w:p>
    <w:p>
      <w:pPr>
        <w:topLinePunct/>
        <w:jc w:val="both"/>
        <w:rPr>
          <w:szCs w:val="32"/>
        </w:rPr>
      </w:pPr>
    </w:p>
    <w:p>
      <w:pPr>
        <w:topLinePunct/>
        <w:jc w:val="both"/>
        <w:rPr>
          <w:szCs w:val="32"/>
        </w:rPr>
      </w:pPr>
      <w:r>
        <w:rPr>
          <w:sz w:val="20"/>
        </w:rPr>
        <w:pict>
          <v:group id="_x0000_s1035" o:spid="_x0000_s1035" o:spt="203" style="position:absolute;left:0pt;margin-left:2.2pt;margin-top:17.8pt;height:146pt;width:433.8pt;z-index:251659264;mso-width-relative:page;mso-height-relative:page;" coordorigin="7486,3897" coordsize="8676,2920">
            <o:lock v:ext="edit" aspectratio="f"/>
            <v:shape id="艺术字 9" o:spid="_x0000_s1027" o:spt="136" type="#_x0000_t136" style="position:absolute;left:7486;top:3897;height:1077;width:8676;" fillcolor="#FF0000" filled="t" stroked="t" coordsize="21600,21600" adj="10800">
              <v:path/>
              <v:fill on="t" color2="#FFFFFF" focussize="0,0"/>
              <v:stroke weight="0pt" color="#FF0000"/>
              <v:imagedata o:title=""/>
              <o:lock v:ext="edit" aspectratio="f"/>
              <v:textpath on="t" fitshape="t" fitpath="t" trim="t" xscale="f" string=" 重庆市开州区郭家镇人民政府" style="font-family:方正小标宋_GBK;font-size:54pt;v-text-align:center;v-text-spacing:68813f;"/>
            </v:shape>
            <v:line id="直线 8" o:spid="_x0000_s1028" o:spt="20" style="position:absolute;left:7595;top:6817;height:1;width:8450;" filled="f" stroked="t" coordsize="21600,21600">
              <v:path arrowok="t"/>
              <v:fill on="f" focussize="0,0"/>
              <v:stroke weight="2.5pt" color="#FF0000"/>
              <v:imagedata o:title=""/>
              <o:lock v:ext="edit" aspectratio="f"/>
            </v:line>
          </v:group>
        </w:pict>
      </w:r>
    </w:p>
    <w:p>
      <w:pPr>
        <w:topLinePunct/>
        <w:jc w:val="both"/>
        <w:rPr>
          <w:szCs w:val="32"/>
        </w:rPr>
      </w:pPr>
    </w:p>
    <w:p>
      <w:pPr>
        <w:topLinePunct/>
        <w:jc w:val="center"/>
        <w:rPr>
          <w:szCs w:val="32"/>
        </w:rPr>
      </w:pPr>
    </w:p>
    <w:p>
      <w:pPr>
        <w:topLinePunct/>
        <w:jc w:val="center"/>
        <w:rPr>
          <w:rFonts w:hint="default" w:ascii="Times New Roman" w:hAnsi="Times New Roman" w:cs="Times New Roman"/>
          <w:szCs w:val="32"/>
        </w:rPr>
      </w:pPr>
    </w:p>
    <w:p>
      <w:pPr>
        <w:spacing w:line="600" w:lineRule="exact"/>
        <w:ind w:firstLine="320" w:firstLineChars="100"/>
        <w:jc w:val="center"/>
        <w:rPr>
          <w:rFonts w:hint="default" w:ascii="Times New Roman" w:hAnsi="Times New Roman" w:eastAsia="方正小标宋_GBK" w:cs="Times New Roman"/>
          <w:sz w:val="44"/>
          <w:szCs w:val="44"/>
          <w:lang w:val="zh-CN" w:eastAsia="zh-CN"/>
        </w:rPr>
      </w:pPr>
      <w:r>
        <w:rPr>
          <w:rFonts w:hint="eastAsia" w:ascii="方正仿宋_GBK" w:hAnsi="方正仿宋_GBK" w:cs="方正仿宋_GBK"/>
          <w:szCs w:val="32"/>
          <w:lang w:eastAsia="zh-CN"/>
        </w:rPr>
        <w:t>开州郭府文</w:t>
      </w:r>
      <w:r>
        <w:rPr>
          <w:rFonts w:hint="eastAsia" w:ascii="方正仿宋_GBK" w:hAnsi="方正仿宋_GBK" w:eastAsia="方正仿宋_GBK" w:cs="方正仿宋_GBK"/>
          <w:szCs w:val="32"/>
        </w:rPr>
        <w:t>〔</w:t>
      </w:r>
      <w:r>
        <w:rPr>
          <w:rFonts w:hint="eastAsia" w:cs="Times New Roman"/>
          <w:szCs w:val="32"/>
          <w:lang w:val="en-US" w:eastAsia="zh-CN"/>
        </w:rPr>
        <w:t>2026</w:t>
      </w:r>
      <w:r>
        <w:rPr>
          <w:rFonts w:hint="eastAsia" w:ascii="方正仿宋_GBK" w:hAnsi="方正仿宋_GBK" w:eastAsia="方正仿宋_GBK" w:cs="方正仿宋_GBK"/>
          <w:szCs w:val="32"/>
        </w:rPr>
        <w:t>〕</w:t>
      </w:r>
      <w:r>
        <w:rPr>
          <w:rFonts w:hint="eastAsia" w:cs="Times New Roman"/>
          <w:szCs w:val="32"/>
          <w:lang w:val="en-US" w:eastAsia="zh-CN"/>
        </w:rPr>
        <w:t>8</w:t>
      </w:r>
      <w:r>
        <w:rPr>
          <w:rFonts w:hint="eastAsia" w:ascii="方正仿宋_GBK" w:hAnsi="方正仿宋_GBK" w:eastAsia="方正仿宋_GBK" w:cs="方正仿宋_GBK"/>
          <w:szCs w:val="32"/>
        </w:rPr>
        <w:t>号</w:t>
      </w:r>
    </w:p>
    <w:p>
      <w:pPr>
        <w:keepNext w:val="0"/>
        <w:keepLines w:val="0"/>
        <w:pageBreakBefore w:val="0"/>
        <w:widowControl w:val="0"/>
        <w:kinsoku/>
        <w:wordWrap/>
        <w:overflowPunct/>
        <w:topLinePunct w:val="0"/>
        <w:autoSpaceDE/>
        <w:autoSpaceDN/>
        <w:bidi w:val="0"/>
        <w:adjustRightInd/>
        <w:snapToGrid/>
        <w:spacing w:before="469" w:beforeLines="150" w:line="6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重庆市开州区郭家镇人民政府</w:t>
      </w:r>
    </w:p>
    <w:p>
      <w:pPr>
        <w:keepNext w:val="0"/>
        <w:keepLines w:val="0"/>
        <w:pageBreakBefore w:val="0"/>
        <w:widowControl w:val="0"/>
        <w:kinsoku/>
        <w:wordWrap/>
        <w:overflowPunct/>
        <w:topLinePunct w:val="0"/>
        <w:autoSpaceDE/>
        <w:autoSpaceDN/>
        <w:bidi w:val="0"/>
        <w:adjustRightInd/>
        <w:snapToGrid/>
        <w:spacing w:after="469" w:afterLines="150" w:line="600" w:lineRule="exact"/>
        <w:jc w:val="center"/>
        <w:textAlignment w:val="auto"/>
        <w:rPr>
          <w:rFonts w:hint="eastAsia" w:eastAsia="方正仿宋_GBK"/>
          <w:szCs w:val="32"/>
          <w:lang w:val="en-US" w:eastAsia="zh-CN"/>
        </w:rPr>
      </w:pPr>
      <w:r>
        <w:rPr>
          <w:rFonts w:hint="eastAsia" w:ascii="方正小标宋_GBK" w:hAnsi="方正小标宋_GBK" w:eastAsia="方正小标宋_GBK" w:cs="方正小标宋_GBK"/>
          <w:b w:val="0"/>
          <w:bCs w:val="0"/>
          <w:sz w:val="44"/>
          <w:szCs w:val="44"/>
          <w:lang w:eastAsia="zh-CN"/>
        </w:rPr>
        <w:t>关于便民服务中心2026年单位预算情况公开的公示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cs="Times New Roman"/>
          <w:sz w:val="32"/>
          <w:szCs w:val="32"/>
          <w:highlight w:val="none"/>
          <w:lang w:eastAsia="zh-CN"/>
        </w:rPr>
        <w:t>和</w:t>
      </w:r>
      <w:r>
        <w:rPr>
          <w:rFonts w:hint="default"/>
        </w:rPr>
        <w:t>重庆市开州区</w:t>
      </w:r>
      <w:r>
        <w:rPr>
          <w:rFonts w:hint="eastAsia"/>
          <w:lang w:eastAsia="zh-CN"/>
        </w:rPr>
        <w:t>郭家镇人民政府</w:t>
      </w:r>
      <w:r>
        <w:rPr>
          <w:rFonts w:hint="default"/>
        </w:rPr>
        <w:t>关于</w:t>
      </w:r>
      <w:r>
        <w:rPr>
          <w:rFonts w:hint="eastAsia"/>
          <w:lang w:eastAsia="zh-CN"/>
        </w:rPr>
        <w:t>《</w:t>
      </w:r>
      <w:r>
        <w:rPr>
          <w:rFonts w:hint="default"/>
          <w:lang w:val="en-US" w:eastAsia="zh-CN"/>
        </w:rPr>
        <w:t>批复2026年单位预算的通知</w:t>
      </w:r>
      <w:r>
        <w:rPr>
          <w:rFonts w:hint="eastAsia"/>
          <w:lang w:eastAsia="zh-CN"/>
        </w:rPr>
        <w:t>》（郭府发〔</w:t>
      </w:r>
      <w:r>
        <w:rPr>
          <w:rFonts w:hint="eastAsia"/>
          <w:lang w:val="en-US" w:eastAsia="zh-CN"/>
        </w:rPr>
        <w:t>2026</w:t>
      </w:r>
      <w:r>
        <w:rPr>
          <w:rFonts w:hint="eastAsia"/>
          <w:lang w:eastAsia="zh-CN"/>
        </w:rPr>
        <w:t>〕</w:t>
      </w:r>
      <w:r>
        <w:rPr>
          <w:rFonts w:hint="eastAsia"/>
          <w:lang w:val="en-US" w:eastAsia="zh-CN"/>
        </w:rPr>
        <w:t>7</w:t>
      </w:r>
      <w:r>
        <w:rPr>
          <w:rFonts w:hint="eastAsia"/>
          <w:lang w:eastAsia="zh-CN"/>
        </w:rPr>
        <w:t>号</w:t>
      </w:r>
      <w:r>
        <w:rPr>
          <w:rFonts w:hint="eastAsia"/>
          <w:lang w:val="en-US" w:eastAsia="zh-CN"/>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现将重庆市开州区郭家镇便民服务中心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pStyle w:val="5"/>
        <w:rPr>
          <w:rFonts w:hint="default" w:ascii="Times New Roman" w:hAnsi="Times New Roman" w:eastAsia="方正黑体_GBK" w:cs="Times New Roman"/>
          <w:sz w:val="32"/>
          <w:szCs w:val="32"/>
          <w:highlight w:val="none"/>
        </w:rPr>
      </w:pPr>
    </w:p>
    <w:p>
      <w:pPr>
        <w:rPr>
          <w:rFonts w:hint="default"/>
        </w:rPr>
      </w:pPr>
    </w:p>
    <w:p>
      <w:pPr>
        <w:pStyle w:val="5"/>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二、单位收支总体情况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三、单位预算情况说明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仿宋_GBK" w:cs="Times New Roman"/>
          <w:sz w:val="32"/>
          <w:szCs w:val="32"/>
          <w:highlight w:val="none"/>
        </w:rPr>
        <w:t>单位</w:t>
      </w:r>
      <w:r>
        <w:rPr>
          <w:rFonts w:hint="default" w:ascii="Times New Roman" w:hAnsi="Times New Roman" w:eastAsia="方正楷体_GBK" w:cs="Times New Roman"/>
          <w:sz w:val="32"/>
          <w:szCs w:val="32"/>
          <w:highlight w:val="none"/>
        </w:rPr>
        <w:t>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表1、重庆市开州区郭家镇便民服务中心收支预算总表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表2、重庆市开州区郭家镇便民服务中心收入总表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表3、重庆市开州区郭家镇便民服务中心本年支出预算总表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表4、重庆市开州区郭家镇便民服务中心财政拨款收支预算总表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表5、重庆市开州区郭家镇便民服务中心本年一般公共预算支出预算表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表6、重庆市开州区郭家镇便民服务中心一般公共预算基本支出预算表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表7、重庆市开州区郭家镇便民服务中心一般公共预算“三公”经费支出预算表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表8、重庆市开州区郭家镇便民服务中心政府性基金预算支出预算表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表9、重庆市开州区郭家镇便民服务中心国有资本经营预算支出预算表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表10、重庆市开州区郭家镇便民服务中心项目支出表</w:t>
      </w:r>
    </w:p>
    <w:p>
      <w:pPr>
        <w:rPr>
          <w:rFonts w:hint="default" w:ascii="Times New Roman" w:hAnsi="Times New Roman" w:eastAsia="方正仿宋_GBK" w:cs="Times New Roman"/>
          <w:b/>
          <w:bCs/>
          <w:sz w:val="32"/>
          <w:szCs w:val="32"/>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rPr>
          <w:rFonts w:hint="default"/>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p>
    <w:p>
      <w:pPr>
        <w:pStyle w:val="24"/>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szCs w:val="32"/>
          <w:highlight w:val="none"/>
          <w:lang w:eastAsia="zh-CN"/>
        </w:rPr>
        <w:t>从预算单位构成看，</w:t>
      </w:r>
      <w:r>
        <w:rPr>
          <w:rFonts w:hint="default" w:ascii="Times New Roman" w:hAnsi="Times New Roman" w:eastAsia="方正仿宋_GBK" w:cs="Times New Roman"/>
          <w:sz w:val="32"/>
          <w:szCs w:val="32"/>
          <w:highlight w:val="none"/>
        </w:rPr>
        <w:t>重庆市开州区郭家镇便民服务中心</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于</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，主管部门为</w:t>
      </w:r>
      <w:r>
        <w:rPr>
          <w:rFonts w:hint="default" w:ascii="Times New Roman" w:hAnsi="Times New Roman" w:eastAsia="方正仿宋_GBK" w:cs="Times New Roman"/>
          <w:sz w:val="32"/>
          <w:szCs w:val="32"/>
          <w:highlight w:val="none"/>
        </w:rPr>
        <w:t>重庆市开州区</w:t>
      </w:r>
      <w:r>
        <w:rPr>
          <w:rFonts w:hint="eastAsia" w:ascii="Times New Roman" w:hAnsi="Times New Roman" w:eastAsia="方正仿宋_GBK" w:cs="Times New Roman"/>
          <w:sz w:val="32"/>
          <w:szCs w:val="32"/>
          <w:highlight w:val="none"/>
          <w:lang w:eastAsia="zh-CN"/>
        </w:rPr>
        <w:t>郭家</w:t>
      </w:r>
      <w:r>
        <w:rPr>
          <w:rFonts w:hint="default" w:ascii="Times New Roman" w:hAnsi="Times New Roman" w:eastAsia="方正仿宋_GBK" w:cs="Times New Roman"/>
          <w:sz w:val="32"/>
          <w:szCs w:val="32"/>
          <w:highlight w:val="none"/>
        </w:rPr>
        <w:t>镇</w:t>
      </w:r>
      <w:r>
        <w:rPr>
          <w:rFonts w:hint="eastAsia" w:ascii="Times New Roman" w:hAnsi="Times New Roman" w:eastAsia="方正仿宋_GBK" w:cs="Times New Roman"/>
          <w:sz w:val="32"/>
          <w:szCs w:val="32"/>
          <w:highlight w:val="none"/>
          <w:lang w:eastAsia="zh-CN"/>
        </w:rPr>
        <w:t>人民政府</w:t>
      </w:r>
      <w:r>
        <w:rPr>
          <w:rFonts w:hint="default" w:ascii="Times New Roman" w:hAnsi="Times New Roman" w:eastAsia="方正仿宋_GBK" w:cs="Times New Roman"/>
          <w:sz w:val="32"/>
          <w:highlight w:val="none"/>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143.49</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143.49</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firstLine="640" w:firstLineChars="200"/>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143.49</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111.08</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19.09</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6.76</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6.57</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不能作对比。由于四舍五入因素，部分分项加和与总计可能略有差异，下同</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143.49</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143.49</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不能作对比。其中：基本支出</w:t>
      </w:r>
      <w:r>
        <w:rPr>
          <w:rFonts w:hint="eastAsia" w:ascii="Times New Roman" w:hAnsi="Times New Roman" w:eastAsia="方正仿宋_GBK" w:cs="Times New Roman"/>
          <w:sz w:val="32"/>
          <w:highlight w:val="none"/>
          <w:lang w:val="en-US" w:eastAsia="zh-CN"/>
        </w:rPr>
        <w:t>143.49</w:t>
      </w:r>
      <w:r>
        <w:rPr>
          <w:rFonts w:hint="default" w:ascii="Times New Roman" w:hAnsi="Times New Roman" w:eastAsia="方正仿宋_GBK" w:cs="Times New Roman"/>
          <w:sz w:val="32"/>
          <w:highlight w:val="none"/>
        </w:rPr>
        <w:t>万元，主要用于保障在职人员工资福利及社会保险缴费等，保障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4"/>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预算公开报表（详见附表重庆市开州区郭家镇便民服务中心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谭丽娟</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52350616</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rPr>
      </w:pPr>
    </w:p>
    <w:p>
      <w:pPr>
        <w:pStyle w:val="5"/>
        <w:rPr>
          <w:rFonts w:hint="default"/>
        </w:rPr>
      </w:pPr>
    </w:p>
    <w:p>
      <w:pPr>
        <w:rPr>
          <w:rFonts w:hint="default"/>
        </w:rPr>
      </w:pPr>
    </w:p>
    <w:p>
      <w:pPr>
        <w:pStyle w:val="5"/>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 </w:t>
      </w:r>
      <w:r>
        <w:rPr>
          <w:rFonts w:hint="eastAsia"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重庆市开州区郭家镇</w:t>
      </w:r>
      <w:r>
        <w:rPr>
          <w:rFonts w:hint="eastAsia" w:cs="Times New Roman"/>
          <w:sz w:val="32"/>
          <w:szCs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eastAsia"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rPr>
          <w:rFonts w:hint="default"/>
        </w:rPr>
        <w:sectPr>
          <w:headerReference r:id="rId3" w:type="default"/>
          <w:footerReference r:id="rId4" w:type="default"/>
          <w:pgSz w:w="11906" w:h="16838"/>
          <w:pgMar w:top="1984" w:right="1446" w:bottom="1644" w:left="1446" w:header="851" w:footer="992" w:gutter="0"/>
          <w:cols w:space="0" w:num="1"/>
          <w:rtlGutter w:val="0"/>
          <w:docGrid w:type="lines" w:linePitch="312" w:charSpace="0"/>
        </w:sectPr>
      </w:pPr>
      <w:bookmarkStart w:id="0" w:name="_GoBack"/>
      <w:bookmarkEnd w:id="0"/>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rPr>
          <w:rFonts w:hint="default"/>
        </w:rPr>
      </w:pPr>
    </w:p>
    <w:p>
      <w:pPr>
        <w:pStyle w:val="5"/>
        <w:rPr>
          <w:rFonts w:hint="default"/>
        </w:rPr>
      </w:pPr>
    </w:p>
    <w:p>
      <w:pPr>
        <w:pStyle w:val="5"/>
        <w:rPr>
          <w:rFonts w:hint="default"/>
        </w:rPr>
      </w:pPr>
    </w:p>
    <w:p>
      <w:pPr>
        <w:rPr>
          <w:rFonts w:hint="default"/>
        </w:rPr>
      </w:pPr>
    </w:p>
    <w:p>
      <w:pPr>
        <w:pStyle w:val="5"/>
        <w:rPr>
          <w:rFonts w:hint="default"/>
        </w:rPr>
      </w:pPr>
    </w:p>
    <w:p>
      <w:pPr>
        <w:rPr>
          <w:rFonts w:hint="default"/>
        </w:rPr>
      </w:pPr>
    </w:p>
    <w:p>
      <w:pPr>
        <w:rPr>
          <w:rFonts w:hint="default"/>
        </w:rPr>
      </w:pPr>
    </w:p>
    <w:p>
      <w:pPr>
        <w:pStyle w:val="8"/>
        <w:rPr>
          <w:rFonts w:hint="default"/>
        </w:rPr>
      </w:pPr>
    </w:p>
    <w:p>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375920</wp:posOffset>
                </wp:positionV>
                <wp:extent cx="570420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042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29.6pt;height:0.05pt;width:449.15pt;z-index:251661312;mso-width-relative:page;mso-height-relative:page;" filled="f" stroked="t" coordsize="21600,21600" o:gfxdata="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oZc0NcAAAAIAQAADwAAAAAAAAABACAAAAAiAAAAZHJzL2Rvd25yZXYueG1sUEsB&#10;AhQAFAAAAAgAh07iQIRzZ9r2AQAA5gMAAA4AAAAAAAAAAQAgAAAAJ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71120</wp:posOffset>
                </wp:positionV>
                <wp:extent cx="569404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40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5.6pt;height:0.05pt;width:448.35pt;z-index:251660288;mso-width-relative:page;mso-height-relative:page;" filled="f" stroked="t" coordsize="21600,21600" o:gfxdata="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78Yd1gAAAAgBAAAPAAAAAAAAAAEAIAAAACIAAABkcnMvZG93bnJldi54bWxQSwEC&#10;FAAUAAAACACHTuJAcFbnafYBAADmAwAADgAAAAAAAAABACAAAAAl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sz w:val="28"/>
          <w:szCs w:val="28"/>
          <w:lang w:eastAsia="zh-CN"/>
        </w:rPr>
        <w:t>重</w:t>
      </w:r>
      <w:r>
        <w:rPr>
          <w:rFonts w:hint="default" w:ascii="Times New Roman" w:hAnsi="Times New Roman" w:eastAsia="方正仿宋_GBK" w:cs="Times New Roman"/>
          <w:sz w:val="28"/>
          <w:szCs w:val="28"/>
        </w:rPr>
        <w:t>庆市开州区郭家镇</w:t>
      </w:r>
      <w:r>
        <w:rPr>
          <w:rFonts w:hint="eastAsia" w:cs="Times New Roman"/>
          <w:sz w:val="28"/>
          <w:szCs w:val="28"/>
          <w:lang w:eastAsia="zh-CN"/>
        </w:rPr>
        <w:t>基层治理综合指挥室</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lang w:val="en-US" w:eastAsia="zh-CN"/>
        </w:rPr>
        <w:t>年</w:t>
      </w:r>
      <w:r>
        <w:rPr>
          <w:rFonts w:hint="eastAsia" w:cs="Times New Roman"/>
          <w:sz w:val="28"/>
          <w:szCs w:val="28"/>
          <w:lang w:val="en-US" w:eastAsia="zh-CN"/>
        </w:rPr>
        <w:t>3</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日印</w:t>
      </w: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5532AB26-98F6-4FF3-8417-4C78C91CF0C7}"/>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2" w:fontKey="{F07E6227-AD54-49D2-82FD-2F5D192F3E0E}"/>
  </w:font>
  <w:font w:name="方正黑体_GBK">
    <w:panose1 w:val="03000509000000000000"/>
    <w:charset w:val="86"/>
    <w:family w:val="auto"/>
    <w:pitch w:val="default"/>
    <w:sig w:usb0="00000001" w:usb1="080E0000" w:usb2="00000000" w:usb3="00000000" w:csb0="00040000" w:csb1="00000000"/>
    <w:embedRegular r:id="rId3" w:fontKey="{08209428-F40F-4F8D-B868-11F495449518}"/>
  </w:font>
  <w:font w:name="方正楷体_GBK">
    <w:panose1 w:val="03000509000000000000"/>
    <w:charset w:val="86"/>
    <w:family w:val="auto"/>
    <w:pitch w:val="default"/>
    <w:sig w:usb0="00000001" w:usb1="080E0000" w:usb2="00000000" w:usb3="00000000" w:csb0="00040000" w:csb1="00000000"/>
    <w:embedRegular r:id="rId4" w:fontKey="{BA74EBF7-72E5-4D6A-8DAD-34282F65D170}"/>
  </w:font>
  <w:font w:name="华文中宋">
    <w:panose1 w:val="02010600040101010101"/>
    <w:charset w:val="86"/>
    <w:family w:val="auto"/>
    <w:pitch w:val="default"/>
    <w:sig w:usb0="00000287" w:usb1="080F0000" w:usb2="00000000" w:usb3="00000000" w:csb0="0004009F" w:csb1="DFD70000"/>
    <w:embedRegular r:id="rId5" w:fontKey="{FF20866D-4F09-4A51-999E-D6EB5A9F483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ind w:right="357"/>
      <w:rPr>
        <w:rStyle w:val="19"/>
        <w:rFonts w:ascii="宋体" w:hAnsi="宋体" w:eastAsia="宋体"/>
        <w:sz w:val="28"/>
        <w:szCs w:val="28"/>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9</w:t>
    </w:r>
    <w:r>
      <w:rPr>
        <w:rFonts w:ascii="宋体" w:hAnsi="宋体" w:eastAsia="宋体"/>
        <w:sz w:val="28"/>
        <w:szCs w:val="28"/>
      </w:rPr>
      <w:fldChar w:fldCharType="end"/>
    </w:r>
    <w:r>
      <w:rPr>
        <w:rStyle w:val="19"/>
        <w:rFonts w:hint="eastAsia" w:ascii="宋体" w:hAnsi="宋体" w:eastAsia="宋体"/>
        <w:sz w:val="28"/>
        <w:szCs w:val="28"/>
      </w:rPr>
      <w:t xml:space="preserve"> —</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FEB39"/>
    <w:multiLevelType w:val="multilevel"/>
    <w:tmpl w:val="2EBFEB39"/>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680"/>
        </w:tabs>
        <w:ind w:left="680" w:hanging="680"/>
      </w:pPr>
      <w:rPr>
        <w:rFonts w:hint="default" w:ascii="Times New Roman" w:hAnsi="Times New Roman" w:cs="Times New Roman"/>
        <w:sz w:val="32"/>
        <w:szCs w:val="32"/>
      </w:rPr>
    </w:lvl>
    <w:lvl w:ilvl="2" w:tentative="0">
      <w:start w:val="1"/>
      <w:numFmt w:val="decimal"/>
      <w:pStyle w:val="3"/>
      <w:lvlText w:val="%1.%2.%3"/>
      <w:lvlJc w:val="left"/>
      <w:pPr>
        <w:tabs>
          <w:tab w:val="left" w:pos="1146"/>
        </w:tabs>
        <w:ind w:left="131" w:firstLine="573"/>
      </w:pPr>
      <w:rPr>
        <w:rFonts w:hint="default" w:ascii="Times New Roman" w:hAnsi="Times New Roman" w:cs="Times New Roman"/>
        <w:b/>
        <w:sz w:val="28"/>
        <w:szCs w:val="28"/>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KSO_WPS_MARK_KEY" w:val="74fca126-e972-4d05-9e67-61ef31602852"/>
  </w:docVars>
  <w:rsids>
    <w:rsidRoot w:val="008F771E"/>
    <w:rsid w:val="001813AB"/>
    <w:rsid w:val="007E79DC"/>
    <w:rsid w:val="008F771E"/>
    <w:rsid w:val="00BB030E"/>
    <w:rsid w:val="00FC7A70"/>
    <w:rsid w:val="013B4F1F"/>
    <w:rsid w:val="036119A3"/>
    <w:rsid w:val="05E63D64"/>
    <w:rsid w:val="0B8615FF"/>
    <w:rsid w:val="0E3D52E3"/>
    <w:rsid w:val="10B93F78"/>
    <w:rsid w:val="11F01572"/>
    <w:rsid w:val="122402A0"/>
    <w:rsid w:val="13E133B8"/>
    <w:rsid w:val="154573AC"/>
    <w:rsid w:val="1638488D"/>
    <w:rsid w:val="16FC1D96"/>
    <w:rsid w:val="176C3ADC"/>
    <w:rsid w:val="17AA03B7"/>
    <w:rsid w:val="182E10F4"/>
    <w:rsid w:val="18A84B5D"/>
    <w:rsid w:val="19A177AB"/>
    <w:rsid w:val="1B057F61"/>
    <w:rsid w:val="1B1D4363"/>
    <w:rsid w:val="1D0B76E3"/>
    <w:rsid w:val="1DB15DB0"/>
    <w:rsid w:val="1E400EDD"/>
    <w:rsid w:val="1EC62F0A"/>
    <w:rsid w:val="2165219D"/>
    <w:rsid w:val="22BB177B"/>
    <w:rsid w:val="23471954"/>
    <w:rsid w:val="23C474E2"/>
    <w:rsid w:val="26012280"/>
    <w:rsid w:val="260722D0"/>
    <w:rsid w:val="277E631D"/>
    <w:rsid w:val="29DC79AC"/>
    <w:rsid w:val="2AB67760"/>
    <w:rsid w:val="2AC11C58"/>
    <w:rsid w:val="2DDC6E0B"/>
    <w:rsid w:val="2FA71A3B"/>
    <w:rsid w:val="31931229"/>
    <w:rsid w:val="36B568B6"/>
    <w:rsid w:val="36D37278"/>
    <w:rsid w:val="376A48E9"/>
    <w:rsid w:val="38A649F2"/>
    <w:rsid w:val="39301960"/>
    <w:rsid w:val="396E1053"/>
    <w:rsid w:val="3ACE78EA"/>
    <w:rsid w:val="3D112A25"/>
    <w:rsid w:val="3D7519EA"/>
    <w:rsid w:val="3DF84B91"/>
    <w:rsid w:val="3F4D30AD"/>
    <w:rsid w:val="40084FCA"/>
    <w:rsid w:val="409A22F3"/>
    <w:rsid w:val="420C1409"/>
    <w:rsid w:val="4498782D"/>
    <w:rsid w:val="45DD4BFA"/>
    <w:rsid w:val="462B7AE9"/>
    <w:rsid w:val="46B04A59"/>
    <w:rsid w:val="48AE7551"/>
    <w:rsid w:val="49C04E26"/>
    <w:rsid w:val="49ED7D72"/>
    <w:rsid w:val="4B2769DB"/>
    <w:rsid w:val="4C9C7FC3"/>
    <w:rsid w:val="4D3B063E"/>
    <w:rsid w:val="4FB355BA"/>
    <w:rsid w:val="5299665C"/>
    <w:rsid w:val="52FA5C63"/>
    <w:rsid w:val="531F46BF"/>
    <w:rsid w:val="544D18A7"/>
    <w:rsid w:val="54DC3354"/>
    <w:rsid w:val="564755D9"/>
    <w:rsid w:val="565D1425"/>
    <w:rsid w:val="58823D7B"/>
    <w:rsid w:val="59FB3565"/>
    <w:rsid w:val="5BEB45D0"/>
    <w:rsid w:val="5F9B22C9"/>
    <w:rsid w:val="60C04AE4"/>
    <w:rsid w:val="60FF4431"/>
    <w:rsid w:val="61332444"/>
    <w:rsid w:val="63283830"/>
    <w:rsid w:val="63535B9F"/>
    <w:rsid w:val="636A1EDC"/>
    <w:rsid w:val="63AC0C76"/>
    <w:rsid w:val="63AD63E8"/>
    <w:rsid w:val="64360082"/>
    <w:rsid w:val="649C725E"/>
    <w:rsid w:val="65FC4D8E"/>
    <w:rsid w:val="67465743"/>
    <w:rsid w:val="67B41405"/>
    <w:rsid w:val="68831B76"/>
    <w:rsid w:val="692A0033"/>
    <w:rsid w:val="6AD51ACC"/>
    <w:rsid w:val="6BDC4305"/>
    <w:rsid w:val="6BE43AD8"/>
    <w:rsid w:val="6DAD7C69"/>
    <w:rsid w:val="6F350AC5"/>
    <w:rsid w:val="71BC14A7"/>
    <w:rsid w:val="73CB617F"/>
    <w:rsid w:val="76143C38"/>
    <w:rsid w:val="761D11C0"/>
    <w:rsid w:val="766A0A04"/>
    <w:rsid w:val="792A268F"/>
    <w:rsid w:val="793C6C50"/>
    <w:rsid w:val="7F7F3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2"/>
    <w:basedOn w:val="1"/>
    <w:next w:val="1"/>
    <w:qFormat/>
    <w:uiPriority w:val="0"/>
    <w:pPr>
      <w:spacing w:before="260" w:after="260" w:line="415" w:lineRule="auto"/>
      <w:outlineLvl w:val="1"/>
    </w:pPr>
    <w:rPr>
      <w:rFonts w:ascii="Arial" w:hAnsi="Arial" w:eastAsia="黑体"/>
      <w:sz w:val="32"/>
      <w:szCs w:val="32"/>
    </w:rPr>
  </w:style>
  <w:style w:type="paragraph" w:styleId="3">
    <w:name w:val="heading 3"/>
    <w:basedOn w:val="1"/>
    <w:next w:val="1"/>
    <w:qFormat/>
    <w:uiPriority w:val="0"/>
    <w:pPr>
      <w:keepNext/>
      <w:keepLines/>
      <w:numPr>
        <w:ilvl w:val="2"/>
        <w:numId w:val="1"/>
      </w:numPr>
      <w:outlineLvl w:val="2"/>
    </w:pPr>
    <w:rPr>
      <w:b/>
      <w:bCs/>
      <w:szCs w:val="32"/>
    </w:rPr>
  </w:style>
  <w:style w:type="paragraph" w:styleId="4">
    <w:name w:val="heading 4"/>
    <w:basedOn w:val="2"/>
    <w:next w:val="1"/>
    <w:qFormat/>
    <w:uiPriority w:val="9"/>
    <w:pPr>
      <w:spacing w:before="280" w:after="290" w:line="372" w:lineRule="auto"/>
      <w:outlineLvl w:val="3"/>
    </w:pPr>
    <w:rPr>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567"/>
    </w:pPr>
    <w:rPr>
      <w:rFonts w:eastAsia="宋体"/>
      <w:sz w:val="21"/>
      <w:szCs w:val="24"/>
    </w:rPr>
  </w:style>
  <w:style w:type="paragraph" w:styleId="6">
    <w:name w:val="Body Text"/>
    <w:basedOn w:val="1"/>
    <w:next w:val="1"/>
    <w:qFormat/>
    <w:uiPriority w:val="0"/>
    <w:rPr>
      <w:rFonts w:eastAsia="仿宋_GB2312"/>
      <w:kern w:val="0"/>
      <w:sz w:val="32"/>
    </w:rPr>
  </w:style>
  <w:style w:type="paragraph" w:styleId="7">
    <w:name w:val="Body Text Indent"/>
    <w:basedOn w:val="1"/>
    <w:qFormat/>
    <w:uiPriority w:val="0"/>
    <w:pPr>
      <w:spacing w:line="620" w:lineRule="exact"/>
      <w:ind w:firstLine="632" w:firstLineChars="200"/>
    </w:pPr>
    <w:rPr>
      <w:rFonts w:ascii="方正仿宋_GBK"/>
      <w:szCs w:val="32"/>
    </w:rPr>
  </w:style>
  <w:style w:type="paragraph" w:styleId="8">
    <w:name w:val="Plain Text"/>
    <w:basedOn w:val="1"/>
    <w:qFormat/>
    <w:uiPriority w:val="99"/>
    <w:pPr>
      <w:spacing w:line="240" w:lineRule="auto"/>
    </w:pPr>
    <w:rPr>
      <w:rFonts w:ascii="宋体" w:eastAsia="宋体"/>
      <w:sz w:val="21"/>
      <w:szCs w:val="20"/>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next w:val="12"/>
    <w:qFormat/>
    <w:uiPriority w:val="0"/>
    <w:pPr>
      <w:tabs>
        <w:tab w:val="center" w:pos="4153"/>
        <w:tab w:val="right" w:pos="8306"/>
      </w:tabs>
      <w:snapToGrid w:val="0"/>
      <w:jc w:val="left"/>
    </w:pPr>
    <w:rPr>
      <w:sz w:val="18"/>
      <w:szCs w:val="18"/>
    </w:rPr>
  </w:style>
  <w:style w:type="paragraph" w:customStyle="1" w:styleId="12">
    <w:name w:val="索引 51"/>
    <w:basedOn w:val="1"/>
    <w:next w:val="1"/>
    <w:qFormat/>
    <w:uiPriority w:val="0"/>
    <w:pPr>
      <w:ind w:left="168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360"/>
        <w:tab w:val="left" w:pos="560"/>
        <w:tab w:val="right" w:leader="dot" w:pos="8820"/>
      </w:tabs>
    </w:pPr>
    <w:rPr>
      <w:b/>
      <w:bCs/>
      <w:szCs w:val="32"/>
    </w:rPr>
  </w:style>
  <w:style w:type="paragraph" w:styleId="15">
    <w:name w:val="table of figures"/>
    <w:basedOn w:val="1"/>
    <w:next w:val="1"/>
    <w:qFormat/>
    <w:uiPriority w:val="0"/>
    <w:rPr>
      <w:rFonts w:eastAsia="宋体"/>
      <w:sz w:val="24"/>
    </w:rPr>
  </w:style>
  <w:style w:type="paragraph" w:styleId="16">
    <w:name w:val="toc 2"/>
    <w:basedOn w:val="1"/>
    <w:next w:val="1"/>
    <w:qFormat/>
    <w:uiPriority w:val="39"/>
    <w:pPr>
      <w:tabs>
        <w:tab w:val="left" w:pos="1080"/>
        <w:tab w:val="left" w:pos="1260"/>
        <w:tab w:val="right" w:leader="dot" w:pos="8820"/>
      </w:tabs>
      <w:ind w:left="560"/>
    </w:pPr>
    <w:rPr>
      <w:rFonts w:eastAsia="宋体"/>
      <w:sz w:val="24"/>
      <w:szCs w:val="30"/>
    </w:rPr>
  </w:style>
  <w:style w:type="character" w:styleId="19">
    <w:name w:val="page number"/>
    <w:basedOn w:val="18"/>
    <w:qFormat/>
    <w:uiPriority w:val="0"/>
    <w:rPr>
      <w:rFonts w:ascii="Times New Roman" w:hAnsi="Times New Roman" w:eastAsia="宋体" w:cs="Times New Roman"/>
    </w:rPr>
  </w:style>
  <w:style w:type="paragraph" w:customStyle="1" w:styleId="20">
    <w:name w:val="Char1"/>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21">
    <w:name w:val="默认段落字体 Para Char Char Char Char Char Char Char Char Char Char"/>
    <w:basedOn w:val="1"/>
    <w:qFormat/>
    <w:uiPriority w:val="0"/>
    <w:rPr>
      <w:rFonts w:eastAsia="仿宋_GB2312"/>
      <w:sz w:val="30"/>
      <w:szCs w:val="30"/>
    </w:rPr>
  </w:style>
  <w:style w:type="paragraph" w:customStyle="1" w:styleId="22">
    <w:name w:val="表格内容"/>
    <w:basedOn w:val="1"/>
    <w:qFormat/>
    <w:uiPriority w:val="0"/>
    <w:pPr>
      <w:widowControl/>
      <w:spacing w:line="240" w:lineRule="auto"/>
      <w:jc w:val="center"/>
    </w:pPr>
    <w:rPr>
      <w:rFonts w:ascii="宋体" w:eastAsia="宋体"/>
      <w:kern w:val="0"/>
      <w:sz w:val="21"/>
    </w:rPr>
  </w:style>
  <w:style w:type="paragraph" w:customStyle="1" w:styleId="2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1910</Words>
  <Characters>2070</Characters>
  <Lines>0</Lines>
  <Paragraphs>0</Paragraphs>
  <TotalTime>4</TotalTime>
  <ScaleCrop>false</ScaleCrop>
  <LinksUpToDate>false</LinksUpToDate>
  <CharactersWithSpaces>2127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冉浩田</cp:lastModifiedBy>
  <cp:lastPrinted>2024-09-05T08:55:00Z</cp:lastPrinted>
  <dcterms:modified xsi:type="dcterms:W3CDTF">2026-03-12T07:45:18Z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D88D964910E944268ADFAC2E2C646586_13</vt:lpwstr>
  </property>
  <property fmtid="{D5CDD505-2E9C-101B-9397-08002B2CF9AE}" pid="4" name="KSOTemplateDocerSaveRecord">
    <vt:lpwstr>eyJoZGlkIjoiZjcwNTAwZGU1YjdjNmZhNTc2ZWVmYTUwYWMxYmY0OWMiLCJ1c2VySWQiOiI0MzI2MDk3MjAifQ==</vt:lpwstr>
  </property>
</Properties>
</file>