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11F" w:rsidRDefault="00DB411F">
      <w:pPr>
        <w:spacing w:line="600" w:lineRule="exact"/>
        <w:ind w:firstLineChars="200" w:firstLine="880"/>
        <w:rPr>
          <w:rFonts w:ascii="方正小标宋_GBK" w:eastAsia="方正小标宋_GBK" w:hAnsi="华文中宋"/>
          <w:color w:val="000000"/>
          <w:sz w:val="44"/>
          <w:szCs w:val="44"/>
        </w:rPr>
      </w:pPr>
    </w:p>
    <w:p w:rsidR="00DB411F" w:rsidRDefault="00505C43">
      <w:pPr>
        <w:spacing w:line="600" w:lineRule="exact"/>
        <w:ind w:firstLineChars="250" w:firstLine="1100"/>
        <w:jc w:val="center"/>
        <w:rPr>
          <w:rFonts w:ascii="宋体" w:hAnsi="宋体"/>
          <w:color w:val="000000"/>
          <w:sz w:val="44"/>
          <w:szCs w:val="44"/>
        </w:rPr>
      </w:pPr>
      <w:r>
        <w:rPr>
          <w:rFonts w:ascii="宋体" w:hAnsi="宋体" w:hint="eastAsia"/>
          <w:color w:val="000000"/>
          <w:sz w:val="44"/>
          <w:szCs w:val="44"/>
        </w:rPr>
        <w:t>重庆市开州区人民政府赵家街道办事处</w:t>
      </w:r>
      <w:r>
        <w:rPr>
          <w:rFonts w:ascii="宋体" w:hAnsi="宋体" w:hint="eastAsia"/>
          <w:color w:val="000000"/>
          <w:sz w:val="44"/>
          <w:szCs w:val="44"/>
        </w:rPr>
        <w:t>201</w:t>
      </w:r>
      <w:r>
        <w:rPr>
          <w:rFonts w:ascii="宋体" w:hAnsi="宋体"/>
          <w:color w:val="000000"/>
          <w:sz w:val="44"/>
          <w:szCs w:val="44"/>
        </w:rPr>
        <w:t>9</w:t>
      </w:r>
      <w:r>
        <w:rPr>
          <w:rFonts w:ascii="宋体" w:hAnsi="宋体" w:hint="eastAsia"/>
          <w:color w:val="000000"/>
          <w:sz w:val="44"/>
          <w:szCs w:val="44"/>
        </w:rPr>
        <w:t>年度部门决算公开说明</w:t>
      </w:r>
    </w:p>
    <w:p w:rsidR="00DB411F" w:rsidRDefault="00DB411F">
      <w:pPr>
        <w:spacing w:line="560" w:lineRule="exact"/>
        <w:ind w:firstLineChars="200" w:firstLine="640"/>
        <w:rPr>
          <w:rFonts w:ascii="宋体" w:hAnsi="宋体"/>
          <w:color w:val="000000"/>
          <w:sz w:val="32"/>
          <w:szCs w:val="32"/>
        </w:rPr>
      </w:pPr>
    </w:p>
    <w:p w:rsidR="00DB411F" w:rsidRDefault="00505C43">
      <w:pPr>
        <w:spacing w:line="560" w:lineRule="exact"/>
        <w:rPr>
          <w:rFonts w:ascii="宋体" w:hAnsi="宋体"/>
          <w:b/>
          <w:color w:val="000000"/>
          <w:sz w:val="32"/>
          <w:szCs w:val="32"/>
        </w:rPr>
      </w:pPr>
      <w:r>
        <w:rPr>
          <w:rFonts w:ascii="宋体" w:hAnsi="宋体" w:hint="eastAsia"/>
          <w:b/>
          <w:color w:val="000000"/>
          <w:sz w:val="32"/>
          <w:szCs w:val="32"/>
        </w:rPr>
        <w:t>一、部门基本情况</w:t>
      </w:r>
    </w:p>
    <w:p w:rsidR="00DB411F" w:rsidRDefault="00505C43">
      <w:pPr>
        <w:spacing w:line="560" w:lineRule="exact"/>
        <w:ind w:firstLineChars="200" w:firstLine="640"/>
        <w:rPr>
          <w:rFonts w:ascii="宋体" w:hAnsi="宋体"/>
          <w:color w:val="000000"/>
          <w:sz w:val="32"/>
          <w:szCs w:val="32"/>
        </w:rPr>
      </w:pPr>
      <w:r>
        <w:rPr>
          <w:rFonts w:ascii="宋体" w:hAnsi="宋体" w:hint="eastAsia"/>
          <w:color w:val="000000"/>
          <w:sz w:val="32"/>
          <w:szCs w:val="32"/>
        </w:rPr>
        <w:t>重庆市开州区人民政府赵家街道办事处，为重庆市开州区政府工作部门。内设独立核算的行政机构</w:t>
      </w:r>
      <w:r>
        <w:rPr>
          <w:rFonts w:ascii="宋体" w:hAnsi="宋体" w:hint="eastAsia"/>
          <w:color w:val="000000"/>
          <w:sz w:val="32"/>
          <w:szCs w:val="32"/>
        </w:rPr>
        <w:t>1</w:t>
      </w:r>
      <w:r>
        <w:rPr>
          <w:rFonts w:ascii="宋体" w:hAnsi="宋体" w:hint="eastAsia"/>
          <w:color w:val="000000"/>
          <w:sz w:val="32"/>
          <w:szCs w:val="32"/>
        </w:rPr>
        <w:t>个，事业机构</w:t>
      </w:r>
      <w:r>
        <w:rPr>
          <w:rFonts w:ascii="宋体" w:hAnsi="宋体" w:hint="eastAsia"/>
          <w:color w:val="000000"/>
          <w:sz w:val="32"/>
          <w:szCs w:val="32"/>
        </w:rPr>
        <w:t>7</w:t>
      </w:r>
      <w:r>
        <w:rPr>
          <w:rFonts w:ascii="宋体" w:hAnsi="宋体" w:hint="eastAsia"/>
          <w:color w:val="000000"/>
          <w:sz w:val="32"/>
          <w:szCs w:val="32"/>
        </w:rPr>
        <w:t>个（农业服务中心、文化服务中心、社保所、人居环境服务中心、社区事务服务中心、退役军人服务站、综合行政执法大队）。本单位属于财政全额拨款单位。</w:t>
      </w:r>
      <w:bookmarkStart w:id="0" w:name="_GoBack"/>
      <w:bookmarkEnd w:id="0"/>
      <w:r>
        <w:rPr>
          <w:rFonts w:ascii="宋体" w:hAnsi="宋体" w:hint="eastAsia"/>
          <w:color w:val="000000"/>
          <w:sz w:val="32"/>
          <w:szCs w:val="32"/>
        </w:rPr>
        <w:t xml:space="preserve">        </w:t>
      </w:r>
    </w:p>
    <w:p w:rsidR="00DB411F" w:rsidRDefault="00505C43">
      <w:pPr>
        <w:spacing w:line="560" w:lineRule="exact"/>
        <w:rPr>
          <w:rFonts w:ascii="宋体" w:hAnsi="宋体" w:cs="宋体"/>
          <w:b/>
          <w:color w:val="000000"/>
          <w:kern w:val="0"/>
          <w:sz w:val="32"/>
          <w:szCs w:val="32"/>
        </w:rPr>
      </w:pPr>
      <w:r>
        <w:rPr>
          <w:rFonts w:ascii="宋体" w:hAnsi="宋体" w:hint="eastAsia"/>
          <w:b/>
          <w:color w:val="000000"/>
          <w:sz w:val="32"/>
          <w:szCs w:val="32"/>
        </w:rPr>
        <w:t>二、部门决算情况</w:t>
      </w:r>
    </w:p>
    <w:p w:rsidR="00DB411F" w:rsidRDefault="00505C43">
      <w:pPr>
        <w:pStyle w:val="Char1"/>
        <w:shd w:val="clear" w:color="auto" w:fill="FFFFFF"/>
        <w:spacing w:before="0" w:beforeAutospacing="0" w:after="0" w:afterAutospacing="0" w:line="560" w:lineRule="exact"/>
        <w:rPr>
          <w:rFonts w:hint="default"/>
          <w:color w:val="000000"/>
          <w:kern w:val="2"/>
          <w:sz w:val="32"/>
          <w:szCs w:val="32"/>
        </w:rPr>
      </w:pPr>
      <w:r>
        <w:rPr>
          <w:color w:val="000000"/>
          <w:kern w:val="2"/>
          <w:sz w:val="32"/>
          <w:szCs w:val="32"/>
        </w:rPr>
        <w:t xml:space="preserve">  1</w:t>
      </w:r>
      <w:r>
        <w:rPr>
          <w:color w:val="000000"/>
          <w:kern w:val="2"/>
          <w:sz w:val="32"/>
          <w:szCs w:val="32"/>
        </w:rPr>
        <w:t>、总体情况。本部门</w:t>
      </w:r>
      <w:r>
        <w:rPr>
          <w:color w:val="000000"/>
          <w:kern w:val="2"/>
          <w:sz w:val="32"/>
          <w:szCs w:val="32"/>
        </w:rPr>
        <w:t>2019</w:t>
      </w:r>
      <w:r>
        <w:rPr>
          <w:color w:val="000000"/>
          <w:kern w:val="2"/>
          <w:sz w:val="32"/>
          <w:szCs w:val="32"/>
        </w:rPr>
        <w:t>年度部门决算收入总计</w:t>
      </w:r>
      <w:r>
        <w:rPr>
          <w:color w:val="000000"/>
          <w:kern w:val="2"/>
          <w:sz w:val="32"/>
          <w:szCs w:val="32"/>
        </w:rPr>
        <w:t>6457.35</w:t>
      </w:r>
      <w:r>
        <w:rPr>
          <w:color w:val="000000"/>
          <w:kern w:val="2"/>
          <w:sz w:val="32"/>
          <w:szCs w:val="32"/>
        </w:rPr>
        <w:t>万元，支出总计</w:t>
      </w:r>
      <w:r>
        <w:rPr>
          <w:color w:val="000000"/>
          <w:kern w:val="2"/>
          <w:sz w:val="32"/>
          <w:szCs w:val="32"/>
        </w:rPr>
        <w:t>6478.99</w:t>
      </w:r>
      <w:r>
        <w:rPr>
          <w:color w:val="000000"/>
          <w:kern w:val="2"/>
          <w:sz w:val="32"/>
          <w:szCs w:val="32"/>
        </w:rPr>
        <w:t>万元。本部分的收入总计包括收入合计、用事业基金弥补收支差额、年初结转和结余，支出总计包括本年支出合计、结余分配、年末结转和结余。</w:t>
      </w:r>
    </w:p>
    <w:p w:rsidR="00DB411F" w:rsidRDefault="00505C43">
      <w:pPr>
        <w:pStyle w:val="Char1"/>
        <w:shd w:val="clear" w:color="auto" w:fill="FFFFFF"/>
        <w:spacing w:before="0" w:beforeAutospacing="0" w:after="0" w:afterAutospacing="0" w:line="560" w:lineRule="exact"/>
        <w:rPr>
          <w:rFonts w:hint="default"/>
          <w:color w:val="000000"/>
          <w:kern w:val="2"/>
          <w:sz w:val="32"/>
          <w:szCs w:val="32"/>
        </w:rPr>
      </w:pPr>
      <w:r>
        <w:rPr>
          <w:color w:val="000000"/>
          <w:kern w:val="2"/>
          <w:sz w:val="32"/>
          <w:szCs w:val="32"/>
        </w:rPr>
        <w:t xml:space="preserve">  2</w:t>
      </w:r>
      <w:r>
        <w:rPr>
          <w:color w:val="000000"/>
          <w:kern w:val="2"/>
          <w:sz w:val="32"/>
          <w:szCs w:val="32"/>
        </w:rPr>
        <w:t>、收入情况。本部门</w:t>
      </w:r>
      <w:r>
        <w:rPr>
          <w:color w:val="000000"/>
          <w:kern w:val="2"/>
          <w:sz w:val="32"/>
          <w:szCs w:val="32"/>
        </w:rPr>
        <w:t>2019</w:t>
      </w:r>
      <w:r>
        <w:rPr>
          <w:color w:val="000000"/>
          <w:kern w:val="2"/>
          <w:sz w:val="32"/>
          <w:szCs w:val="32"/>
        </w:rPr>
        <w:t>年度收入合计</w:t>
      </w:r>
      <w:r>
        <w:rPr>
          <w:color w:val="000000"/>
          <w:kern w:val="2"/>
          <w:sz w:val="32"/>
          <w:szCs w:val="32"/>
        </w:rPr>
        <w:t>6457.35</w:t>
      </w:r>
      <w:r>
        <w:rPr>
          <w:color w:val="000000"/>
          <w:kern w:val="2"/>
          <w:sz w:val="32"/>
          <w:szCs w:val="32"/>
        </w:rPr>
        <w:t>万元，较上年决算增加</w:t>
      </w:r>
      <w:r>
        <w:rPr>
          <w:color w:val="000000"/>
          <w:kern w:val="2"/>
          <w:sz w:val="32"/>
          <w:szCs w:val="32"/>
        </w:rPr>
        <w:t>1753.52</w:t>
      </w:r>
      <w:r>
        <w:rPr>
          <w:color w:val="000000"/>
          <w:kern w:val="2"/>
          <w:sz w:val="32"/>
          <w:szCs w:val="32"/>
        </w:rPr>
        <w:t>万元，增加比例</w:t>
      </w:r>
      <w:r>
        <w:rPr>
          <w:color w:val="000000"/>
          <w:kern w:val="2"/>
          <w:sz w:val="32"/>
          <w:szCs w:val="32"/>
        </w:rPr>
        <w:t>37.29%</w:t>
      </w:r>
      <w:r>
        <w:rPr>
          <w:color w:val="000000"/>
          <w:kern w:val="2"/>
          <w:sz w:val="32"/>
          <w:szCs w:val="32"/>
        </w:rPr>
        <w:t>，主要原因是</w:t>
      </w:r>
      <w:r>
        <w:rPr>
          <w:color w:val="000000"/>
          <w:kern w:val="2"/>
          <w:sz w:val="32"/>
          <w:szCs w:val="32"/>
        </w:rPr>
        <w:t>2019</w:t>
      </w:r>
      <w:r>
        <w:rPr>
          <w:color w:val="000000"/>
          <w:kern w:val="2"/>
          <w:sz w:val="32"/>
          <w:szCs w:val="32"/>
        </w:rPr>
        <w:t>年政府性基金本年收入</w:t>
      </w:r>
      <w:r>
        <w:rPr>
          <w:color w:val="000000"/>
          <w:kern w:val="2"/>
          <w:sz w:val="32"/>
          <w:szCs w:val="32"/>
        </w:rPr>
        <w:t>2817.05</w:t>
      </w:r>
      <w:r>
        <w:rPr>
          <w:color w:val="000000"/>
          <w:kern w:val="2"/>
          <w:sz w:val="32"/>
          <w:szCs w:val="32"/>
        </w:rPr>
        <w:t>万元，而</w:t>
      </w:r>
      <w:r>
        <w:rPr>
          <w:color w:val="000000"/>
          <w:kern w:val="2"/>
          <w:sz w:val="32"/>
          <w:szCs w:val="32"/>
        </w:rPr>
        <w:t>2018</w:t>
      </w:r>
      <w:r>
        <w:rPr>
          <w:color w:val="000000"/>
          <w:kern w:val="2"/>
          <w:sz w:val="32"/>
          <w:szCs w:val="32"/>
        </w:rPr>
        <w:t>年政府性基金本年收入</w:t>
      </w:r>
      <w:r>
        <w:rPr>
          <w:color w:val="000000"/>
          <w:kern w:val="2"/>
          <w:sz w:val="32"/>
          <w:szCs w:val="32"/>
        </w:rPr>
        <w:t>1126.7</w:t>
      </w:r>
      <w:r>
        <w:rPr>
          <w:color w:val="000000"/>
          <w:kern w:val="2"/>
          <w:sz w:val="32"/>
          <w:szCs w:val="32"/>
        </w:rPr>
        <w:t>万元，较去年大幅上涨。本年收入其中：一般公共预算财政拨款</w:t>
      </w:r>
      <w:r>
        <w:rPr>
          <w:color w:val="000000"/>
          <w:kern w:val="2"/>
          <w:sz w:val="32"/>
          <w:szCs w:val="32"/>
        </w:rPr>
        <w:t>3640.3</w:t>
      </w:r>
      <w:r>
        <w:rPr>
          <w:color w:val="000000"/>
          <w:kern w:val="2"/>
          <w:sz w:val="32"/>
          <w:szCs w:val="32"/>
        </w:rPr>
        <w:t>万元，较去年增长</w:t>
      </w:r>
      <w:r>
        <w:rPr>
          <w:color w:val="000000"/>
          <w:kern w:val="2"/>
          <w:sz w:val="32"/>
          <w:szCs w:val="32"/>
        </w:rPr>
        <w:t>2%</w:t>
      </w:r>
      <w:r>
        <w:rPr>
          <w:color w:val="000000"/>
          <w:kern w:val="2"/>
          <w:sz w:val="32"/>
          <w:szCs w:val="32"/>
        </w:rPr>
        <w:t>，主要是一系列政策的落实，人员经费和公用经费比上年增加；政府性基金预算财政拨款</w:t>
      </w:r>
      <w:r>
        <w:rPr>
          <w:color w:val="000000"/>
          <w:kern w:val="2"/>
          <w:sz w:val="32"/>
          <w:szCs w:val="32"/>
        </w:rPr>
        <w:t>2817.05</w:t>
      </w:r>
      <w:r>
        <w:rPr>
          <w:color w:val="000000"/>
          <w:kern w:val="2"/>
          <w:sz w:val="32"/>
          <w:szCs w:val="32"/>
        </w:rPr>
        <w:t>万元，较去年增加</w:t>
      </w:r>
      <w:r>
        <w:rPr>
          <w:color w:val="000000"/>
          <w:kern w:val="2"/>
          <w:sz w:val="32"/>
          <w:szCs w:val="32"/>
        </w:rPr>
        <w:t>150.02%</w:t>
      </w:r>
      <w:r>
        <w:rPr>
          <w:color w:val="000000"/>
          <w:kern w:val="2"/>
          <w:sz w:val="32"/>
          <w:szCs w:val="32"/>
        </w:rPr>
        <w:t>。</w:t>
      </w:r>
    </w:p>
    <w:p w:rsidR="00DB411F" w:rsidRDefault="00505C43">
      <w:pPr>
        <w:pStyle w:val="Char1"/>
        <w:shd w:val="clear" w:color="auto" w:fill="FFFFFF"/>
        <w:spacing w:before="0" w:beforeAutospacing="0" w:after="0" w:afterAutospacing="0" w:line="560" w:lineRule="exact"/>
        <w:rPr>
          <w:rFonts w:hint="default"/>
          <w:color w:val="000000"/>
          <w:kern w:val="2"/>
          <w:sz w:val="32"/>
          <w:szCs w:val="32"/>
        </w:rPr>
      </w:pPr>
      <w:r>
        <w:rPr>
          <w:color w:val="000000"/>
          <w:kern w:val="2"/>
          <w:sz w:val="32"/>
          <w:szCs w:val="32"/>
        </w:rPr>
        <w:t xml:space="preserve"> 3</w:t>
      </w:r>
      <w:r>
        <w:rPr>
          <w:color w:val="000000"/>
          <w:kern w:val="2"/>
          <w:sz w:val="32"/>
          <w:szCs w:val="32"/>
        </w:rPr>
        <w:t>、支出情况。本部门</w:t>
      </w:r>
      <w:r>
        <w:rPr>
          <w:color w:val="000000"/>
          <w:kern w:val="2"/>
          <w:sz w:val="32"/>
          <w:szCs w:val="32"/>
        </w:rPr>
        <w:t>2019</w:t>
      </w:r>
      <w:r>
        <w:rPr>
          <w:color w:val="000000"/>
          <w:kern w:val="2"/>
          <w:sz w:val="32"/>
          <w:szCs w:val="32"/>
        </w:rPr>
        <w:t>年度支出合计</w:t>
      </w:r>
      <w:r>
        <w:rPr>
          <w:color w:val="000000"/>
          <w:kern w:val="2"/>
          <w:sz w:val="32"/>
          <w:szCs w:val="32"/>
        </w:rPr>
        <w:t>6478.99</w:t>
      </w:r>
      <w:r>
        <w:rPr>
          <w:color w:val="000000"/>
          <w:kern w:val="2"/>
          <w:sz w:val="32"/>
          <w:szCs w:val="32"/>
        </w:rPr>
        <w:t>万元，较上年决算数增加</w:t>
      </w:r>
      <w:r>
        <w:rPr>
          <w:color w:val="000000"/>
          <w:kern w:val="2"/>
          <w:sz w:val="32"/>
          <w:szCs w:val="32"/>
        </w:rPr>
        <w:t>1776.16</w:t>
      </w:r>
      <w:r>
        <w:rPr>
          <w:color w:val="000000"/>
          <w:kern w:val="2"/>
          <w:sz w:val="32"/>
          <w:szCs w:val="32"/>
        </w:rPr>
        <w:t>万元，增加比例</w:t>
      </w:r>
      <w:r>
        <w:rPr>
          <w:color w:val="000000"/>
          <w:kern w:val="2"/>
          <w:sz w:val="32"/>
          <w:szCs w:val="32"/>
        </w:rPr>
        <w:t>37.78%</w:t>
      </w:r>
      <w:r>
        <w:rPr>
          <w:color w:val="000000"/>
          <w:kern w:val="2"/>
          <w:sz w:val="32"/>
          <w:szCs w:val="32"/>
        </w:rPr>
        <w:t>，主要原因是</w:t>
      </w:r>
      <w:r>
        <w:rPr>
          <w:color w:val="000000"/>
          <w:kern w:val="2"/>
          <w:sz w:val="32"/>
          <w:szCs w:val="32"/>
        </w:rPr>
        <w:t>2019</w:t>
      </w:r>
      <w:r>
        <w:rPr>
          <w:color w:val="000000"/>
          <w:kern w:val="2"/>
          <w:sz w:val="32"/>
          <w:szCs w:val="32"/>
        </w:rPr>
        <w:lastRenderedPageBreak/>
        <w:t>年政府性基金本年项目支出较上年增加</w:t>
      </w:r>
      <w:r>
        <w:rPr>
          <w:color w:val="000000"/>
          <w:kern w:val="2"/>
          <w:sz w:val="32"/>
          <w:szCs w:val="32"/>
        </w:rPr>
        <w:t>1690.35</w:t>
      </w:r>
      <w:r>
        <w:rPr>
          <w:color w:val="000000"/>
          <w:kern w:val="2"/>
          <w:sz w:val="32"/>
          <w:szCs w:val="32"/>
        </w:rPr>
        <w:t>万元。本年支出其中：基本支出</w:t>
      </w:r>
      <w:r>
        <w:rPr>
          <w:color w:val="000000"/>
          <w:kern w:val="2"/>
          <w:sz w:val="32"/>
          <w:szCs w:val="32"/>
        </w:rPr>
        <w:t>3241.59</w:t>
      </w:r>
      <w:r>
        <w:rPr>
          <w:color w:val="000000"/>
          <w:kern w:val="2"/>
          <w:sz w:val="32"/>
          <w:szCs w:val="32"/>
        </w:rPr>
        <w:t>万元，占</w:t>
      </w:r>
      <w:r>
        <w:rPr>
          <w:color w:val="000000"/>
          <w:kern w:val="2"/>
          <w:sz w:val="32"/>
          <w:szCs w:val="32"/>
        </w:rPr>
        <w:t>50.03%</w:t>
      </w:r>
      <w:r>
        <w:rPr>
          <w:color w:val="000000"/>
          <w:kern w:val="2"/>
          <w:sz w:val="32"/>
          <w:szCs w:val="32"/>
        </w:rPr>
        <w:t>；项目支出</w:t>
      </w:r>
      <w:r>
        <w:rPr>
          <w:color w:val="000000"/>
          <w:kern w:val="2"/>
          <w:sz w:val="32"/>
          <w:szCs w:val="32"/>
        </w:rPr>
        <w:t>420.35</w:t>
      </w:r>
      <w:r>
        <w:rPr>
          <w:color w:val="000000"/>
          <w:kern w:val="2"/>
          <w:sz w:val="32"/>
          <w:szCs w:val="32"/>
        </w:rPr>
        <w:t>万元，占</w:t>
      </w:r>
      <w:r>
        <w:rPr>
          <w:color w:val="000000"/>
          <w:kern w:val="2"/>
          <w:sz w:val="32"/>
          <w:szCs w:val="32"/>
        </w:rPr>
        <w:t>6.5%</w:t>
      </w:r>
      <w:r>
        <w:rPr>
          <w:color w:val="000000"/>
          <w:kern w:val="2"/>
          <w:sz w:val="32"/>
          <w:szCs w:val="32"/>
        </w:rPr>
        <w:t>，基金支出</w:t>
      </w:r>
      <w:r>
        <w:rPr>
          <w:color w:val="000000"/>
          <w:kern w:val="2"/>
          <w:sz w:val="32"/>
          <w:szCs w:val="32"/>
        </w:rPr>
        <w:t>2817.05</w:t>
      </w:r>
      <w:r>
        <w:rPr>
          <w:color w:val="000000"/>
          <w:kern w:val="2"/>
          <w:sz w:val="32"/>
          <w:szCs w:val="32"/>
        </w:rPr>
        <w:t>万元，占</w:t>
      </w:r>
      <w:r>
        <w:rPr>
          <w:color w:val="000000"/>
          <w:kern w:val="2"/>
          <w:sz w:val="32"/>
          <w:szCs w:val="32"/>
        </w:rPr>
        <w:t>43.47%</w:t>
      </w:r>
      <w:r>
        <w:rPr>
          <w:color w:val="000000"/>
          <w:kern w:val="2"/>
          <w:sz w:val="32"/>
          <w:szCs w:val="32"/>
        </w:rPr>
        <w:t>。</w:t>
      </w:r>
    </w:p>
    <w:p w:rsidR="00DB411F" w:rsidRDefault="00505C43">
      <w:pPr>
        <w:pStyle w:val="Char1"/>
        <w:shd w:val="clear" w:color="auto" w:fill="FFFFFF"/>
        <w:spacing w:before="0" w:beforeAutospacing="0" w:after="0" w:afterAutospacing="0" w:line="560" w:lineRule="exact"/>
        <w:rPr>
          <w:rFonts w:hint="default"/>
          <w:color w:val="000000"/>
          <w:kern w:val="2"/>
          <w:sz w:val="32"/>
          <w:szCs w:val="32"/>
        </w:rPr>
      </w:pPr>
      <w:r>
        <w:rPr>
          <w:color w:val="000000"/>
          <w:kern w:val="2"/>
          <w:sz w:val="32"/>
          <w:szCs w:val="32"/>
        </w:rPr>
        <w:t xml:space="preserve"> 4</w:t>
      </w:r>
      <w:r>
        <w:rPr>
          <w:color w:val="000000"/>
          <w:kern w:val="2"/>
          <w:sz w:val="32"/>
          <w:szCs w:val="32"/>
        </w:rPr>
        <w:t>、结转结余情况。本部门</w:t>
      </w:r>
      <w:r>
        <w:rPr>
          <w:color w:val="000000"/>
          <w:kern w:val="2"/>
          <w:sz w:val="32"/>
          <w:szCs w:val="32"/>
        </w:rPr>
        <w:t>201</w:t>
      </w:r>
      <w:r>
        <w:rPr>
          <w:color w:val="000000"/>
          <w:kern w:val="2"/>
          <w:sz w:val="32"/>
          <w:szCs w:val="32"/>
        </w:rPr>
        <w:t>9</w:t>
      </w:r>
      <w:r>
        <w:rPr>
          <w:color w:val="000000"/>
          <w:kern w:val="2"/>
          <w:sz w:val="32"/>
          <w:szCs w:val="32"/>
        </w:rPr>
        <w:t>年无结转结余，较上年决算数减少</w:t>
      </w:r>
      <w:r>
        <w:rPr>
          <w:color w:val="000000"/>
          <w:kern w:val="2"/>
          <w:sz w:val="32"/>
          <w:szCs w:val="32"/>
        </w:rPr>
        <w:t>21.64</w:t>
      </w:r>
      <w:r>
        <w:rPr>
          <w:color w:val="000000"/>
          <w:kern w:val="2"/>
          <w:sz w:val="32"/>
          <w:szCs w:val="32"/>
        </w:rPr>
        <w:t>万元，主要原因是</w:t>
      </w:r>
      <w:r>
        <w:rPr>
          <w:color w:val="000000"/>
          <w:kern w:val="2"/>
          <w:sz w:val="32"/>
          <w:szCs w:val="32"/>
        </w:rPr>
        <w:t>2018</w:t>
      </w:r>
      <w:r>
        <w:rPr>
          <w:color w:val="000000"/>
          <w:kern w:val="2"/>
          <w:sz w:val="32"/>
          <w:szCs w:val="32"/>
        </w:rPr>
        <w:t>年结转结余的</w:t>
      </w:r>
      <w:r>
        <w:rPr>
          <w:color w:val="000000"/>
          <w:kern w:val="2"/>
          <w:sz w:val="32"/>
          <w:szCs w:val="32"/>
        </w:rPr>
        <w:t>7-12</w:t>
      </w:r>
      <w:r>
        <w:rPr>
          <w:color w:val="000000"/>
          <w:kern w:val="2"/>
          <w:sz w:val="32"/>
          <w:szCs w:val="32"/>
        </w:rPr>
        <w:t>月基本工资调标在</w:t>
      </w:r>
      <w:r>
        <w:rPr>
          <w:color w:val="000000"/>
          <w:kern w:val="2"/>
          <w:sz w:val="32"/>
          <w:szCs w:val="32"/>
        </w:rPr>
        <w:t>2019</w:t>
      </w:r>
      <w:r>
        <w:rPr>
          <w:color w:val="000000"/>
          <w:kern w:val="2"/>
          <w:sz w:val="32"/>
          <w:szCs w:val="32"/>
        </w:rPr>
        <w:t>年列报支出。</w:t>
      </w:r>
    </w:p>
    <w:p w:rsidR="00DB411F" w:rsidRDefault="00505C43">
      <w:pPr>
        <w:pStyle w:val="Char1"/>
        <w:shd w:val="clear" w:color="auto" w:fill="FFFFFF"/>
        <w:spacing w:before="0" w:beforeAutospacing="0" w:after="0" w:afterAutospacing="0" w:line="560" w:lineRule="exact"/>
        <w:rPr>
          <w:rFonts w:hint="default"/>
          <w:b/>
          <w:color w:val="000000"/>
          <w:kern w:val="2"/>
          <w:sz w:val="32"/>
          <w:szCs w:val="32"/>
        </w:rPr>
      </w:pPr>
      <w:r>
        <w:rPr>
          <w:b/>
          <w:color w:val="000000"/>
          <w:kern w:val="2"/>
          <w:sz w:val="32"/>
          <w:szCs w:val="32"/>
        </w:rPr>
        <w:t xml:space="preserve"> </w:t>
      </w:r>
      <w:r>
        <w:rPr>
          <w:b/>
          <w:color w:val="000000"/>
          <w:kern w:val="2"/>
          <w:sz w:val="32"/>
          <w:szCs w:val="32"/>
        </w:rPr>
        <w:t>三、“三公”经费情况说明</w:t>
      </w:r>
    </w:p>
    <w:p w:rsidR="00DB411F" w:rsidRDefault="00505C43">
      <w:pPr>
        <w:pStyle w:val="Char1"/>
        <w:shd w:val="clear" w:color="auto" w:fill="FFFFFF"/>
        <w:spacing w:before="0" w:beforeAutospacing="0" w:after="0" w:afterAutospacing="0" w:line="560" w:lineRule="exact"/>
        <w:rPr>
          <w:rFonts w:hint="default"/>
          <w:color w:val="000000"/>
          <w:kern w:val="2"/>
          <w:sz w:val="32"/>
          <w:szCs w:val="32"/>
        </w:rPr>
      </w:pPr>
      <w:r>
        <w:rPr>
          <w:color w:val="000000"/>
          <w:kern w:val="2"/>
          <w:sz w:val="32"/>
          <w:szCs w:val="32"/>
        </w:rPr>
        <w:t xml:space="preserve">  1</w:t>
      </w:r>
      <w:r>
        <w:rPr>
          <w:color w:val="000000"/>
          <w:kern w:val="2"/>
          <w:sz w:val="32"/>
          <w:szCs w:val="32"/>
        </w:rPr>
        <w:t>、“三公”经费支出总体情况说明。</w:t>
      </w:r>
    </w:p>
    <w:p w:rsidR="00DB411F" w:rsidRDefault="00505C43">
      <w:pPr>
        <w:pStyle w:val="Char1"/>
        <w:shd w:val="clear" w:color="auto" w:fill="FFFFFF"/>
        <w:spacing w:before="0" w:beforeAutospacing="0" w:after="0" w:afterAutospacing="0" w:line="560" w:lineRule="exact"/>
        <w:rPr>
          <w:rFonts w:hint="default"/>
          <w:color w:val="000000"/>
          <w:kern w:val="2"/>
          <w:sz w:val="32"/>
          <w:szCs w:val="32"/>
        </w:rPr>
      </w:pPr>
      <w:r>
        <w:rPr>
          <w:color w:val="000000"/>
          <w:kern w:val="2"/>
          <w:sz w:val="32"/>
          <w:szCs w:val="32"/>
        </w:rPr>
        <w:t xml:space="preserve">  2019</w:t>
      </w:r>
      <w:r>
        <w:rPr>
          <w:color w:val="000000"/>
          <w:kern w:val="2"/>
          <w:sz w:val="32"/>
          <w:szCs w:val="32"/>
        </w:rPr>
        <w:t>年度本部门“三公”经费支出共计</w:t>
      </w:r>
      <w:r>
        <w:rPr>
          <w:color w:val="000000"/>
          <w:kern w:val="2"/>
          <w:sz w:val="32"/>
          <w:szCs w:val="32"/>
        </w:rPr>
        <w:t>12.13</w:t>
      </w:r>
      <w:r>
        <w:rPr>
          <w:color w:val="000000"/>
          <w:kern w:val="2"/>
          <w:sz w:val="32"/>
          <w:szCs w:val="32"/>
        </w:rPr>
        <w:t>万元，较上年下降</w:t>
      </w:r>
      <w:r>
        <w:rPr>
          <w:color w:val="000000"/>
          <w:kern w:val="2"/>
          <w:sz w:val="32"/>
          <w:szCs w:val="32"/>
        </w:rPr>
        <w:t>1.01</w:t>
      </w:r>
      <w:r>
        <w:rPr>
          <w:color w:val="000000"/>
          <w:kern w:val="2"/>
          <w:sz w:val="32"/>
          <w:szCs w:val="32"/>
        </w:rPr>
        <w:t>万元，减少比例</w:t>
      </w:r>
      <w:r>
        <w:rPr>
          <w:color w:val="000000"/>
          <w:kern w:val="2"/>
          <w:sz w:val="32"/>
          <w:szCs w:val="32"/>
        </w:rPr>
        <w:t>46.06%</w:t>
      </w:r>
      <w:r>
        <w:rPr>
          <w:color w:val="000000"/>
          <w:kern w:val="2"/>
          <w:sz w:val="32"/>
          <w:szCs w:val="32"/>
        </w:rPr>
        <w:t>。主要原因一是认真贯彻落实</w:t>
      </w:r>
      <w:r w:rsidR="00CC61F8">
        <w:rPr>
          <w:color w:val="000000"/>
          <w:kern w:val="2"/>
          <w:sz w:val="32"/>
          <w:szCs w:val="32"/>
        </w:rPr>
        <w:t>中央八项规定精神</w:t>
      </w:r>
      <w:r>
        <w:rPr>
          <w:color w:val="000000"/>
          <w:kern w:val="2"/>
          <w:sz w:val="32"/>
          <w:szCs w:val="32"/>
        </w:rPr>
        <w:t>和厉行节约要求，按照只减不增的要求从严控制三公经费，全年实际支出较往年有所下降。二是严格落实公车使用规定，严禁公车私用，公车运行维护成本大幅下降。三是强化公务接待支出管理，严格遵守公务接待开支范围和开支标准，严格控制陪餐人数，对应由接待对象承担的费用一律由接待对象自行支付，公务接待费大幅下降。</w:t>
      </w:r>
    </w:p>
    <w:p w:rsidR="00DB411F" w:rsidRDefault="00505C43">
      <w:pPr>
        <w:pStyle w:val="Char1"/>
        <w:shd w:val="clear" w:color="auto" w:fill="FFFFFF"/>
        <w:spacing w:before="0" w:beforeAutospacing="0" w:after="0" w:afterAutospacing="0" w:line="560" w:lineRule="exact"/>
        <w:rPr>
          <w:rFonts w:hint="default"/>
          <w:color w:val="000000"/>
          <w:kern w:val="2"/>
          <w:sz w:val="32"/>
          <w:szCs w:val="32"/>
        </w:rPr>
      </w:pPr>
      <w:r>
        <w:rPr>
          <w:rStyle w:val="16"/>
          <w:rFonts w:ascii="宋体" w:hAnsi="宋体" w:hint="eastAsia"/>
          <w:b w:val="0"/>
          <w:shd w:val="clear" w:color="auto" w:fill="FFFFFF"/>
        </w:rPr>
        <w:t xml:space="preserve"> </w:t>
      </w:r>
      <w:r>
        <w:rPr>
          <w:color w:val="000000"/>
          <w:kern w:val="2"/>
          <w:sz w:val="32"/>
          <w:szCs w:val="32"/>
        </w:rPr>
        <w:t>2</w:t>
      </w:r>
      <w:r>
        <w:rPr>
          <w:color w:val="000000"/>
          <w:kern w:val="2"/>
          <w:sz w:val="32"/>
          <w:szCs w:val="32"/>
        </w:rPr>
        <w:t>、“三公”经费分项支出情况。</w:t>
      </w:r>
      <w:r>
        <w:rPr>
          <w:color w:val="000000"/>
          <w:kern w:val="2"/>
          <w:sz w:val="32"/>
          <w:szCs w:val="32"/>
        </w:rPr>
        <w:t xml:space="preserve"> </w:t>
      </w:r>
    </w:p>
    <w:p w:rsidR="00DB411F" w:rsidRDefault="00505C43">
      <w:pPr>
        <w:pStyle w:val="Char1"/>
        <w:shd w:val="clear" w:color="auto" w:fill="FFFFFF"/>
        <w:spacing w:before="0" w:beforeAutospacing="0" w:after="0" w:afterAutospacing="0" w:line="560" w:lineRule="exact"/>
        <w:rPr>
          <w:rFonts w:hint="default"/>
          <w:color w:val="000000"/>
          <w:kern w:val="2"/>
          <w:sz w:val="32"/>
          <w:szCs w:val="32"/>
        </w:rPr>
      </w:pPr>
      <w:r>
        <w:rPr>
          <w:color w:val="000000"/>
          <w:kern w:val="2"/>
          <w:sz w:val="32"/>
          <w:szCs w:val="32"/>
        </w:rPr>
        <w:t xml:space="preserve">  </w:t>
      </w:r>
      <w:r>
        <w:rPr>
          <w:color w:val="000000"/>
          <w:kern w:val="2"/>
          <w:sz w:val="32"/>
          <w:szCs w:val="32"/>
        </w:rPr>
        <w:t>公务车运行维护费</w:t>
      </w:r>
      <w:r>
        <w:rPr>
          <w:color w:val="000000"/>
          <w:kern w:val="2"/>
          <w:sz w:val="32"/>
          <w:szCs w:val="32"/>
        </w:rPr>
        <w:t>9.48</w:t>
      </w:r>
      <w:r>
        <w:rPr>
          <w:color w:val="000000"/>
          <w:kern w:val="2"/>
          <w:sz w:val="32"/>
          <w:szCs w:val="32"/>
        </w:rPr>
        <w:t>万元</w:t>
      </w:r>
      <w:r>
        <w:rPr>
          <w:color w:val="000000"/>
          <w:kern w:val="2"/>
          <w:sz w:val="32"/>
          <w:szCs w:val="32"/>
        </w:rPr>
        <w:t>，主要用于机要文件交换、区内因公出行、业务检查等工作所需车辆的燃料费、维修费、过桥过路费、保险费等</w:t>
      </w:r>
      <w:r>
        <w:rPr>
          <w:color w:val="000000"/>
          <w:kern w:val="2"/>
          <w:sz w:val="32"/>
          <w:szCs w:val="32"/>
        </w:rPr>
        <w:t>)</w:t>
      </w:r>
      <w:r>
        <w:rPr>
          <w:color w:val="000000"/>
          <w:kern w:val="2"/>
          <w:sz w:val="32"/>
          <w:szCs w:val="32"/>
        </w:rPr>
        <w:t>。较上年支出数减少</w:t>
      </w:r>
      <w:r>
        <w:rPr>
          <w:color w:val="000000"/>
          <w:kern w:val="2"/>
          <w:sz w:val="32"/>
          <w:szCs w:val="32"/>
        </w:rPr>
        <w:t>3.45</w:t>
      </w:r>
      <w:r>
        <w:rPr>
          <w:color w:val="000000"/>
          <w:kern w:val="2"/>
          <w:sz w:val="32"/>
          <w:szCs w:val="32"/>
        </w:rPr>
        <w:t>万元，下降</w:t>
      </w:r>
      <w:r>
        <w:rPr>
          <w:color w:val="000000"/>
          <w:kern w:val="2"/>
          <w:sz w:val="32"/>
          <w:szCs w:val="32"/>
        </w:rPr>
        <w:t>26.68%</w:t>
      </w:r>
      <w:r>
        <w:rPr>
          <w:color w:val="000000"/>
          <w:kern w:val="2"/>
          <w:sz w:val="32"/>
          <w:szCs w:val="32"/>
        </w:rPr>
        <w:t>，主要原因是严格落实公车使用规定，严禁公车私用，公车运行维护成本大幅下降。</w:t>
      </w:r>
    </w:p>
    <w:p w:rsidR="00DB411F" w:rsidRDefault="00505C43">
      <w:pPr>
        <w:pStyle w:val="Char1"/>
        <w:shd w:val="clear" w:color="auto" w:fill="FFFFFF"/>
        <w:spacing w:before="0" w:beforeAutospacing="0" w:after="0" w:afterAutospacing="0" w:line="560" w:lineRule="exact"/>
        <w:rPr>
          <w:rFonts w:hint="default"/>
          <w:color w:val="000000"/>
          <w:kern w:val="2"/>
          <w:sz w:val="32"/>
          <w:szCs w:val="32"/>
        </w:rPr>
      </w:pPr>
      <w:r>
        <w:rPr>
          <w:color w:val="000000"/>
          <w:kern w:val="2"/>
          <w:sz w:val="32"/>
          <w:szCs w:val="32"/>
        </w:rPr>
        <w:t xml:space="preserve">  </w:t>
      </w:r>
      <w:r>
        <w:rPr>
          <w:color w:val="000000"/>
          <w:kern w:val="2"/>
          <w:sz w:val="32"/>
          <w:szCs w:val="32"/>
        </w:rPr>
        <w:t>公务接待费</w:t>
      </w:r>
      <w:r>
        <w:rPr>
          <w:color w:val="000000"/>
          <w:kern w:val="2"/>
          <w:sz w:val="32"/>
          <w:szCs w:val="32"/>
        </w:rPr>
        <w:t>2.65</w:t>
      </w:r>
      <w:r>
        <w:rPr>
          <w:color w:val="000000"/>
          <w:kern w:val="2"/>
          <w:sz w:val="32"/>
          <w:szCs w:val="32"/>
        </w:rPr>
        <w:t>万元，主要用于接受相关部门检查指导工作发生的接待支出。较上年支出数减少</w:t>
      </w:r>
      <w:r>
        <w:rPr>
          <w:color w:val="000000"/>
          <w:kern w:val="2"/>
          <w:sz w:val="32"/>
          <w:szCs w:val="32"/>
        </w:rPr>
        <w:t>6.91</w:t>
      </w:r>
      <w:r>
        <w:rPr>
          <w:color w:val="000000"/>
          <w:kern w:val="2"/>
          <w:sz w:val="32"/>
          <w:szCs w:val="32"/>
        </w:rPr>
        <w:t>万元，下降</w:t>
      </w:r>
      <w:r>
        <w:rPr>
          <w:color w:val="000000"/>
          <w:kern w:val="2"/>
          <w:sz w:val="32"/>
          <w:szCs w:val="32"/>
        </w:rPr>
        <w:t>72.28%</w:t>
      </w:r>
      <w:r>
        <w:rPr>
          <w:color w:val="000000"/>
          <w:kern w:val="2"/>
          <w:sz w:val="32"/>
          <w:szCs w:val="32"/>
        </w:rPr>
        <w:t>，</w:t>
      </w:r>
      <w:r>
        <w:rPr>
          <w:color w:val="000000"/>
          <w:kern w:val="2"/>
          <w:sz w:val="32"/>
          <w:szCs w:val="32"/>
        </w:rPr>
        <w:lastRenderedPageBreak/>
        <w:t>主要原因是认真贯彻落实</w:t>
      </w:r>
      <w:r w:rsidR="00CC61F8">
        <w:rPr>
          <w:color w:val="000000"/>
          <w:kern w:val="2"/>
          <w:sz w:val="32"/>
          <w:szCs w:val="32"/>
        </w:rPr>
        <w:t>中央八项规定精神</w:t>
      </w:r>
      <w:r>
        <w:rPr>
          <w:color w:val="000000"/>
          <w:kern w:val="2"/>
          <w:sz w:val="32"/>
          <w:szCs w:val="32"/>
        </w:rPr>
        <w:t>和厉行节约要求，按照只减不增的要求从严控制三公经费</w:t>
      </w:r>
    </w:p>
    <w:p w:rsidR="00DB411F" w:rsidRDefault="00505C43">
      <w:pPr>
        <w:pStyle w:val="Char1"/>
        <w:shd w:val="clear" w:color="auto" w:fill="FFFFFF"/>
        <w:spacing w:before="0" w:beforeAutospacing="0" w:after="0" w:afterAutospacing="0" w:line="560" w:lineRule="exact"/>
        <w:rPr>
          <w:rFonts w:cs="宋体" w:hint="default"/>
          <w:shd w:val="clear" w:color="auto" w:fill="FFFFFF"/>
        </w:rPr>
      </w:pPr>
      <w:r>
        <w:rPr>
          <w:rStyle w:val="16"/>
          <w:rFonts w:ascii="宋体" w:hAnsi="宋体" w:hint="eastAsia"/>
          <w:b w:val="0"/>
          <w:shd w:val="clear" w:color="auto" w:fill="FFFFFF"/>
        </w:rPr>
        <w:t xml:space="preserve"> </w:t>
      </w:r>
    </w:p>
    <w:p w:rsidR="00DB411F" w:rsidRDefault="00505C43">
      <w:pPr>
        <w:pStyle w:val="a5"/>
        <w:tabs>
          <w:tab w:val="center" w:pos="4153"/>
          <w:tab w:val="left" w:pos="7275"/>
        </w:tabs>
        <w:spacing w:line="560" w:lineRule="exact"/>
        <w:ind w:firstLineChars="0" w:firstLine="0"/>
        <w:rPr>
          <w:rFonts w:ascii="宋体" w:hAnsi="宋体"/>
          <w:b/>
          <w:color w:val="000000"/>
          <w:sz w:val="32"/>
          <w:szCs w:val="32"/>
        </w:rPr>
      </w:pPr>
      <w:r>
        <w:rPr>
          <w:rFonts w:ascii="宋体" w:hAnsi="宋体" w:hint="eastAsia"/>
          <w:b/>
          <w:color w:val="000000"/>
          <w:sz w:val="32"/>
          <w:szCs w:val="32"/>
        </w:rPr>
        <w:t>四、其他需要说明的事项</w:t>
      </w:r>
    </w:p>
    <w:p w:rsidR="00DB411F" w:rsidRDefault="00505C43">
      <w:pPr>
        <w:pStyle w:val="Char1"/>
        <w:shd w:val="clear" w:color="auto" w:fill="FFFFFF"/>
        <w:spacing w:before="0" w:beforeAutospacing="0" w:after="0" w:afterAutospacing="0" w:line="560" w:lineRule="exact"/>
        <w:rPr>
          <w:rFonts w:hint="default"/>
          <w:color w:val="000000"/>
          <w:kern w:val="2"/>
          <w:sz w:val="32"/>
          <w:szCs w:val="32"/>
        </w:rPr>
      </w:pPr>
      <w:r>
        <w:rPr>
          <w:color w:val="000000"/>
          <w:kern w:val="2"/>
          <w:sz w:val="32"/>
          <w:szCs w:val="32"/>
        </w:rPr>
        <w:t xml:space="preserve">  1</w:t>
      </w:r>
      <w:r>
        <w:rPr>
          <w:color w:val="000000"/>
          <w:kern w:val="2"/>
          <w:sz w:val="32"/>
          <w:szCs w:val="32"/>
        </w:rPr>
        <w:t>、机关运行经费情况说明。</w:t>
      </w:r>
      <w:r>
        <w:rPr>
          <w:color w:val="000000"/>
          <w:kern w:val="2"/>
          <w:sz w:val="32"/>
          <w:szCs w:val="32"/>
        </w:rPr>
        <w:t>2019</w:t>
      </w:r>
      <w:r>
        <w:rPr>
          <w:color w:val="000000"/>
          <w:kern w:val="2"/>
          <w:sz w:val="32"/>
          <w:szCs w:val="32"/>
        </w:rPr>
        <w:t>年度</w:t>
      </w:r>
      <w:r>
        <w:rPr>
          <w:color w:val="000000"/>
          <w:kern w:val="2"/>
          <w:sz w:val="32"/>
          <w:szCs w:val="32"/>
        </w:rPr>
        <w:t>本部门机关运行经费支出</w:t>
      </w:r>
      <w:r>
        <w:rPr>
          <w:color w:val="000000"/>
          <w:kern w:val="2"/>
          <w:sz w:val="32"/>
          <w:szCs w:val="32"/>
        </w:rPr>
        <w:t>227.54</w:t>
      </w:r>
      <w:r>
        <w:rPr>
          <w:color w:val="000000"/>
          <w:kern w:val="2"/>
          <w:sz w:val="32"/>
          <w:szCs w:val="32"/>
        </w:rPr>
        <w:t>万元，机关运行经费主要用于开支办公费、差旅费、培训费、会议费、公务车运行维护费、信息网络购置更新费等。机关运行经费较上年决算减少</w:t>
      </w:r>
      <w:r>
        <w:rPr>
          <w:color w:val="000000"/>
          <w:kern w:val="2"/>
          <w:sz w:val="32"/>
          <w:szCs w:val="32"/>
        </w:rPr>
        <w:t>39.73</w:t>
      </w:r>
      <w:r>
        <w:rPr>
          <w:color w:val="000000"/>
          <w:kern w:val="2"/>
          <w:sz w:val="32"/>
          <w:szCs w:val="32"/>
        </w:rPr>
        <w:t>万元，减少</w:t>
      </w:r>
      <w:r>
        <w:rPr>
          <w:color w:val="000000"/>
          <w:kern w:val="2"/>
          <w:sz w:val="32"/>
          <w:szCs w:val="32"/>
        </w:rPr>
        <w:t>14.87%</w:t>
      </w:r>
      <w:r>
        <w:rPr>
          <w:color w:val="000000"/>
          <w:kern w:val="2"/>
          <w:sz w:val="32"/>
          <w:szCs w:val="32"/>
        </w:rPr>
        <w:t>，主要原因是配套费返还支出的减少。</w:t>
      </w:r>
      <w:r>
        <w:rPr>
          <w:color w:val="000000"/>
          <w:kern w:val="2"/>
          <w:sz w:val="32"/>
          <w:szCs w:val="32"/>
        </w:rPr>
        <w:t xml:space="preserve"> </w:t>
      </w:r>
    </w:p>
    <w:p w:rsidR="00DB411F" w:rsidRDefault="00505C43">
      <w:pPr>
        <w:pStyle w:val="Char1"/>
        <w:shd w:val="clear" w:color="auto" w:fill="FFFFFF"/>
        <w:spacing w:before="0" w:beforeAutospacing="0" w:after="0" w:afterAutospacing="0" w:line="560" w:lineRule="exact"/>
        <w:rPr>
          <w:rFonts w:hint="default"/>
          <w:color w:val="000000"/>
          <w:kern w:val="2"/>
          <w:sz w:val="32"/>
          <w:szCs w:val="32"/>
        </w:rPr>
      </w:pPr>
      <w:r>
        <w:rPr>
          <w:color w:val="000000"/>
          <w:kern w:val="2"/>
          <w:sz w:val="32"/>
          <w:szCs w:val="32"/>
        </w:rPr>
        <w:t xml:space="preserve">  2</w:t>
      </w:r>
      <w:r>
        <w:rPr>
          <w:color w:val="000000"/>
          <w:kern w:val="2"/>
          <w:sz w:val="32"/>
          <w:szCs w:val="32"/>
        </w:rPr>
        <w:t>、国有资产占用情况说明。截至</w:t>
      </w:r>
      <w:r>
        <w:rPr>
          <w:color w:val="000000"/>
          <w:kern w:val="2"/>
          <w:sz w:val="32"/>
          <w:szCs w:val="32"/>
        </w:rPr>
        <w:t>2019</w:t>
      </w:r>
      <w:r>
        <w:rPr>
          <w:color w:val="000000"/>
          <w:kern w:val="2"/>
          <w:sz w:val="32"/>
          <w:szCs w:val="32"/>
        </w:rPr>
        <w:t>年</w:t>
      </w:r>
      <w:r>
        <w:rPr>
          <w:color w:val="000000"/>
          <w:kern w:val="2"/>
          <w:sz w:val="32"/>
          <w:szCs w:val="32"/>
        </w:rPr>
        <w:t>12</w:t>
      </w:r>
      <w:r>
        <w:rPr>
          <w:color w:val="000000"/>
          <w:kern w:val="2"/>
          <w:sz w:val="32"/>
          <w:szCs w:val="32"/>
        </w:rPr>
        <w:t>月</w:t>
      </w:r>
      <w:r>
        <w:rPr>
          <w:color w:val="000000"/>
          <w:kern w:val="2"/>
          <w:sz w:val="32"/>
          <w:szCs w:val="32"/>
        </w:rPr>
        <w:t>31</w:t>
      </w:r>
      <w:r>
        <w:rPr>
          <w:color w:val="000000"/>
          <w:kern w:val="2"/>
          <w:sz w:val="32"/>
          <w:szCs w:val="32"/>
        </w:rPr>
        <w:t>日，本部门共有车辆</w:t>
      </w:r>
      <w:r>
        <w:rPr>
          <w:color w:val="000000"/>
          <w:kern w:val="2"/>
          <w:sz w:val="32"/>
          <w:szCs w:val="32"/>
        </w:rPr>
        <w:t>7</w:t>
      </w:r>
      <w:r>
        <w:rPr>
          <w:color w:val="000000"/>
          <w:kern w:val="2"/>
          <w:sz w:val="32"/>
          <w:szCs w:val="32"/>
        </w:rPr>
        <w:t>辆，应急保障用车</w:t>
      </w:r>
      <w:r>
        <w:rPr>
          <w:color w:val="000000"/>
          <w:kern w:val="2"/>
          <w:sz w:val="32"/>
          <w:szCs w:val="32"/>
        </w:rPr>
        <w:t>3</w:t>
      </w:r>
      <w:r>
        <w:rPr>
          <w:color w:val="000000"/>
          <w:kern w:val="2"/>
          <w:sz w:val="32"/>
          <w:szCs w:val="32"/>
        </w:rPr>
        <w:t>辆，专业技术用车</w:t>
      </w:r>
      <w:r>
        <w:rPr>
          <w:color w:val="000000"/>
          <w:kern w:val="2"/>
          <w:sz w:val="32"/>
          <w:szCs w:val="32"/>
        </w:rPr>
        <w:t>2</w:t>
      </w:r>
      <w:r>
        <w:rPr>
          <w:color w:val="000000"/>
          <w:kern w:val="2"/>
          <w:sz w:val="32"/>
          <w:szCs w:val="32"/>
        </w:rPr>
        <w:t>辆，其他两用车两辆。</w:t>
      </w:r>
    </w:p>
    <w:p w:rsidR="00DB411F" w:rsidRDefault="00505C43">
      <w:pPr>
        <w:pStyle w:val="Char1"/>
        <w:shd w:val="clear" w:color="auto" w:fill="FFFFFF"/>
        <w:spacing w:before="0" w:beforeAutospacing="0" w:after="0" w:afterAutospacing="0" w:line="560" w:lineRule="exact"/>
        <w:rPr>
          <w:rFonts w:hint="default"/>
          <w:color w:val="000000"/>
          <w:kern w:val="2"/>
          <w:sz w:val="32"/>
          <w:szCs w:val="32"/>
        </w:rPr>
      </w:pPr>
      <w:r>
        <w:rPr>
          <w:color w:val="000000"/>
          <w:kern w:val="2"/>
          <w:sz w:val="32"/>
          <w:szCs w:val="32"/>
        </w:rPr>
        <w:t xml:space="preserve">  3</w:t>
      </w:r>
      <w:r>
        <w:rPr>
          <w:color w:val="000000"/>
          <w:kern w:val="2"/>
          <w:sz w:val="32"/>
          <w:szCs w:val="32"/>
        </w:rPr>
        <w:t>、政府采购支出情况说明。</w:t>
      </w:r>
      <w:r>
        <w:rPr>
          <w:color w:val="000000"/>
          <w:kern w:val="2"/>
          <w:sz w:val="32"/>
          <w:szCs w:val="32"/>
        </w:rPr>
        <w:t>2019</w:t>
      </w:r>
      <w:r>
        <w:rPr>
          <w:color w:val="000000"/>
          <w:kern w:val="2"/>
          <w:sz w:val="32"/>
          <w:szCs w:val="32"/>
        </w:rPr>
        <w:t>年度本部门政府采购支出总额</w:t>
      </w:r>
      <w:r>
        <w:rPr>
          <w:color w:val="000000"/>
          <w:kern w:val="2"/>
          <w:sz w:val="32"/>
          <w:szCs w:val="32"/>
        </w:rPr>
        <w:t>5485.49</w:t>
      </w:r>
      <w:r>
        <w:rPr>
          <w:color w:val="000000"/>
          <w:kern w:val="2"/>
          <w:sz w:val="32"/>
          <w:szCs w:val="32"/>
        </w:rPr>
        <w:t>万元，</w:t>
      </w:r>
    </w:p>
    <w:p w:rsidR="00DB411F" w:rsidRDefault="00505C43">
      <w:pPr>
        <w:spacing w:line="560" w:lineRule="exact"/>
        <w:rPr>
          <w:rFonts w:ascii="宋体" w:hAnsi="宋体" w:cs="宋体"/>
          <w:b/>
          <w:color w:val="000000"/>
          <w:kern w:val="0"/>
          <w:sz w:val="32"/>
          <w:szCs w:val="32"/>
        </w:rPr>
      </w:pPr>
      <w:r>
        <w:rPr>
          <w:rFonts w:ascii="宋体" w:hAnsi="宋体" w:cs="宋体" w:hint="eastAsia"/>
          <w:b/>
          <w:color w:val="000000"/>
          <w:kern w:val="0"/>
          <w:sz w:val="32"/>
          <w:szCs w:val="32"/>
        </w:rPr>
        <w:t>五、预算绩效管理情况说明</w:t>
      </w:r>
    </w:p>
    <w:p w:rsidR="00DB411F" w:rsidRDefault="00505C43">
      <w:pPr>
        <w:pStyle w:val="a5"/>
        <w:tabs>
          <w:tab w:val="center" w:pos="4153"/>
          <w:tab w:val="left" w:pos="7275"/>
        </w:tabs>
        <w:spacing w:line="560" w:lineRule="exact"/>
        <w:ind w:firstLine="640"/>
        <w:rPr>
          <w:rFonts w:ascii="宋体" w:hAnsi="宋体" w:cs="宋体"/>
          <w:color w:val="000000"/>
          <w:kern w:val="0"/>
          <w:sz w:val="32"/>
          <w:szCs w:val="32"/>
        </w:rPr>
      </w:pPr>
      <w:r>
        <w:rPr>
          <w:rFonts w:ascii="宋体" w:hAnsi="宋体" w:cs="宋体" w:hint="eastAsia"/>
          <w:color w:val="000000"/>
          <w:kern w:val="0"/>
          <w:sz w:val="32"/>
          <w:szCs w:val="32"/>
        </w:rPr>
        <w:t>我街道</w:t>
      </w:r>
      <w:r>
        <w:rPr>
          <w:rFonts w:ascii="宋体" w:hAnsi="宋体" w:cs="宋体" w:hint="eastAsia"/>
          <w:color w:val="000000"/>
          <w:kern w:val="0"/>
          <w:sz w:val="32"/>
          <w:szCs w:val="32"/>
        </w:rPr>
        <w:t>2019</w:t>
      </w:r>
      <w:r>
        <w:rPr>
          <w:rFonts w:ascii="宋体" w:hAnsi="宋体" w:cs="宋体" w:hint="eastAsia"/>
          <w:color w:val="000000"/>
          <w:kern w:val="0"/>
          <w:sz w:val="32"/>
          <w:szCs w:val="32"/>
        </w:rPr>
        <w:t>年度未开展项目绩效评价。</w:t>
      </w:r>
    </w:p>
    <w:p w:rsidR="00DB411F" w:rsidRDefault="00505C43">
      <w:pPr>
        <w:pStyle w:val="Char1"/>
        <w:shd w:val="clear" w:color="auto" w:fill="FFFFFF"/>
        <w:spacing w:before="0" w:beforeAutospacing="0" w:after="0" w:afterAutospacing="0" w:line="560" w:lineRule="exact"/>
        <w:rPr>
          <w:rFonts w:cs="宋体" w:hint="default"/>
          <w:b/>
          <w:color w:val="000000"/>
          <w:sz w:val="32"/>
          <w:szCs w:val="32"/>
        </w:rPr>
      </w:pPr>
      <w:r>
        <w:rPr>
          <w:rFonts w:cs="宋体"/>
          <w:b/>
          <w:color w:val="000000"/>
          <w:sz w:val="32"/>
          <w:szCs w:val="32"/>
        </w:rPr>
        <w:t>六、专业名词解释</w:t>
      </w:r>
    </w:p>
    <w:p w:rsidR="00DB411F" w:rsidRDefault="00505C43">
      <w:pPr>
        <w:pStyle w:val="Char1"/>
        <w:shd w:val="clear" w:color="auto" w:fill="FFFFFF"/>
        <w:spacing w:before="0" w:beforeAutospacing="0" w:after="0" w:afterAutospacing="0" w:line="560" w:lineRule="exact"/>
        <w:rPr>
          <w:rFonts w:cs="宋体" w:hint="default"/>
          <w:color w:val="000000"/>
          <w:sz w:val="32"/>
          <w:szCs w:val="32"/>
        </w:rPr>
      </w:pPr>
      <w:r>
        <w:rPr>
          <w:rFonts w:cs="宋体"/>
          <w:color w:val="000000"/>
          <w:sz w:val="32"/>
          <w:szCs w:val="32"/>
        </w:rPr>
        <w:t xml:space="preserve">  </w:t>
      </w:r>
      <w:r>
        <w:rPr>
          <w:rFonts w:cs="宋体"/>
          <w:color w:val="000000"/>
          <w:sz w:val="32"/>
          <w:szCs w:val="32"/>
        </w:rPr>
        <w:t>（一）财政拨款收入：指本年度从本级财政部门取得的财政拨款，包括一般公共预算财政拨款和政府性基金预算财政拨款。</w:t>
      </w:r>
    </w:p>
    <w:p w:rsidR="00DB411F" w:rsidRDefault="00505C43">
      <w:pPr>
        <w:pStyle w:val="Char1"/>
        <w:shd w:val="clear" w:color="auto" w:fill="FFFFFF"/>
        <w:spacing w:before="0" w:beforeAutospacing="0" w:after="0" w:afterAutospacing="0" w:line="560" w:lineRule="exact"/>
        <w:rPr>
          <w:rFonts w:cs="宋体" w:hint="default"/>
          <w:color w:val="000000"/>
          <w:sz w:val="32"/>
          <w:szCs w:val="32"/>
        </w:rPr>
      </w:pPr>
      <w:r>
        <w:rPr>
          <w:rFonts w:cs="宋体"/>
          <w:color w:val="000000"/>
          <w:sz w:val="32"/>
          <w:szCs w:val="32"/>
        </w:rPr>
        <w:t xml:space="preserve">  </w:t>
      </w:r>
      <w:r>
        <w:rPr>
          <w:rFonts w:cs="宋体"/>
          <w:color w:val="000000"/>
          <w:sz w:val="32"/>
          <w:szCs w:val="32"/>
        </w:rPr>
        <w:t>（二）事业收入：指事业单位开展专业业务活动及其辅助活动取得的收入；事业单位收到的财政专户实际核拨的教育收费等资金在此反映。</w:t>
      </w:r>
    </w:p>
    <w:p w:rsidR="00DB411F" w:rsidRDefault="00505C43">
      <w:pPr>
        <w:pStyle w:val="Char1"/>
        <w:shd w:val="clear" w:color="auto" w:fill="FFFFFF"/>
        <w:spacing w:before="0" w:beforeAutospacing="0" w:after="0" w:afterAutospacing="0" w:line="560" w:lineRule="exact"/>
        <w:rPr>
          <w:rFonts w:cs="宋体" w:hint="default"/>
          <w:color w:val="000000"/>
          <w:sz w:val="32"/>
          <w:szCs w:val="32"/>
        </w:rPr>
      </w:pPr>
      <w:r>
        <w:rPr>
          <w:rFonts w:cs="宋体"/>
          <w:color w:val="000000"/>
          <w:sz w:val="32"/>
          <w:szCs w:val="32"/>
        </w:rPr>
        <w:t xml:space="preserve">  </w:t>
      </w:r>
      <w:r>
        <w:rPr>
          <w:rFonts w:cs="宋体"/>
          <w:color w:val="000000"/>
          <w:sz w:val="32"/>
          <w:szCs w:val="32"/>
        </w:rPr>
        <w:t>（三）经营收入：指事业单位在专业业务活动及其辅助活动之外开展非独立核算经营活动取得的收入。</w:t>
      </w:r>
    </w:p>
    <w:p w:rsidR="00DB411F" w:rsidRDefault="00505C43">
      <w:pPr>
        <w:pStyle w:val="Char1"/>
        <w:shd w:val="clear" w:color="auto" w:fill="FFFFFF"/>
        <w:spacing w:before="0" w:beforeAutospacing="0" w:after="0" w:afterAutospacing="0" w:line="560" w:lineRule="exact"/>
        <w:rPr>
          <w:rFonts w:cs="宋体" w:hint="default"/>
          <w:color w:val="000000"/>
          <w:sz w:val="32"/>
          <w:szCs w:val="32"/>
        </w:rPr>
      </w:pPr>
      <w:r>
        <w:rPr>
          <w:rFonts w:cs="宋体"/>
          <w:color w:val="000000"/>
          <w:sz w:val="32"/>
          <w:szCs w:val="32"/>
        </w:rPr>
        <w:lastRenderedPageBreak/>
        <w:t xml:space="preserve">  </w:t>
      </w:r>
      <w:r>
        <w:rPr>
          <w:rFonts w:cs="宋体"/>
          <w:color w:val="000000"/>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rsidR="00DB411F" w:rsidRDefault="00505C43">
      <w:pPr>
        <w:pStyle w:val="Char1"/>
        <w:shd w:val="clear" w:color="auto" w:fill="FFFFFF"/>
        <w:spacing w:before="0" w:beforeAutospacing="0" w:after="0" w:afterAutospacing="0" w:line="560" w:lineRule="exact"/>
        <w:rPr>
          <w:rFonts w:cs="宋体" w:hint="default"/>
          <w:color w:val="000000"/>
          <w:sz w:val="32"/>
          <w:szCs w:val="32"/>
        </w:rPr>
      </w:pPr>
      <w:r>
        <w:rPr>
          <w:rFonts w:cs="宋体"/>
          <w:color w:val="000000"/>
          <w:sz w:val="32"/>
          <w:szCs w:val="32"/>
        </w:rPr>
        <w:t xml:space="preserve">  </w:t>
      </w:r>
      <w:r>
        <w:rPr>
          <w:rFonts w:cs="宋体"/>
          <w:color w:val="000000"/>
          <w:sz w:val="32"/>
          <w:szCs w:val="32"/>
        </w:rPr>
        <w:t>（五）用事业基金弥补收支差额：指事业单位在当年的“财政拨款收入”、“事业收入”、“经营收入”、“其他收入”等不足以安排当年支出</w:t>
      </w:r>
      <w:r>
        <w:rPr>
          <w:rFonts w:cs="宋体"/>
          <w:color w:val="000000"/>
          <w:sz w:val="32"/>
          <w:szCs w:val="32"/>
        </w:rPr>
        <w:t>的情况下，使用以前年度积累的事业基金（事业单位当年收支相抵后按国家规定提取、用于弥补以后年度收支差额的基金）弥补本年度收支缺口的资金。</w:t>
      </w:r>
    </w:p>
    <w:p w:rsidR="00DB411F" w:rsidRDefault="00505C43">
      <w:pPr>
        <w:pStyle w:val="Char1"/>
        <w:shd w:val="clear" w:color="auto" w:fill="FFFFFF"/>
        <w:spacing w:before="0" w:beforeAutospacing="0" w:after="0" w:afterAutospacing="0" w:line="560" w:lineRule="exact"/>
        <w:rPr>
          <w:rFonts w:cs="宋体" w:hint="default"/>
          <w:color w:val="000000"/>
          <w:sz w:val="32"/>
          <w:szCs w:val="32"/>
        </w:rPr>
      </w:pPr>
      <w:r>
        <w:rPr>
          <w:rFonts w:cs="宋体"/>
          <w:color w:val="000000"/>
          <w:sz w:val="32"/>
          <w:szCs w:val="32"/>
        </w:rPr>
        <w:t xml:space="preserve">  </w:t>
      </w:r>
      <w:r>
        <w:rPr>
          <w:rFonts w:cs="宋体"/>
          <w:color w:val="000000"/>
          <w:sz w:val="32"/>
          <w:szCs w:val="32"/>
        </w:rPr>
        <w:t>（六）年初结转和结余：指单位上年结转本年使用的基本支出结转、项目支出结转和结余、经营结余。不包括事业单位净资产项下的事业基金和专用基金。</w:t>
      </w:r>
    </w:p>
    <w:p w:rsidR="00DB411F" w:rsidRDefault="00505C43">
      <w:pPr>
        <w:pStyle w:val="Char1"/>
        <w:shd w:val="clear" w:color="auto" w:fill="FFFFFF"/>
        <w:spacing w:before="0" w:beforeAutospacing="0" w:after="0" w:afterAutospacing="0" w:line="560" w:lineRule="exact"/>
        <w:rPr>
          <w:rFonts w:cs="宋体" w:hint="default"/>
          <w:color w:val="000000"/>
          <w:sz w:val="32"/>
          <w:szCs w:val="32"/>
        </w:rPr>
      </w:pPr>
      <w:r>
        <w:rPr>
          <w:rFonts w:cs="宋体"/>
          <w:color w:val="000000"/>
          <w:sz w:val="32"/>
          <w:szCs w:val="32"/>
        </w:rPr>
        <w:t xml:space="preserve">  </w:t>
      </w:r>
      <w:r>
        <w:rPr>
          <w:rFonts w:cs="宋体"/>
          <w:color w:val="000000"/>
          <w:sz w:val="32"/>
          <w:szCs w:val="32"/>
        </w:rPr>
        <w:t>（七）结余分配：指单位当年结余的分配情况。根据《关于事业单位提取专用基金比例问题的通知》（</w:t>
      </w:r>
      <w:proofErr w:type="gramStart"/>
      <w:r>
        <w:rPr>
          <w:rFonts w:cs="宋体"/>
          <w:color w:val="000000"/>
          <w:sz w:val="32"/>
          <w:szCs w:val="32"/>
        </w:rPr>
        <w:t>财教</w:t>
      </w:r>
      <w:proofErr w:type="gramEnd"/>
      <w:r>
        <w:rPr>
          <w:rFonts w:cs="宋体"/>
          <w:color w:val="000000"/>
          <w:sz w:val="32"/>
          <w:szCs w:val="32"/>
        </w:rPr>
        <w:t>[2012]32</w:t>
      </w:r>
      <w:r>
        <w:rPr>
          <w:rFonts w:cs="宋体"/>
          <w:color w:val="000000"/>
          <w:sz w:val="32"/>
          <w:szCs w:val="32"/>
        </w:rPr>
        <w:t>号）规定，事业单位职工福利基金的提取比例，在单位年度非财政拨款结余的</w:t>
      </w:r>
      <w:r>
        <w:rPr>
          <w:rFonts w:cs="宋体"/>
          <w:color w:val="000000"/>
          <w:sz w:val="32"/>
          <w:szCs w:val="32"/>
        </w:rPr>
        <w:t>40%</w:t>
      </w:r>
      <w:r>
        <w:rPr>
          <w:rFonts w:cs="宋体"/>
          <w:color w:val="000000"/>
          <w:sz w:val="32"/>
          <w:szCs w:val="32"/>
        </w:rPr>
        <w:t>以内确定，国家另有规定的从其规定。</w:t>
      </w:r>
    </w:p>
    <w:p w:rsidR="00DB411F" w:rsidRDefault="00505C43">
      <w:pPr>
        <w:pStyle w:val="Char1"/>
        <w:shd w:val="clear" w:color="auto" w:fill="FFFFFF"/>
        <w:spacing w:before="0" w:beforeAutospacing="0" w:after="0" w:afterAutospacing="0" w:line="560" w:lineRule="exact"/>
        <w:rPr>
          <w:rFonts w:cs="宋体" w:hint="default"/>
          <w:color w:val="000000"/>
          <w:sz w:val="32"/>
          <w:szCs w:val="32"/>
        </w:rPr>
      </w:pPr>
      <w:r>
        <w:rPr>
          <w:rFonts w:cs="宋体"/>
          <w:color w:val="000000"/>
          <w:sz w:val="32"/>
          <w:szCs w:val="32"/>
        </w:rPr>
        <w:t xml:space="preserve">  </w:t>
      </w:r>
      <w:r>
        <w:rPr>
          <w:rFonts w:cs="宋体"/>
          <w:color w:val="000000"/>
          <w:sz w:val="32"/>
          <w:szCs w:val="32"/>
        </w:rPr>
        <w:t>（八）</w:t>
      </w:r>
      <w:r>
        <w:rPr>
          <w:rFonts w:cs="宋体"/>
          <w:color w:val="000000"/>
          <w:sz w:val="32"/>
          <w:szCs w:val="32"/>
        </w:rPr>
        <w:t>年末结转和结余：指单位结转下年的基本支出结转、项目支出结转和结余、经营结余。不包括事业单位净资产项下的事业基金和专用基金。</w:t>
      </w:r>
    </w:p>
    <w:p w:rsidR="00DB411F" w:rsidRDefault="00505C43">
      <w:pPr>
        <w:pStyle w:val="Char1"/>
        <w:shd w:val="clear" w:color="auto" w:fill="FFFFFF"/>
        <w:spacing w:before="0" w:beforeAutospacing="0" w:after="0" w:afterAutospacing="0" w:line="560" w:lineRule="exact"/>
        <w:rPr>
          <w:rFonts w:cs="宋体" w:hint="default"/>
          <w:color w:val="000000"/>
          <w:sz w:val="32"/>
          <w:szCs w:val="32"/>
        </w:rPr>
      </w:pPr>
      <w:r>
        <w:rPr>
          <w:rFonts w:cs="宋体"/>
          <w:color w:val="000000"/>
          <w:sz w:val="32"/>
          <w:szCs w:val="32"/>
        </w:rPr>
        <w:t xml:space="preserve">  </w:t>
      </w:r>
      <w:r>
        <w:rPr>
          <w:rFonts w:cs="宋体"/>
          <w:color w:val="000000"/>
          <w:sz w:val="32"/>
          <w:szCs w:val="32"/>
        </w:rPr>
        <w:t>（九）基本支出：指为保障机构正常运转、完成日常工作任务而发生的人员经费和公用经费。其中：人员经费指政府收支分类</w:t>
      </w:r>
      <w:r>
        <w:rPr>
          <w:rFonts w:cs="宋体"/>
          <w:color w:val="000000"/>
          <w:sz w:val="32"/>
          <w:szCs w:val="32"/>
        </w:rPr>
        <w:lastRenderedPageBreak/>
        <w:t>经济科目中的“工资福利支出”和“对个人和家庭的补助”；公用经费指政府收支分类经济科目中除“工资福利支出”和“对个人和家庭的补助”外的其他支出。</w:t>
      </w:r>
    </w:p>
    <w:p w:rsidR="00DB411F" w:rsidRDefault="00505C43">
      <w:pPr>
        <w:pStyle w:val="Char1"/>
        <w:shd w:val="clear" w:color="auto" w:fill="FFFFFF"/>
        <w:spacing w:before="0" w:beforeAutospacing="0" w:after="0" w:afterAutospacing="0" w:line="560" w:lineRule="exact"/>
        <w:rPr>
          <w:rFonts w:cs="宋体" w:hint="default"/>
          <w:color w:val="000000"/>
          <w:sz w:val="32"/>
          <w:szCs w:val="32"/>
        </w:rPr>
      </w:pPr>
      <w:r>
        <w:rPr>
          <w:rFonts w:cs="宋体"/>
          <w:color w:val="000000"/>
          <w:sz w:val="32"/>
          <w:szCs w:val="32"/>
        </w:rPr>
        <w:t xml:space="preserve">  </w:t>
      </w:r>
      <w:r>
        <w:rPr>
          <w:rFonts w:cs="宋体"/>
          <w:color w:val="000000"/>
          <w:sz w:val="32"/>
          <w:szCs w:val="32"/>
        </w:rPr>
        <w:t>（十）项目支出：指在基本支出之外为完成特定行政任务和事业发展目标所发生的支出。</w:t>
      </w:r>
    </w:p>
    <w:p w:rsidR="00DB411F" w:rsidRDefault="00505C43">
      <w:pPr>
        <w:pStyle w:val="Char1"/>
        <w:shd w:val="clear" w:color="auto" w:fill="FFFFFF"/>
        <w:spacing w:before="0" w:beforeAutospacing="0" w:after="0" w:afterAutospacing="0" w:line="560" w:lineRule="exact"/>
        <w:rPr>
          <w:rFonts w:cs="宋体" w:hint="default"/>
          <w:color w:val="000000"/>
          <w:sz w:val="32"/>
          <w:szCs w:val="32"/>
        </w:rPr>
      </w:pPr>
      <w:r>
        <w:rPr>
          <w:rFonts w:cs="宋体"/>
          <w:color w:val="000000"/>
          <w:sz w:val="32"/>
          <w:szCs w:val="32"/>
        </w:rPr>
        <w:t xml:space="preserve">  </w:t>
      </w:r>
      <w:r>
        <w:rPr>
          <w:rFonts w:cs="宋体"/>
          <w:color w:val="000000"/>
          <w:sz w:val="32"/>
          <w:szCs w:val="32"/>
        </w:rPr>
        <w:t>（十一）经营支出：指事业单位在专业业务活动</w:t>
      </w:r>
      <w:r>
        <w:rPr>
          <w:rFonts w:cs="宋体"/>
          <w:color w:val="000000"/>
          <w:sz w:val="32"/>
          <w:szCs w:val="32"/>
        </w:rPr>
        <w:t>及其辅助活动之外开展非独立核算经营活动发生的支出。</w:t>
      </w:r>
    </w:p>
    <w:p w:rsidR="00DB411F" w:rsidRDefault="00505C43">
      <w:pPr>
        <w:pStyle w:val="Char1"/>
        <w:shd w:val="clear" w:color="auto" w:fill="FFFFFF"/>
        <w:spacing w:before="0" w:beforeAutospacing="0" w:after="0" w:afterAutospacing="0" w:line="560" w:lineRule="exact"/>
        <w:rPr>
          <w:rFonts w:cs="宋体" w:hint="default"/>
          <w:color w:val="000000"/>
          <w:sz w:val="32"/>
          <w:szCs w:val="32"/>
        </w:rPr>
      </w:pPr>
      <w:r>
        <w:rPr>
          <w:rFonts w:cs="宋体"/>
          <w:color w:val="000000"/>
          <w:sz w:val="32"/>
          <w:szCs w:val="32"/>
        </w:rPr>
        <w:t xml:space="preserve">  </w:t>
      </w:r>
      <w:r>
        <w:rPr>
          <w:rFonts w:cs="宋体"/>
          <w:color w:val="000000"/>
          <w:sz w:val="32"/>
          <w:szCs w:val="32"/>
        </w:rPr>
        <w:t>（十二）“三公”经费：指用一般公共预算财政拨款安排的因公出国（境）费、公务用车购置及运行维护费、公务接待费。其中，因公出国（境）</w:t>
      </w:r>
      <w:proofErr w:type="gramStart"/>
      <w:r>
        <w:rPr>
          <w:rFonts w:cs="宋体"/>
          <w:color w:val="000000"/>
          <w:sz w:val="32"/>
          <w:szCs w:val="32"/>
        </w:rPr>
        <w:t>费反映</w:t>
      </w:r>
      <w:proofErr w:type="gramEnd"/>
      <w:r>
        <w:rPr>
          <w:rFonts w:cs="宋体"/>
          <w:color w:val="000000"/>
          <w:sz w:val="32"/>
          <w:szCs w:val="32"/>
        </w:rPr>
        <w:t>单位公务出国（境）的国际旅费、国外城市间交通费、住宿费、伙食费、培训费、公杂费等支出；公务用车购置</w:t>
      </w:r>
      <w:proofErr w:type="gramStart"/>
      <w:r>
        <w:rPr>
          <w:rFonts w:cs="宋体"/>
          <w:color w:val="000000"/>
          <w:sz w:val="32"/>
          <w:szCs w:val="32"/>
        </w:rPr>
        <w:t>费反映</w:t>
      </w:r>
      <w:proofErr w:type="gramEnd"/>
      <w:r>
        <w:rPr>
          <w:rFonts w:cs="宋体"/>
          <w:color w:val="000000"/>
          <w:sz w:val="32"/>
          <w:szCs w:val="32"/>
        </w:rPr>
        <w:t>单位公务用车购置支出（</w:t>
      </w:r>
      <w:proofErr w:type="gramStart"/>
      <w:r>
        <w:rPr>
          <w:rFonts w:cs="宋体"/>
          <w:color w:val="000000"/>
          <w:sz w:val="32"/>
          <w:szCs w:val="32"/>
        </w:rPr>
        <w:t>含车辆</w:t>
      </w:r>
      <w:proofErr w:type="gramEnd"/>
      <w:r>
        <w:rPr>
          <w:rFonts w:cs="宋体"/>
          <w:color w:val="000000"/>
          <w:sz w:val="32"/>
          <w:szCs w:val="32"/>
        </w:rPr>
        <w:t>购置税）；公务用车运行维护费反映单位按规定保留的公务用车燃料费、维修费、过路过桥费、保险费、安全奖励费用等支出；公务接待</w:t>
      </w:r>
      <w:proofErr w:type="gramStart"/>
      <w:r>
        <w:rPr>
          <w:rFonts w:cs="宋体"/>
          <w:color w:val="000000"/>
          <w:sz w:val="32"/>
          <w:szCs w:val="32"/>
        </w:rPr>
        <w:t>费反映</w:t>
      </w:r>
      <w:proofErr w:type="gramEnd"/>
      <w:r>
        <w:rPr>
          <w:rFonts w:cs="宋体"/>
          <w:color w:val="000000"/>
          <w:sz w:val="32"/>
          <w:szCs w:val="32"/>
        </w:rPr>
        <w:t>单位按规定开支的各类公务接待（含外宾接待）支出。</w:t>
      </w:r>
    </w:p>
    <w:p w:rsidR="00DB411F" w:rsidRDefault="00505C43">
      <w:pPr>
        <w:pStyle w:val="Char1"/>
        <w:shd w:val="clear" w:color="auto" w:fill="FFFFFF"/>
        <w:spacing w:before="0" w:beforeAutospacing="0" w:after="0" w:afterAutospacing="0" w:line="560" w:lineRule="exact"/>
        <w:rPr>
          <w:rFonts w:cs="宋体" w:hint="default"/>
          <w:color w:val="000000"/>
          <w:sz w:val="32"/>
          <w:szCs w:val="32"/>
        </w:rPr>
      </w:pPr>
      <w:r>
        <w:rPr>
          <w:rFonts w:cs="宋体"/>
          <w:color w:val="000000"/>
          <w:sz w:val="32"/>
          <w:szCs w:val="32"/>
        </w:rPr>
        <w:t xml:space="preserve">  </w:t>
      </w:r>
      <w:r>
        <w:rPr>
          <w:rFonts w:cs="宋体"/>
          <w:color w:val="000000"/>
          <w:sz w:val="32"/>
          <w:szCs w:val="32"/>
        </w:rPr>
        <w:t>（十三）机</w:t>
      </w:r>
      <w:r>
        <w:rPr>
          <w:rFonts w:cs="宋体"/>
          <w:color w:val="000000"/>
          <w:sz w:val="32"/>
          <w:szCs w:val="32"/>
        </w:rPr>
        <w:t>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DB411F" w:rsidRDefault="00505C43">
      <w:pPr>
        <w:pStyle w:val="Char1"/>
        <w:shd w:val="clear" w:color="auto" w:fill="FFFFFF"/>
        <w:spacing w:before="0" w:beforeAutospacing="0" w:after="0" w:afterAutospacing="0" w:line="560" w:lineRule="exact"/>
        <w:rPr>
          <w:rFonts w:cs="宋体" w:hint="default"/>
          <w:color w:val="000000"/>
          <w:sz w:val="32"/>
          <w:szCs w:val="32"/>
        </w:rPr>
      </w:pPr>
      <w:r>
        <w:rPr>
          <w:rFonts w:cs="宋体"/>
          <w:color w:val="000000"/>
          <w:sz w:val="32"/>
          <w:szCs w:val="32"/>
        </w:rPr>
        <w:t xml:space="preserve">  </w:t>
      </w:r>
      <w:r>
        <w:rPr>
          <w:rFonts w:cs="宋体"/>
          <w:color w:val="000000"/>
          <w:sz w:val="32"/>
          <w:szCs w:val="32"/>
        </w:rPr>
        <w:t>（十四）工资福利支出（支出经济分类科目类级）：反映单位开支的在职职工和编制</w:t>
      </w:r>
      <w:proofErr w:type="gramStart"/>
      <w:r>
        <w:rPr>
          <w:rFonts w:cs="宋体"/>
          <w:color w:val="000000"/>
          <w:sz w:val="32"/>
          <w:szCs w:val="32"/>
        </w:rPr>
        <w:t>外长期</w:t>
      </w:r>
      <w:proofErr w:type="gramEnd"/>
      <w:r>
        <w:rPr>
          <w:rFonts w:cs="宋体"/>
          <w:color w:val="000000"/>
          <w:sz w:val="32"/>
          <w:szCs w:val="32"/>
        </w:rPr>
        <w:t>聘用人员的各类劳动报酬，以及为上述人员缴纳的各项社会保险费等。</w:t>
      </w:r>
    </w:p>
    <w:p w:rsidR="00DB411F" w:rsidRDefault="00505C43">
      <w:pPr>
        <w:pStyle w:val="Char1"/>
        <w:shd w:val="clear" w:color="auto" w:fill="FFFFFF"/>
        <w:spacing w:before="0" w:beforeAutospacing="0" w:after="0" w:afterAutospacing="0" w:line="560" w:lineRule="exact"/>
        <w:rPr>
          <w:rFonts w:cs="宋体" w:hint="default"/>
          <w:color w:val="000000"/>
          <w:sz w:val="32"/>
          <w:szCs w:val="32"/>
        </w:rPr>
      </w:pPr>
      <w:r>
        <w:rPr>
          <w:rFonts w:cs="宋体"/>
          <w:color w:val="000000"/>
          <w:sz w:val="32"/>
          <w:szCs w:val="32"/>
        </w:rPr>
        <w:lastRenderedPageBreak/>
        <w:t xml:space="preserve">  </w:t>
      </w:r>
      <w:r>
        <w:rPr>
          <w:rFonts w:cs="宋体"/>
          <w:color w:val="000000"/>
          <w:sz w:val="32"/>
          <w:szCs w:val="32"/>
        </w:rPr>
        <w:t>（十五）商品和服务支出（支出经济分类科目类级）：反映单位购买商品和服务的支出（不包括用于</w:t>
      </w:r>
      <w:r>
        <w:rPr>
          <w:rFonts w:cs="宋体"/>
          <w:color w:val="000000"/>
          <w:sz w:val="32"/>
          <w:szCs w:val="32"/>
        </w:rPr>
        <w:t>购置固定资产的支出、战略性和应急储备支出）。</w:t>
      </w:r>
    </w:p>
    <w:p w:rsidR="00DB411F" w:rsidRDefault="00505C43">
      <w:pPr>
        <w:pStyle w:val="Char1"/>
        <w:shd w:val="clear" w:color="auto" w:fill="FFFFFF"/>
        <w:spacing w:before="0" w:beforeAutospacing="0" w:after="0" w:afterAutospacing="0" w:line="560" w:lineRule="exact"/>
        <w:rPr>
          <w:rFonts w:cs="宋体" w:hint="default"/>
          <w:color w:val="000000"/>
          <w:sz w:val="32"/>
          <w:szCs w:val="32"/>
        </w:rPr>
      </w:pPr>
      <w:r>
        <w:rPr>
          <w:rFonts w:cs="宋体"/>
          <w:color w:val="000000"/>
          <w:sz w:val="32"/>
          <w:szCs w:val="32"/>
        </w:rPr>
        <w:t xml:space="preserve">  </w:t>
      </w:r>
      <w:r>
        <w:rPr>
          <w:rFonts w:cs="宋体"/>
          <w:color w:val="000000"/>
          <w:sz w:val="32"/>
          <w:szCs w:val="32"/>
        </w:rPr>
        <w:t>（十六）对个人和家庭的补助（支出经济分类科目类级）：反映用于对个人和家庭的补助支出。</w:t>
      </w:r>
    </w:p>
    <w:p w:rsidR="00DB411F" w:rsidRDefault="00505C43">
      <w:pPr>
        <w:pStyle w:val="Char1"/>
        <w:shd w:val="clear" w:color="auto" w:fill="FFFFFF"/>
        <w:spacing w:before="0" w:beforeAutospacing="0" w:after="0" w:afterAutospacing="0" w:line="560" w:lineRule="exact"/>
        <w:rPr>
          <w:rFonts w:cs="宋体" w:hint="default"/>
          <w:color w:val="000000"/>
          <w:sz w:val="32"/>
          <w:szCs w:val="32"/>
        </w:rPr>
      </w:pPr>
      <w:r>
        <w:rPr>
          <w:rFonts w:cs="宋体"/>
          <w:color w:val="000000"/>
          <w:sz w:val="32"/>
          <w:szCs w:val="32"/>
        </w:rPr>
        <w:t xml:space="preserve">  </w:t>
      </w:r>
      <w:r>
        <w:rPr>
          <w:rFonts w:cs="宋体"/>
          <w:color w:val="000000"/>
          <w:sz w:val="32"/>
          <w:szCs w:val="32"/>
        </w:rPr>
        <w:t>（十七）其他资本性支出（支出经济分类科目类级）：反映</w:t>
      </w:r>
      <w:proofErr w:type="gramStart"/>
      <w:r>
        <w:rPr>
          <w:rFonts w:cs="宋体"/>
          <w:color w:val="000000"/>
          <w:sz w:val="32"/>
          <w:szCs w:val="32"/>
        </w:rPr>
        <w:t>非各级</w:t>
      </w:r>
      <w:proofErr w:type="gramEnd"/>
      <w:r>
        <w:rPr>
          <w:rFonts w:cs="宋体"/>
          <w:color w:val="000000"/>
          <w:sz w:val="32"/>
          <w:szCs w:val="32"/>
        </w:rPr>
        <w:t>发展与改革部门集中安排的用于购置固定资产、战略性和应急性储备、土地和无形资产，以及构建基础设施、大型修缮和财政支持企业更新改造所发生的支出。</w:t>
      </w:r>
    </w:p>
    <w:p w:rsidR="00DB411F" w:rsidRDefault="00505C43">
      <w:pPr>
        <w:pStyle w:val="Char1"/>
        <w:shd w:val="clear" w:color="auto" w:fill="FFFFFF"/>
        <w:spacing w:before="0" w:beforeAutospacing="0" w:after="0" w:afterAutospacing="0" w:line="560" w:lineRule="exact"/>
        <w:rPr>
          <w:rFonts w:cs="宋体" w:hint="default"/>
          <w:b/>
          <w:color w:val="000000"/>
          <w:sz w:val="32"/>
          <w:szCs w:val="32"/>
        </w:rPr>
      </w:pPr>
      <w:r>
        <w:rPr>
          <w:rFonts w:cs="宋体"/>
          <w:color w:val="000000"/>
          <w:sz w:val="32"/>
          <w:szCs w:val="32"/>
        </w:rPr>
        <w:t xml:space="preserve"> </w:t>
      </w:r>
      <w:r>
        <w:rPr>
          <w:rFonts w:cs="宋体"/>
          <w:b/>
          <w:color w:val="000000"/>
          <w:sz w:val="32"/>
          <w:szCs w:val="32"/>
        </w:rPr>
        <w:t xml:space="preserve"> </w:t>
      </w:r>
      <w:r>
        <w:rPr>
          <w:rFonts w:cs="宋体"/>
          <w:b/>
          <w:color w:val="000000"/>
          <w:sz w:val="32"/>
          <w:szCs w:val="32"/>
        </w:rPr>
        <w:t>七、决算公开联系方式及信息反馈渠道</w:t>
      </w:r>
    </w:p>
    <w:p w:rsidR="00DB411F" w:rsidRDefault="00505C43">
      <w:pPr>
        <w:pStyle w:val="Char1"/>
        <w:shd w:val="clear" w:color="auto" w:fill="FFFFFF"/>
        <w:spacing w:before="0" w:beforeAutospacing="0" w:after="0" w:afterAutospacing="0" w:line="560" w:lineRule="exact"/>
        <w:rPr>
          <w:rFonts w:cs="宋体" w:hint="default"/>
          <w:color w:val="000000"/>
          <w:sz w:val="32"/>
          <w:szCs w:val="32"/>
        </w:rPr>
      </w:pPr>
      <w:r>
        <w:rPr>
          <w:rFonts w:cs="宋体"/>
          <w:color w:val="000000"/>
          <w:sz w:val="32"/>
          <w:szCs w:val="32"/>
        </w:rPr>
        <w:t xml:space="preserve">  </w:t>
      </w:r>
      <w:r>
        <w:rPr>
          <w:rFonts w:cs="宋体"/>
          <w:color w:val="000000"/>
          <w:sz w:val="32"/>
          <w:szCs w:val="32"/>
        </w:rPr>
        <w:t>本单位决算公开信息反馈和联系方式：</w:t>
      </w:r>
      <w:r>
        <w:rPr>
          <w:rFonts w:cs="宋体"/>
          <w:color w:val="000000"/>
          <w:sz w:val="32"/>
          <w:szCs w:val="32"/>
        </w:rPr>
        <w:t xml:space="preserve">  </w:t>
      </w:r>
      <w:r>
        <w:rPr>
          <w:rFonts w:cs="宋体"/>
          <w:color w:val="000000"/>
          <w:sz w:val="32"/>
          <w:szCs w:val="32"/>
        </w:rPr>
        <w:t>李璨</w:t>
      </w:r>
      <w:r>
        <w:rPr>
          <w:rFonts w:cs="宋体"/>
          <w:color w:val="000000"/>
          <w:sz w:val="32"/>
          <w:szCs w:val="32"/>
        </w:rPr>
        <w:t xml:space="preserve">  52600105</w:t>
      </w:r>
    </w:p>
    <w:p w:rsidR="00DB411F" w:rsidRDefault="00505C43">
      <w:pPr>
        <w:pStyle w:val="Char1"/>
        <w:shd w:val="clear" w:color="auto" w:fill="FFFFFF"/>
        <w:spacing w:before="0" w:beforeAutospacing="0" w:after="0" w:afterAutospacing="0" w:line="560" w:lineRule="exact"/>
        <w:jc w:val="right"/>
        <w:rPr>
          <w:rFonts w:cs="宋体" w:hint="default"/>
          <w:color w:val="000000"/>
          <w:sz w:val="32"/>
          <w:szCs w:val="32"/>
        </w:rPr>
      </w:pPr>
      <w:r>
        <w:rPr>
          <w:rFonts w:cs="宋体"/>
          <w:color w:val="000000"/>
          <w:sz w:val="32"/>
          <w:szCs w:val="32"/>
        </w:rPr>
        <w:t>重庆市开州区人民政府赵家街道办事处</w:t>
      </w:r>
    </w:p>
    <w:p w:rsidR="00DB411F" w:rsidRDefault="00505C43">
      <w:pPr>
        <w:pStyle w:val="Char1"/>
        <w:shd w:val="clear" w:color="auto" w:fill="FFFFFF"/>
        <w:spacing w:before="0" w:beforeAutospacing="0" w:after="0" w:afterAutospacing="0" w:line="560" w:lineRule="exact"/>
        <w:jc w:val="center"/>
        <w:rPr>
          <w:rFonts w:cs="宋体" w:hint="default"/>
          <w:color w:val="000000"/>
          <w:sz w:val="32"/>
          <w:szCs w:val="32"/>
        </w:rPr>
      </w:pPr>
      <w:r>
        <w:rPr>
          <w:rFonts w:cs="宋体"/>
          <w:color w:val="000000"/>
          <w:sz w:val="32"/>
          <w:szCs w:val="32"/>
        </w:rPr>
        <w:t xml:space="preserve">                               2020</w:t>
      </w:r>
      <w:r>
        <w:rPr>
          <w:rFonts w:cs="宋体"/>
          <w:color w:val="000000"/>
          <w:sz w:val="32"/>
          <w:szCs w:val="32"/>
        </w:rPr>
        <w:t>年</w:t>
      </w:r>
      <w:r>
        <w:rPr>
          <w:rFonts w:cs="宋体"/>
          <w:color w:val="000000"/>
          <w:sz w:val="32"/>
          <w:szCs w:val="32"/>
        </w:rPr>
        <w:t>9</w:t>
      </w:r>
      <w:r>
        <w:rPr>
          <w:rFonts w:cs="宋体"/>
          <w:color w:val="000000"/>
          <w:sz w:val="32"/>
          <w:szCs w:val="32"/>
        </w:rPr>
        <w:t>月</w:t>
      </w:r>
      <w:r>
        <w:rPr>
          <w:rFonts w:cs="宋体"/>
          <w:color w:val="000000"/>
          <w:sz w:val="32"/>
          <w:szCs w:val="32"/>
        </w:rPr>
        <w:t>20</w:t>
      </w:r>
      <w:r>
        <w:rPr>
          <w:rFonts w:cs="宋体"/>
          <w:color w:val="000000"/>
          <w:sz w:val="32"/>
          <w:szCs w:val="32"/>
        </w:rPr>
        <w:t>日</w:t>
      </w:r>
    </w:p>
    <w:p w:rsidR="00DB411F" w:rsidRDefault="00DB411F">
      <w:pPr>
        <w:pStyle w:val="a5"/>
        <w:tabs>
          <w:tab w:val="center" w:pos="4153"/>
          <w:tab w:val="left" w:pos="7275"/>
        </w:tabs>
        <w:spacing w:line="560" w:lineRule="exact"/>
        <w:ind w:firstLine="640"/>
        <w:rPr>
          <w:rFonts w:ascii="宋体" w:hAnsi="宋体" w:cs="宋体"/>
          <w:color w:val="000000"/>
          <w:kern w:val="0"/>
          <w:sz w:val="32"/>
          <w:szCs w:val="32"/>
        </w:rPr>
      </w:pPr>
    </w:p>
    <w:p w:rsidR="00DB411F" w:rsidRDefault="00DB411F">
      <w:pPr>
        <w:spacing w:line="560" w:lineRule="exact"/>
        <w:rPr>
          <w:rFonts w:ascii="宋体" w:hAnsi="宋体"/>
        </w:rPr>
      </w:pPr>
    </w:p>
    <w:sectPr w:rsidR="00DB411F" w:rsidSect="00DB411F">
      <w:pgSz w:w="11906" w:h="16838"/>
      <w:pgMar w:top="1588" w:right="1474" w:bottom="1474"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C43" w:rsidRDefault="00505C43" w:rsidP="00CC61F8">
      <w:r>
        <w:separator/>
      </w:r>
    </w:p>
  </w:endnote>
  <w:endnote w:type="continuationSeparator" w:id="0">
    <w:p w:rsidR="00505C43" w:rsidRDefault="00505C43" w:rsidP="00CC61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C43" w:rsidRDefault="00505C43" w:rsidP="00CC61F8">
      <w:r>
        <w:separator/>
      </w:r>
    </w:p>
  </w:footnote>
  <w:footnote w:type="continuationSeparator" w:id="0">
    <w:p w:rsidR="00505C43" w:rsidRDefault="00505C43" w:rsidP="00CC61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50C9"/>
    <w:rsid w:val="000344FF"/>
    <w:rsid w:val="001309DF"/>
    <w:rsid w:val="00165B46"/>
    <w:rsid w:val="001E625C"/>
    <w:rsid w:val="00505C43"/>
    <w:rsid w:val="00547392"/>
    <w:rsid w:val="00560E15"/>
    <w:rsid w:val="005F1C66"/>
    <w:rsid w:val="006826C9"/>
    <w:rsid w:val="00682F77"/>
    <w:rsid w:val="006F29F4"/>
    <w:rsid w:val="006F4BF5"/>
    <w:rsid w:val="007A4B09"/>
    <w:rsid w:val="008650C9"/>
    <w:rsid w:val="009A332A"/>
    <w:rsid w:val="00A13850"/>
    <w:rsid w:val="00A67D71"/>
    <w:rsid w:val="00AF1980"/>
    <w:rsid w:val="00B346A9"/>
    <w:rsid w:val="00C2400B"/>
    <w:rsid w:val="00CC61F8"/>
    <w:rsid w:val="00D111E4"/>
    <w:rsid w:val="00DB411F"/>
    <w:rsid w:val="00E63AFD"/>
    <w:rsid w:val="00EA095F"/>
    <w:rsid w:val="00ED7475"/>
    <w:rsid w:val="00EE4DDC"/>
    <w:rsid w:val="00EF55CB"/>
    <w:rsid w:val="6C242A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11F"/>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DB411F"/>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DB41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sid w:val="00DB411F"/>
    <w:rPr>
      <w:sz w:val="18"/>
      <w:szCs w:val="18"/>
    </w:rPr>
  </w:style>
  <w:style w:type="character" w:customStyle="1" w:styleId="Char">
    <w:name w:val="页脚 Char"/>
    <w:basedOn w:val="a0"/>
    <w:link w:val="a3"/>
    <w:uiPriority w:val="99"/>
    <w:semiHidden/>
    <w:qFormat/>
    <w:rsid w:val="00DB411F"/>
    <w:rPr>
      <w:sz w:val="18"/>
      <w:szCs w:val="18"/>
    </w:rPr>
  </w:style>
  <w:style w:type="character" w:customStyle="1" w:styleId="font31">
    <w:name w:val="font31"/>
    <w:basedOn w:val="a0"/>
    <w:rsid w:val="00DB411F"/>
    <w:rPr>
      <w:rFonts w:ascii="宋体" w:eastAsia="宋体" w:hAnsi="宋体" w:cs="宋体" w:hint="eastAsia"/>
      <w:color w:val="000000"/>
      <w:sz w:val="18"/>
      <w:szCs w:val="18"/>
      <w:u w:val="none"/>
    </w:rPr>
  </w:style>
  <w:style w:type="character" w:customStyle="1" w:styleId="font61">
    <w:name w:val="font61"/>
    <w:basedOn w:val="a0"/>
    <w:rsid w:val="00DB411F"/>
    <w:rPr>
      <w:rFonts w:ascii="宋体" w:eastAsia="宋体" w:hAnsi="宋体" w:cs="宋体" w:hint="eastAsia"/>
      <w:color w:val="000000"/>
      <w:sz w:val="20"/>
      <w:szCs w:val="20"/>
      <w:u w:val="none"/>
    </w:rPr>
  </w:style>
  <w:style w:type="character" w:customStyle="1" w:styleId="16">
    <w:name w:val="16"/>
    <w:basedOn w:val="a0"/>
    <w:rsid w:val="00DB411F"/>
    <w:rPr>
      <w:rFonts w:ascii="Times New Roman" w:hAnsi="Times New Roman" w:cs="Times New Roman" w:hint="default"/>
      <w:b/>
    </w:rPr>
  </w:style>
  <w:style w:type="character" w:customStyle="1" w:styleId="font11">
    <w:name w:val="font11"/>
    <w:basedOn w:val="a0"/>
    <w:rsid w:val="00DB411F"/>
    <w:rPr>
      <w:rFonts w:ascii="宋体" w:eastAsia="宋体" w:hAnsi="宋体" w:cs="宋体" w:hint="eastAsia"/>
      <w:color w:val="000000"/>
      <w:sz w:val="20"/>
      <w:szCs w:val="20"/>
      <w:u w:val="none"/>
    </w:rPr>
  </w:style>
  <w:style w:type="paragraph" w:styleId="a5">
    <w:name w:val="List Paragraph"/>
    <w:basedOn w:val="a"/>
    <w:uiPriority w:val="34"/>
    <w:qFormat/>
    <w:rsid w:val="00DB411F"/>
    <w:pPr>
      <w:ind w:firstLineChars="200" w:firstLine="420"/>
    </w:pPr>
  </w:style>
  <w:style w:type="paragraph" w:customStyle="1" w:styleId="Char1">
    <w:name w:val="普通(网站) Char"/>
    <w:basedOn w:val="a"/>
    <w:rsid w:val="00DB411F"/>
    <w:pPr>
      <w:widowControl/>
      <w:spacing w:before="100" w:beforeAutospacing="1" w:after="100" w:afterAutospacing="1"/>
      <w:jc w:val="left"/>
    </w:pPr>
    <w:rPr>
      <w:rFonts w:ascii="宋体" w:hAnsi="宋体" w:hint="eastAsia"/>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492</Words>
  <Characters>2808</Characters>
  <Application>Microsoft Office Word</Application>
  <DocSecurity>0</DocSecurity>
  <Lines>23</Lines>
  <Paragraphs>6</Paragraphs>
  <ScaleCrop>false</ScaleCrop>
  <Company>China</Company>
  <LinksUpToDate>false</LinksUpToDate>
  <CharactersWithSpaces>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20</cp:revision>
  <dcterms:created xsi:type="dcterms:W3CDTF">2020-09-18T02:45:00Z</dcterms:created>
  <dcterms:modified xsi:type="dcterms:W3CDTF">2021-04-23T12:54:00Z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