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60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pPr>
        <w:pStyle w:val="4"/>
        <w:topLinePunct/>
        <w:autoSpaceDE/>
        <w:autoSpaceDN/>
      </w:pPr>
    </w:p>
    <w:p>
      <w:pPr>
        <w:topLinePunct/>
        <w:spacing w:after="289" w:afterLines="50" w:line="560" w:lineRule="exact"/>
        <w:jc w:val="center"/>
        <w:rPr>
          <w:rFonts w:ascii="方正小标宋_GBK" w:eastAsia="方正小标宋_GBK"/>
          <w:sz w:val="44"/>
          <w:szCs w:val="44"/>
        </w:rPr>
      </w:pPr>
      <w:r>
        <w:rPr>
          <w:rFonts w:hint="eastAsia" w:ascii="方正小标宋_GBK" w:eastAsia="方正小标宋_GBK"/>
          <w:sz w:val="44"/>
          <w:szCs w:val="44"/>
        </w:rPr>
        <w:t>征地区片综合地价标准</w:t>
      </w:r>
    </w:p>
    <w:tbl>
      <w:tblPr>
        <w:tblStyle w:val="3"/>
        <w:tblW w:w="8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911"/>
        <w:gridCol w:w="1821"/>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064" w:type="dxa"/>
            <w:vMerge w:val="restart"/>
            <w:vAlign w:val="center"/>
          </w:tcPr>
          <w:p>
            <w:pPr>
              <w:topLinePunct/>
              <w:spacing w:line="360" w:lineRule="exact"/>
              <w:jc w:val="center"/>
              <w:rPr>
                <w:rFonts w:hint="eastAsia" w:ascii="方正黑体_GBK" w:eastAsia="方正黑体_GBK"/>
                <w:sz w:val="24"/>
              </w:rPr>
            </w:pPr>
            <w:r>
              <w:rPr>
                <w:rFonts w:hint="eastAsia" w:ascii="方正黑体_GBK" w:eastAsia="方正黑体_GBK"/>
                <w:sz w:val="24"/>
              </w:rPr>
              <w:t>区县</w:t>
            </w:r>
          </w:p>
        </w:tc>
        <w:tc>
          <w:tcPr>
            <w:tcW w:w="911" w:type="dxa"/>
            <w:vMerge w:val="restart"/>
            <w:tcBorders>
              <w:left w:val="nil"/>
            </w:tcBorders>
            <w:vAlign w:val="center"/>
          </w:tcPr>
          <w:p>
            <w:pPr>
              <w:topLinePunct/>
              <w:spacing w:line="360" w:lineRule="exact"/>
              <w:jc w:val="center"/>
              <w:rPr>
                <w:rFonts w:hint="eastAsia" w:ascii="方正黑体_GBK" w:eastAsia="方正黑体_GBK"/>
                <w:sz w:val="24"/>
              </w:rPr>
            </w:pPr>
            <w:r>
              <w:rPr>
                <w:rFonts w:hint="eastAsia" w:ascii="方正黑体_GBK" w:eastAsia="方正黑体_GBK"/>
                <w:sz w:val="24"/>
              </w:rPr>
              <w:t>区片</w:t>
            </w:r>
          </w:p>
        </w:tc>
        <w:tc>
          <w:tcPr>
            <w:tcW w:w="1821" w:type="dxa"/>
            <w:vMerge w:val="restart"/>
            <w:tcBorders>
              <w:left w:val="nil"/>
            </w:tcBorders>
            <w:vAlign w:val="center"/>
          </w:tcPr>
          <w:p>
            <w:pPr>
              <w:topLinePunct/>
              <w:spacing w:line="360" w:lineRule="exact"/>
              <w:jc w:val="center"/>
              <w:rPr>
                <w:rFonts w:hint="eastAsia" w:ascii="方正黑体_GBK" w:eastAsia="方正黑体_GBK"/>
                <w:sz w:val="24"/>
              </w:rPr>
            </w:pPr>
            <w:r>
              <w:rPr>
                <w:rFonts w:hint="eastAsia" w:ascii="方正黑体_GBK" w:eastAsia="方正黑体_GBK"/>
                <w:sz w:val="24"/>
              </w:rPr>
              <w:t>价格</w:t>
            </w:r>
          </w:p>
          <w:p>
            <w:pPr>
              <w:topLinePunct/>
              <w:spacing w:line="360" w:lineRule="exact"/>
              <w:jc w:val="center"/>
              <w:rPr>
                <w:rFonts w:hint="eastAsia" w:ascii="方正黑体_GBK" w:eastAsia="方正黑体_GBK"/>
                <w:sz w:val="24"/>
              </w:rPr>
            </w:pPr>
            <w:r>
              <w:rPr>
                <w:rFonts w:hint="eastAsia" w:ascii="方正黑体_GBK" w:eastAsia="方正黑体_GBK"/>
                <w:sz w:val="24"/>
              </w:rPr>
              <w:t>（万元/亩）</w:t>
            </w:r>
          </w:p>
        </w:tc>
        <w:tc>
          <w:tcPr>
            <w:tcW w:w="4340" w:type="dxa"/>
            <w:vMerge w:val="restart"/>
            <w:tcBorders>
              <w:left w:val="nil"/>
            </w:tcBorders>
            <w:vAlign w:val="center"/>
          </w:tcPr>
          <w:p>
            <w:pPr>
              <w:topLinePunct/>
              <w:spacing w:line="360" w:lineRule="exact"/>
              <w:jc w:val="center"/>
              <w:rPr>
                <w:rFonts w:hint="eastAsia" w:ascii="方正黑体_GBK" w:eastAsia="方正黑体_GBK"/>
                <w:sz w:val="24"/>
              </w:rPr>
            </w:pPr>
            <w:r>
              <w:rPr>
                <w:rFonts w:hint="eastAsia" w:ascii="方正黑体_GBK" w:eastAsia="方正黑体_GBK"/>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64" w:type="dxa"/>
            <w:vMerge w:val="continue"/>
            <w:vAlign w:val="center"/>
          </w:tcPr>
          <w:p>
            <w:pPr>
              <w:widowControl/>
              <w:topLinePunct/>
              <w:jc w:val="left"/>
              <w:rPr>
                <w:rFonts w:ascii="方正仿宋_GBK" w:eastAsia="方正仿宋_GBK"/>
                <w:b/>
                <w:sz w:val="24"/>
              </w:rPr>
            </w:pPr>
          </w:p>
        </w:tc>
        <w:tc>
          <w:tcPr>
            <w:tcW w:w="911" w:type="dxa"/>
            <w:vMerge w:val="continue"/>
            <w:tcBorders>
              <w:left w:val="nil"/>
            </w:tcBorders>
            <w:vAlign w:val="center"/>
          </w:tcPr>
          <w:p>
            <w:pPr>
              <w:widowControl/>
              <w:topLinePunct/>
              <w:jc w:val="left"/>
              <w:rPr>
                <w:rFonts w:ascii="方正仿宋_GBK" w:eastAsia="方正仿宋_GBK"/>
                <w:b/>
                <w:sz w:val="24"/>
              </w:rPr>
            </w:pPr>
          </w:p>
        </w:tc>
        <w:tc>
          <w:tcPr>
            <w:tcW w:w="1821" w:type="dxa"/>
            <w:vMerge w:val="continue"/>
            <w:tcBorders>
              <w:left w:val="nil"/>
            </w:tcBorders>
            <w:vAlign w:val="center"/>
          </w:tcPr>
          <w:p>
            <w:pPr>
              <w:widowControl/>
              <w:topLinePunct/>
              <w:jc w:val="left"/>
              <w:rPr>
                <w:rFonts w:ascii="方正仿宋_GBK" w:eastAsia="方正仿宋_GBK"/>
                <w:b/>
                <w:sz w:val="24"/>
              </w:rPr>
            </w:pPr>
          </w:p>
        </w:tc>
        <w:tc>
          <w:tcPr>
            <w:tcW w:w="4340" w:type="dxa"/>
            <w:vMerge w:val="continue"/>
            <w:tcBorders>
              <w:left w:val="nil"/>
            </w:tcBorders>
            <w:vAlign w:val="center"/>
          </w:tcPr>
          <w:p>
            <w:pPr>
              <w:widowControl/>
              <w:topLinePunct/>
              <w:jc w:val="left"/>
              <w:rPr>
                <w:rFonts w:ascii="方正仿宋_GBK" w:eastAsia="方正仿宋_GBK"/>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1064" w:type="dxa"/>
            <w:vMerge w:val="restart"/>
            <w:tcBorders>
              <w:top w:val="nil"/>
            </w:tcBorders>
            <w:vAlign w:val="center"/>
          </w:tcPr>
          <w:p>
            <w:pPr>
              <w:topLinePunct/>
              <w:spacing w:line="360" w:lineRule="exact"/>
              <w:jc w:val="center"/>
              <w:rPr>
                <w:rFonts w:ascii="Times New Roman" w:hAnsi="Times New Roman" w:eastAsia="方正仿宋_GBK"/>
                <w:sz w:val="24"/>
              </w:rPr>
            </w:pPr>
            <w:r>
              <w:rPr>
                <w:rFonts w:ascii="Times New Roman" w:hAnsi="Times New Roman" w:eastAsia="方正仿宋_GBK"/>
                <w:sz w:val="24"/>
              </w:rPr>
              <w:t>开州区</w:t>
            </w:r>
          </w:p>
        </w:tc>
        <w:tc>
          <w:tcPr>
            <w:tcW w:w="911" w:type="dxa"/>
            <w:tcBorders>
              <w:left w:val="nil"/>
            </w:tcBorders>
            <w:vAlign w:val="center"/>
          </w:tcPr>
          <w:p>
            <w:pPr>
              <w:topLinePunct/>
              <w:spacing w:line="360" w:lineRule="exact"/>
              <w:jc w:val="center"/>
              <w:rPr>
                <w:rFonts w:ascii="Times New Roman" w:hAnsi="Times New Roman" w:eastAsia="方正仿宋_GBK"/>
                <w:sz w:val="24"/>
              </w:rPr>
            </w:pPr>
            <w:r>
              <w:rPr>
                <w:rFonts w:ascii="Times New Roman" w:hAnsi="Times New Roman" w:eastAsia="方正仿宋_GBK"/>
                <w:sz w:val="24"/>
              </w:rPr>
              <w:t>Ⅰ</w:t>
            </w:r>
          </w:p>
        </w:tc>
        <w:tc>
          <w:tcPr>
            <w:tcW w:w="1821" w:type="dxa"/>
            <w:tcBorders>
              <w:left w:val="nil"/>
            </w:tcBorders>
            <w:vAlign w:val="center"/>
          </w:tcPr>
          <w:p>
            <w:pPr>
              <w:widowControl/>
              <w:topLinePunct/>
              <w:spacing w:line="360" w:lineRule="exact"/>
              <w:jc w:val="center"/>
              <w:textAlignment w:val="center"/>
              <w:rPr>
                <w:rFonts w:ascii="Times New Roman" w:hAnsi="Times New Roman" w:eastAsia="方正仿宋_GBK"/>
                <w:sz w:val="24"/>
              </w:rPr>
            </w:pPr>
            <w:r>
              <w:rPr>
                <w:rFonts w:ascii="Times New Roman" w:hAnsi="Times New Roman" w:eastAsia="方正仿宋_GBK"/>
                <w:kern w:val="0"/>
                <w:sz w:val="24"/>
              </w:rPr>
              <w:t>5.16</w:t>
            </w:r>
          </w:p>
        </w:tc>
        <w:tc>
          <w:tcPr>
            <w:tcW w:w="4340" w:type="dxa"/>
            <w:tcBorders>
              <w:left w:val="nil"/>
            </w:tcBorders>
            <w:vAlign w:val="center"/>
          </w:tcPr>
          <w:p>
            <w:pPr>
              <w:widowControl/>
              <w:topLinePunct/>
              <w:spacing w:line="360" w:lineRule="exact"/>
              <w:jc w:val="left"/>
              <w:textAlignment w:val="center"/>
              <w:rPr>
                <w:rFonts w:ascii="Times New Roman" w:hAnsi="Times New Roman" w:eastAsia="方正仿宋_GBK"/>
                <w:sz w:val="24"/>
              </w:rPr>
            </w:pPr>
            <w:r>
              <w:rPr>
                <w:rFonts w:ascii="Times New Roman" w:eastAsia="方正仿宋_GBK"/>
                <w:kern w:val="0"/>
                <w:sz w:val="24"/>
              </w:rPr>
              <w:t>汉丰街道、云枫街道、文峰街道、镇东街道、丰乐街道、正安街道、竹溪镇、赵家街道、长沙镇、南门镇。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1064" w:type="dxa"/>
            <w:vMerge w:val="continue"/>
            <w:tcBorders>
              <w:top w:val="nil"/>
            </w:tcBorders>
            <w:vAlign w:val="center"/>
          </w:tcPr>
          <w:p>
            <w:pPr>
              <w:widowControl/>
              <w:topLinePunct/>
              <w:jc w:val="left"/>
              <w:rPr>
                <w:rFonts w:ascii="Times New Roman" w:hAnsi="Times New Roman" w:eastAsia="方正仿宋_GBK"/>
                <w:sz w:val="24"/>
              </w:rPr>
            </w:pPr>
          </w:p>
        </w:tc>
        <w:tc>
          <w:tcPr>
            <w:tcW w:w="911" w:type="dxa"/>
            <w:tcBorders>
              <w:left w:val="nil"/>
            </w:tcBorders>
            <w:vAlign w:val="center"/>
          </w:tcPr>
          <w:p>
            <w:pPr>
              <w:widowControl/>
              <w:topLinePunct/>
              <w:spacing w:line="360" w:lineRule="exact"/>
              <w:jc w:val="center"/>
              <w:textAlignment w:val="center"/>
              <w:rPr>
                <w:rFonts w:ascii="Times New Roman" w:hAnsi="Times New Roman" w:eastAsia="方正仿宋_GBK"/>
                <w:sz w:val="24"/>
              </w:rPr>
            </w:pPr>
            <w:r>
              <w:rPr>
                <w:rFonts w:ascii="Times New Roman" w:hAnsi="Times New Roman" w:eastAsia="方正仿宋_GBK"/>
                <w:kern w:val="0"/>
                <w:sz w:val="24"/>
              </w:rPr>
              <w:t>II</w:t>
            </w:r>
          </w:p>
        </w:tc>
        <w:tc>
          <w:tcPr>
            <w:tcW w:w="1821" w:type="dxa"/>
            <w:tcBorders>
              <w:left w:val="nil"/>
            </w:tcBorders>
            <w:vAlign w:val="center"/>
          </w:tcPr>
          <w:p>
            <w:pPr>
              <w:widowControl/>
              <w:topLinePunct/>
              <w:spacing w:line="360" w:lineRule="exact"/>
              <w:jc w:val="center"/>
              <w:textAlignment w:val="center"/>
              <w:rPr>
                <w:rFonts w:ascii="Times New Roman" w:hAnsi="Times New Roman" w:eastAsia="方正仿宋_GBK"/>
                <w:sz w:val="24"/>
              </w:rPr>
            </w:pPr>
            <w:r>
              <w:rPr>
                <w:rFonts w:ascii="Times New Roman" w:hAnsi="Times New Roman" w:eastAsia="方正仿宋_GBK"/>
                <w:kern w:val="0"/>
                <w:sz w:val="24"/>
              </w:rPr>
              <w:t>4.93</w:t>
            </w:r>
          </w:p>
        </w:tc>
        <w:tc>
          <w:tcPr>
            <w:tcW w:w="4340" w:type="dxa"/>
            <w:tcBorders>
              <w:left w:val="nil"/>
            </w:tcBorders>
            <w:vAlign w:val="center"/>
          </w:tcPr>
          <w:p>
            <w:pPr>
              <w:widowControl/>
              <w:topLinePunct/>
              <w:spacing w:line="360" w:lineRule="exact"/>
              <w:jc w:val="left"/>
              <w:textAlignment w:val="center"/>
              <w:rPr>
                <w:rFonts w:ascii="Times New Roman" w:hAnsi="Times New Roman" w:eastAsia="方正仿宋_GBK"/>
                <w:sz w:val="24"/>
              </w:rPr>
            </w:pPr>
            <w:r>
              <w:rPr>
                <w:rFonts w:ascii="Times New Roman" w:eastAsia="方正仿宋_GBK"/>
                <w:kern w:val="0"/>
                <w:sz w:val="24"/>
              </w:rPr>
              <w:t>渠口镇、临江镇、白鹤街道、厚坝镇、铁桥镇、温泉镇、郭家镇、大进镇、岳溪镇、中和镇、敦好镇、金峰镇、大德镇、河堰镇、九龙山镇、南雅镇。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jc w:val="center"/>
        </w:trPr>
        <w:tc>
          <w:tcPr>
            <w:tcW w:w="1064" w:type="dxa"/>
            <w:vMerge w:val="continue"/>
            <w:tcBorders>
              <w:top w:val="nil"/>
            </w:tcBorders>
            <w:vAlign w:val="center"/>
          </w:tcPr>
          <w:p>
            <w:pPr>
              <w:widowControl/>
              <w:topLinePunct/>
              <w:jc w:val="left"/>
              <w:rPr>
                <w:rFonts w:ascii="Times New Roman" w:hAnsi="Times New Roman" w:eastAsia="方正仿宋_GBK"/>
                <w:sz w:val="24"/>
              </w:rPr>
            </w:pPr>
          </w:p>
        </w:tc>
        <w:tc>
          <w:tcPr>
            <w:tcW w:w="911" w:type="dxa"/>
            <w:tcBorders>
              <w:left w:val="nil"/>
            </w:tcBorders>
            <w:vAlign w:val="center"/>
          </w:tcPr>
          <w:p>
            <w:pPr>
              <w:widowControl/>
              <w:topLinePunct/>
              <w:spacing w:line="360" w:lineRule="exact"/>
              <w:jc w:val="center"/>
              <w:textAlignment w:val="center"/>
              <w:rPr>
                <w:rFonts w:ascii="Times New Roman" w:hAnsi="Times New Roman" w:eastAsia="方正仿宋_GBK"/>
                <w:sz w:val="24"/>
              </w:rPr>
            </w:pPr>
            <w:r>
              <w:rPr>
                <w:rFonts w:ascii="Times New Roman" w:hAnsi="Times New Roman" w:eastAsia="方正仿宋_GBK"/>
                <w:kern w:val="0"/>
                <w:sz w:val="24"/>
              </w:rPr>
              <w:t>III</w:t>
            </w:r>
          </w:p>
        </w:tc>
        <w:tc>
          <w:tcPr>
            <w:tcW w:w="1821" w:type="dxa"/>
            <w:tcBorders>
              <w:left w:val="nil"/>
            </w:tcBorders>
            <w:vAlign w:val="center"/>
          </w:tcPr>
          <w:p>
            <w:pPr>
              <w:widowControl/>
              <w:topLinePunct/>
              <w:spacing w:line="360" w:lineRule="exact"/>
              <w:jc w:val="center"/>
              <w:textAlignment w:val="center"/>
              <w:rPr>
                <w:rFonts w:ascii="Times New Roman" w:hAnsi="Times New Roman" w:eastAsia="方正仿宋_GBK"/>
                <w:sz w:val="24"/>
              </w:rPr>
            </w:pPr>
            <w:r>
              <w:rPr>
                <w:rFonts w:ascii="Times New Roman" w:hAnsi="Times New Roman" w:eastAsia="方正仿宋_GBK"/>
                <w:kern w:val="0"/>
                <w:sz w:val="24"/>
              </w:rPr>
              <w:t>4.66</w:t>
            </w:r>
          </w:p>
        </w:tc>
        <w:tc>
          <w:tcPr>
            <w:tcW w:w="4340" w:type="dxa"/>
            <w:tcBorders>
              <w:left w:val="nil"/>
            </w:tcBorders>
            <w:vAlign w:val="center"/>
          </w:tcPr>
          <w:p>
            <w:pPr>
              <w:widowControl/>
              <w:topLinePunct/>
              <w:spacing w:line="360" w:lineRule="exact"/>
              <w:jc w:val="left"/>
              <w:textAlignment w:val="center"/>
              <w:rPr>
                <w:rFonts w:ascii="Times New Roman" w:hAnsi="Times New Roman" w:eastAsia="方正仿宋_GBK"/>
                <w:sz w:val="24"/>
              </w:rPr>
            </w:pPr>
            <w:r>
              <w:rPr>
                <w:rFonts w:ascii="Times New Roman" w:eastAsia="方正仿宋_GBK"/>
                <w:kern w:val="0"/>
                <w:sz w:val="24"/>
              </w:rPr>
              <w:t>义和镇、谭家镇、和谦镇、高桥镇、白桥镇、天和镇、巫山镇、雪宝山镇、关面乡、麻柳乡、满月镇、三汇口乡、五通乡、紫水乡</w:t>
            </w:r>
            <w:r>
              <w:rPr>
                <w:rFonts w:ascii="Times New Roman" w:hAnsi="Times New Roman" w:eastAsia="方正仿宋_GBK"/>
                <w:kern w:val="0"/>
                <w:sz w:val="24"/>
              </w:rPr>
              <w:t>。</w:t>
            </w:r>
          </w:p>
        </w:tc>
      </w:tr>
    </w:tbl>
    <w:p>
      <w:pPr>
        <w:topLinePunct/>
        <w:spacing w:line="600" w:lineRule="exact"/>
        <w:rPr>
          <w:rFonts w:ascii="方正黑体_GBK" w:eastAsia="方正黑体_GBK"/>
          <w:sz w:val="32"/>
          <w:szCs w:val="32"/>
        </w:rPr>
      </w:pPr>
      <w:r>
        <w:rPr>
          <w:rFonts w:ascii="方正黑体_GBK" w:eastAsia="方正黑体_GBK"/>
          <w:sz w:val="32"/>
          <w:szCs w:val="32"/>
        </w:rPr>
        <w:t xml:space="preserve"> </w:t>
      </w:r>
    </w:p>
    <w:p>
      <w:pPr>
        <w:pStyle w:val="5"/>
        <w:widowControl w:val="0"/>
        <w:topLinePunct/>
        <w:spacing w:before="0" w:beforeAutospacing="0" w:after="0" w:afterAutospacing="0" w:line="560" w:lineRule="exact"/>
        <w:ind w:firstLine="640" w:firstLineChars="200"/>
        <w:jc w:val="both"/>
        <w:rPr>
          <w:rFonts w:hint="eastAsia" w:ascii="Times New Roman" w:hAnsi="方正仿宋_GBK"/>
          <w:bCs/>
          <w:kern w:val="2"/>
        </w:rPr>
      </w:pPr>
    </w:p>
    <w:p>
      <w:pPr>
        <w:pStyle w:val="5"/>
        <w:widowControl w:val="0"/>
        <w:topLinePunct/>
        <w:spacing w:before="0" w:beforeAutospacing="0" w:after="0" w:afterAutospacing="0" w:line="560" w:lineRule="exact"/>
        <w:ind w:firstLine="640" w:firstLineChars="200"/>
        <w:jc w:val="both"/>
        <w:rPr>
          <w:rFonts w:hint="eastAsia" w:ascii="Times New Roman" w:hAnsi="方正仿宋_GBK"/>
          <w:bCs/>
          <w:kern w:val="2"/>
        </w:rPr>
      </w:pPr>
    </w:p>
    <w:p>
      <w:pPr>
        <w:pStyle w:val="5"/>
        <w:widowControl w:val="0"/>
        <w:topLinePunct/>
        <w:spacing w:before="0" w:beforeAutospacing="0" w:after="0" w:afterAutospacing="0" w:line="560" w:lineRule="exact"/>
        <w:ind w:firstLine="640" w:firstLineChars="200"/>
        <w:jc w:val="both"/>
        <w:rPr>
          <w:rFonts w:hint="eastAsia" w:ascii="Times New Roman" w:hAnsi="方正仿宋_GBK"/>
          <w:bCs/>
          <w:kern w:val="2"/>
        </w:rPr>
      </w:pPr>
    </w:p>
    <w:p>
      <w:pPr>
        <w:pStyle w:val="5"/>
        <w:widowControl w:val="0"/>
        <w:topLinePunct/>
        <w:spacing w:before="0" w:beforeAutospacing="0" w:after="0" w:afterAutospacing="0" w:line="560" w:lineRule="exact"/>
        <w:ind w:firstLine="640" w:firstLineChars="200"/>
        <w:jc w:val="both"/>
        <w:rPr>
          <w:rFonts w:hint="eastAsia" w:ascii="Times New Roman" w:hAnsi="方正仿宋_GBK"/>
          <w:bCs/>
          <w:kern w:val="2"/>
        </w:rPr>
      </w:pPr>
    </w:p>
    <w:p>
      <w:pPr>
        <w:pStyle w:val="5"/>
        <w:widowControl w:val="0"/>
        <w:topLinePunct/>
        <w:spacing w:before="0" w:beforeAutospacing="0" w:after="0" w:afterAutospacing="0" w:line="560" w:lineRule="exact"/>
        <w:ind w:firstLine="640" w:firstLineChars="200"/>
        <w:jc w:val="both"/>
        <w:rPr>
          <w:rFonts w:hint="eastAsia" w:ascii="Times New Roman" w:hAnsi="方正仿宋_GBK"/>
          <w:bCs/>
          <w:kern w:val="2"/>
        </w:rPr>
      </w:pPr>
    </w:p>
    <w:p>
      <w:pPr>
        <w:topLinePunct/>
        <w:spacing w:line="600" w:lineRule="exact"/>
        <w:rPr>
          <w:rFonts w:hint="eastAsia" w:ascii="方正黑体_GBK" w:eastAsia="方正黑体_GBK"/>
          <w:sz w:val="32"/>
          <w:szCs w:val="32"/>
        </w:rPr>
      </w:pPr>
    </w:p>
    <w:p>
      <w:pPr>
        <w:topLinePunct/>
        <w:spacing w:line="600" w:lineRule="exact"/>
        <w:rPr>
          <w:rFonts w:hint="eastAsia" w:ascii="方正黑体_GBK" w:eastAsia="方正黑体_GBK"/>
          <w:sz w:val="32"/>
          <w:szCs w:val="32"/>
        </w:rPr>
      </w:pPr>
    </w:p>
    <w:p>
      <w:pPr>
        <w:topLinePunct/>
        <w:spacing w:line="600" w:lineRule="exact"/>
        <w:rPr>
          <w:rFonts w:hint="eastAsia" w:ascii="方正黑体_GBK" w:eastAsia="方正黑体_GBK"/>
          <w:sz w:val="32"/>
          <w:szCs w:val="32"/>
        </w:rPr>
      </w:pPr>
    </w:p>
    <w:p>
      <w:pPr>
        <w:topLinePunct/>
        <w:spacing w:line="60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2</w:t>
      </w:r>
    </w:p>
    <w:p>
      <w:pPr>
        <w:topLinePunct/>
        <w:spacing w:before="579" w:beforeLines="100" w:line="560" w:lineRule="exact"/>
        <w:jc w:val="center"/>
        <w:rPr>
          <w:rFonts w:ascii="方正小标宋_GBK" w:eastAsia="方正小标宋_GBK"/>
          <w:sz w:val="44"/>
          <w:szCs w:val="44"/>
        </w:rPr>
      </w:pPr>
      <w:r>
        <w:rPr>
          <w:rFonts w:hint="eastAsia" w:ascii="方正小标宋_GBK" w:eastAsia="方正小标宋_GBK"/>
          <w:sz w:val="44"/>
          <w:szCs w:val="44"/>
        </w:rPr>
        <w:t>农村房屋重置价格补偿标准</w:t>
      </w:r>
    </w:p>
    <w:p>
      <w:pPr>
        <w:topLinePunct/>
        <w:spacing w:before="289" w:beforeLines="50" w:line="400" w:lineRule="exact"/>
        <w:ind w:firstLine="6600" w:firstLineChars="2750"/>
        <w:rPr>
          <w:rFonts w:eastAsia="方正仿宋_GBK"/>
          <w:sz w:val="24"/>
        </w:rPr>
      </w:pPr>
      <w:r>
        <w:rPr>
          <w:rFonts w:hint="eastAsia" w:ascii="方正仿宋_GBK" w:eastAsia="方正仿宋_GBK"/>
          <w:sz w:val="24"/>
        </w:rPr>
        <w:t>单位：元</w:t>
      </w:r>
      <w:r>
        <w:rPr>
          <w:rFonts w:ascii="方正仿宋_GBK" w:eastAsia="方正仿宋_GBK"/>
          <w:sz w:val="24"/>
        </w:rPr>
        <w:t>/</w:t>
      </w:r>
      <w:r>
        <w:rPr>
          <w:rFonts w:hint="eastAsia" w:ascii="方正仿宋_GBK" w:eastAsia="方正仿宋_GBK"/>
          <w:sz w:val="24"/>
        </w:rPr>
        <w:t>平方米</w:t>
      </w:r>
    </w:p>
    <w:tbl>
      <w:tblPr>
        <w:tblStyle w:val="3"/>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381"/>
        <w:gridCol w:w="1134"/>
        <w:gridCol w:w="4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3837" w:type="dxa"/>
            <w:gridSpan w:val="2"/>
            <w:vAlign w:val="top"/>
          </w:tcPr>
          <w:p>
            <w:pPr>
              <w:topLinePunct/>
              <w:spacing w:before="289" w:beforeLines="50"/>
              <w:jc w:val="center"/>
              <w:rPr>
                <w:rFonts w:hint="eastAsia" w:ascii="方正黑体_GBK" w:hAnsi="方正仿宋_GBK" w:eastAsia="方正黑体_GBK" w:cs="方正仿宋_GBK"/>
                <w:bCs/>
                <w:sz w:val="24"/>
              </w:rPr>
            </w:pPr>
            <w:r>
              <w:rPr>
                <w:rFonts w:hint="eastAsia" w:ascii="方正黑体_GBK" w:hAnsi="Times New Roman" w:eastAsia="方正黑体_GBK"/>
                <w:szCs w:val="21"/>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10795</wp:posOffset>
                      </wp:positionV>
                      <wp:extent cx="2404110" cy="902335"/>
                      <wp:effectExtent l="1905" t="4445" r="13335" b="7620"/>
                      <wp:wrapNone/>
                      <wp:docPr id="1" name="直接连接符 1"/>
                      <wp:cNvGraphicFramePr/>
                      <a:graphic xmlns:a="http://schemas.openxmlformats.org/drawingml/2006/main">
                        <a:graphicData uri="http://schemas.microsoft.com/office/word/2010/wordprocessingShape">
                          <wps:wsp>
                            <wps:cNvSpPr/>
                            <wps:spPr>
                              <a:xfrm>
                                <a:off x="0" y="0"/>
                                <a:ext cx="2404110" cy="9023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pt;margin-top:0.85pt;height:71.05pt;width:189.3pt;z-index:251658240;mso-width-relative:page;mso-height-relative:page;" fillcolor="#FFFFFF" filled="t" coordsize="21600,21600" o:gfxdata="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QOSlNcAAAAIAQAADwAAAAAA&#10;AAABACAAAAAiAAAAZHJzL2Rvd25yZXYueG1sUEsBAhQAFAAAAAgAh07iQGUnJtnbAQAAmwMAAA4A&#10;AAAAAAAAAQAgAAAAJgEAAGRycy9lMm9Eb2MueG1sUEsFBgAAAAAGAAYAWQEAAHMFAAAAAA==&#10;">
                      <v:path arrowok="t"/>
                      <v:fill on="t" focussize="0,0"/>
                      <v:stroke/>
                      <v:imagedata o:title=""/>
                      <o:lock v:ext="edit"/>
                    </v:line>
                  </w:pict>
                </mc:Fallback>
              </mc:AlternateContent>
            </w:r>
            <w:r>
              <w:rPr>
                <w:rFonts w:hint="eastAsia" w:ascii="方正黑体_GBK" w:hAnsi="方正仿宋_GBK" w:eastAsia="方正黑体_GBK" w:cs="方正仿宋_GBK"/>
                <w:bCs/>
                <w:sz w:val="24"/>
              </w:rPr>
              <w:t xml:space="preserve">               结构     </w:t>
            </w:r>
          </w:p>
          <w:p>
            <w:pPr>
              <w:pStyle w:val="4"/>
              <w:topLinePunct/>
              <w:autoSpaceDE/>
              <w:autoSpaceDN/>
              <w:spacing w:before="115" w:beforeLines="20"/>
              <w:ind w:firstLine="720" w:firstLineChars="300"/>
              <w:rPr>
                <w:rFonts w:hint="eastAsia" w:ascii="方正黑体_GBK" w:hAnsi="方正仿宋_GBK" w:eastAsia="方正黑体_GBK" w:cs="方正仿宋_GBK"/>
                <w:bCs/>
              </w:rPr>
            </w:pPr>
            <w:r>
              <w:rPr>
                <w:rFonts w:hint="eastAsia" w:ascii="方正黑体_GBK" w:hAnsi="方正仿宋_GBK" w:eastAsia="方正黑体_GBK" w:cs="方正仿宋_GBK"/>
                <w:bCs/>
              </w:rPr>
              <w:t>类别</w:t>
            </w:r>
          </w:p>
        </w:tc>
        <w:tc>
          <w:tcPr>
            <w:tcW w:w="1134" w:type="dxa"/>
            <w:tcBorders>
              <w:left w:val="nil"/>
            </w:tcBorders>
            <w:vAlign w:val="center"/>
          </w:tcPr>
          <w:p>
            <w:pPr>
              <w:topLinePunct/>
              <w:spacing w:line="3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补偿</w:t>
            </w:r>
          </w:p>
          <w:p>
            <w:pPr>
              <w:topLinePunct/>
              <w:spacing w:line="3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标准</w:t>
            </w:r>
          </w:p>
        </w:tc>
        <w:tc>
          <w:tcPr>
            <w:tcW w:w="4047" w:type="dxa"/>
            <w:tcBorders>
              <w:left w:val="nil"/>
            </w:tcBorders>
            <w:vAlign w:val="center"/>
          </w:tcPr>
          <w:p>
            <w:pPr>
              <w:topLinePun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restart"/>
            <w:tcBorders>
              <w:top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正</w:t>
            </w:r>
          </w:p>
          <w:p>
            <w:pPr>
              <w:topLinePunct/>
              <w:spacing w:line="320" w:lineRule="exact"/>
              <w:jc w:val="center"/>
              <w:rPr>
                <w:rFonts w:ascii="Times New Roman" w:hAnsi="Times New Roman" w:eastAsia="方正仿宋_GBK"/>
                <w:sz w:val="24"/>
              </w:rPr>
            </w:pPr>
            <w:r>
              <w:rPr>
                <w:rFonts w:ascii="Times New Roman" w:eastAsia="方正仿宋_GBK"/>
                <w:sz w:val="24"/>
              </w:rPr>
              <w:t>房</w:t>
            </w: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钢砼</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1260</w:t>
            </w:r>
          </w:p>
        </w:tc>
        <w:tc>
          <w:tcPr>
            <w:tcW w:w="4047" w:type="dxa"/>
            <w:vMerge w:val="restart"/>
            <w:tcBorders>
              <w:left w:val="nil"/>
            </w:tcBorders>
            <w:vAlign w:val="center"/>
          </w:tcPr>
          <w:p>
            <w:pPr>
              <w:topLinePunct/>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continue"/>
            <w:tcBorders>
              <w:top w:val="nil"/>
            </w:tcBorders>
            <w:vAlign w:val="center"/>
          </w:tcPr>
          <w:p>
            <w:pPr>
              <w:widowControl/>
              <w:topLinePunct/>
              <w:spacing w:line="320" w:lineRule="exact"/>
              <w:jc w:val="center"/>
              <w:rPr>
                <w:rFonts w:ascii="Times New Roman" w:hAnsi="Times New Roman" w:eastAsia="方正仿宋_GBK"/>
                <w:sz w:val="24"/>
              </w:rPr>
            </w:pP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砖混</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1000</w:t>
            </w:r>
          </w:p>
        </w:tc>
        <w:tc>
          <w:tcPr>
            <w:tcW w:w="4047" w:type="dxa"/>
            <w:vMerge w:val="continue"/>
            <w:tcBorders>
              <w:left w:val="nil"/>
            </w:tcBorders>
            <w:vAlign w:val="center"/>
          </w:tcPr>
          <w:p>
            <w:pPr>
              <w:widowControl/>
              <w:topLinePunct/>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continue"/>
            <w:tcBorders>
              <w:top w:val="nil"/>
            </w:tcBorders>
            <w:vAlign w:val="center"/>
          </w:tcPr>
          <w:p>
            <w:pPr>
              <w:widowControl/>
              <w:topLinePunct/>
              <w:spacing w:line="320" w:lineRule="exact"/>
              <w:jc w:val="center"/>
              <w:rPr>
                <w:rFonts w:ascii="Times New Roman" w:hAnsi="Times New Roman" w:eastAsia="方正仿宋_GBK"/>
                <w:sz w:val="24"/>
              </w:rPr>
            </w:pP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砖木</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860</w:t>
            </w:r>
          </w:p>
        </w:tc>
        <w:tc>
          <w:tcPr>
            <w:tcW w:w="4047" w:type="dxa"/>
            <w:vMerge w:val="continue"/>
            <w:tcBorders>
              <w:left w:val="nil"/>
            </w:tcBorders>
            <w:vAlign w:val="center"/>
          </w:tcPr>
          <w:p>
            <w:pPr>
              <w:widowControl/>
              <w:topLinePunct/>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continue"/>
            <w:tcBorders>
              <w:top w:val="nil"/>
            </w:tcBorders>
            <w:vAlign w:val="center"/>
          </w:tcPr>
          <w:p>
            <w:pPr>
              <w:widowControl/>
              <w:topLinePunct/>
              <w:spacing w:line="320" w:lineRule="exact"/>
              <w:jc w:val="center"/>
              <w:rPr>
                <w:rFonts w:ascii="Times New Roman" w:hAnsi="Times New Roman" w:eastAsia="方正仿宋_GBK"/>
                <w:sz w:val="24"/>
              </w:rPr>
            </w:pP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土木</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490</w:t>
            </w:r>
          </w:p>
        </w:tc>
        <w:tc>
          <w:tcPr>
            <w:tcW w:w="4047" w:type="dxa"/>
            <w:vMerge w:val="continue"/>
            <w:tcBorders>
              <w:left w:val="nil"/>
            </w:tcBorders>
            <w:vAlign w:val="center"/>
          </w:tcPr>
          <w:p>
            <w:pPr>
              <w:widowControl/>
              <w:topLinePunct/>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restart"/>
            <w:tcBorders>
              <w:top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偏</w:t>
            </w:r>
          </w:p>
          <w:p>
            <w:pPr>
              <w:topLinePunct/>
              <w:spacing w:line="320" w:lineRule="exact"/>
              <w:jc w:val="center"/>
              <w:rPr>
                <w:rFonts w:ascii="Times New Roman" w:hAnsi="Times New Roman" w:eastAsia="方正仿宋_GBK"/>
                <w:sz w:val="24"/>
              </w:rPr>
            </w:pPr>
            <w:r>
              <w:rPr>
                <w:rFonts w:ascii="Times New Roman" w:eastAsia="方正仿宋_GBK"/>
                <w:sz w:val="24"/>
              </w:rPr>
              <w:t>房</w:t>
            </w: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砖木</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700</w:t>
            </w:r>
          </w:p>
        </w:tc>
        <w:tc>
          <w:tcPr>
            <w:tcW w:w="4047" w:type="dxa"/>
            <w:vMerge w:val="continue"/>
            <w:tcBorders>
              <w:left w:val="nil"/>
            </w:tcBorders>
            <w:vAlign w:val="center"/>
          </w:tcPr>
          <w:p>
            <w:pPr>
              <w:widowControl/>
              <w:topLinePunct/>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continue"/>
            <w:tcBorders>
              <w:top w:val="nil"/>
            </w:tcBorders>
            <w:vAlign w:val="center"/>
          </w:tcPr>
          <w:p>
            <w:pPr>
              <w:widowControl/>
              <w:topLinePunct/>
              <w:spacing w:line="320" w:lineRule="exact"/>
              <w:jc w:val="center"/>
              <w:rPr>
                <w:rFonts w:ascii="Times New Roman" w:hAnsi="Times New Roman" w:eastAsia="方正仿宋_GBK"/>
                <w:sz w:val="24"/>
              </w:rPr>
            </w:pP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土木</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410</w:t>
            </w:r>
          </w:p>
        </w:tc>
        <w:tc>
          <w:tcPr>
            <w:tcW w:w="4047" w:type="dxa"/>
            <w:vMerge w:val="continue"/>
            <w:tcBorders>
              <w:left w:val="nil"/>
            </w:tcBorders>
            <w:vAlign w:val="center"/>
          </w:tcPr>
          <w:p>
            <w:pPr>
              <w:widowControl/>
              <w:topLinePunct/>
              <w:spacing w:line="32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restart"/>
            <w:tcBorders>
              <w:top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简易棚</w:t>
            </w: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半截砖、石墙（含砖、石立柱）</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150</w:t>
            </w:r>
          </w:p>
        </w:tc>
        <w:tc>
          <w:tcPr>
            <w:tcW w:w="4047"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玻瓦、油毡、草盖石棉盖瓦等。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456" w:type="dxa"/>
            <w:vMerge w:val="continue"/>
            <w:tcBorders>
              <w:top w:val="nil"/>
            </w:tcBorders>
            <w:vAlign w:val="center"/>
          </w:tcPr>
          <w:p>
            <w:pPr>
              <w:widowControl/>
              <w:topLinePunct/>
              <w:spacing w:line="320" w:lineRule="exact"/>
              <w:jc w:val="center"/>
              <w:rPr>
                <w:rFonts w:ascii="Times New Roman" w:hAnsi="Times New Roman" w:eastAsia="方正仿宋_GBK"/>
                <w:sz w:val="24"/>
              </w:rPr>
            </w:pP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半截墙竹、木桩（含有竹编）</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90</w:t>
            </w:r>
          </w:p>
        </w:tc>
        <w:tc>
          <w:tcPr>
            <w:tcW w:w="4047"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玻瓦、油毡、草盖石棉盖瓦等。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456" w:type="dxa"/>
            <w:vMerge w:val="continue"/>
            <w:tcBorders>
              <w:top w:val="nil"/>
            </w:tcBorders>
            <w:vAlign w:val="center"/>
          </w:tcPr>
          <w:p>
            <w:pPr>
              <w:widowControl/>
              <w:topLinePunct/>
              <w:spacing w:line="320" w:lineRule="exact"/>
              <w:jc w:val="center"/>
              <w:rPr>
                <w:rFonts w:ascii="Times New Roman" w:hAnsi="Times New Roman" w:eastAsia="方正仿宋_GBK"/>
                <w:sz w:val="24"/>
              </w:rPr>
            </w:pPr>
          </w:p>
        </w:tc>
        <w:tc>
          <w:tcPr>
            <w:tcW w:w="3381"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竹、木桩无墙（含竹编）</w:t>
            </w:r>
          </w:p>
        </w:tc>
        <w:tc>
          <w:tcPr>
            <w:tcW w:w="1134"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hAnsi="Times New Roman" w:eastAsia="方正仿宋_GBK"/>
                <w:sz w:val="24"/>
              </w:rPr>
              <w:t>40</w:t>
            </w:r>
          </w:p>
        </w:tc>
        <w:tc>
          <w:tcPr>
            <w:tcW w:w="4047" w:type="dxa"/>
            <w:tcBorders>
              <w:left w:val="nil"/>
            </w:tcBorders>
            <w:vAlign w:val="center"/>
          </w:tcPr>
          <w:p>
            <w:pPr>
              <w:topLinePunct/>
              <w:spacing w:line="320" w:lineRule="exact"/>
              <w:jc w:val="center"/>
              <w:rPr>
                <w:rFonts w:ascii="Times New Roman" w:hAnsi="Times New Roman" w:eastAsia="方正仿宋_GBK"/>
                <w:sz w:val="24"/>
              </w:rPr>
            </w:pPr>
            <w:r>
              <w:rPr>
                <w:rFonts w:ascii="Times New Roman" w:eastAsia="方正仿宋_GBK"/>
                <w:sz w:val="24"/>
              </w:rPr>
              <w:t>草盖、塑料薄膜盖等。</w:t>
            </w:r>
          </w:p>
        </w:tc>
      </w:tr>
    </w:tbl>
    <w:p>
      <w:pPr>
        <w:topLinePunct/>
        <w:spacing w:line="400" w:lineRule="exact"/>
        <w:rPr>
          <w:rFonts w:ascii="Times New Roman" w:hAnsi="Times New Roman" w:eastAsia="方正仿宋_GBK"/>
        </w:rPr>
      </w:pPr>
      <w:r>
        <w:rPr>
          <w:rFonts w:ascii="Times New Roman" w:hAnsi="Times New Roman" w:eastAsia="方正仿宋_GBK"/>
        </w:rPr>
        <w:t>说明：</w:t>
      </w:r>
    </w:p>
    <w:p>
      <w:pPr>
        <w:topLinePunct/>
        <w:spacing w:line="400" w:lineRule="exact"/>
        <w:ind w:firstLine="420" w:firstLineChars="200"/>
        <w:rPr>
          <w:rFonts w:ascii="Times New Roman" w:hAnsi="Times New Roman" w:eastAsia="方正仿宋_GBK"/>
        </w:rPr>
      </w:pPr>
      <w:r>
        <w:rPr>
          <w:rFonts w:ascii="Times New Roman" w:hAnsi="Times New Roman" w:eastAsia="方正仿宋_GBK"/>
        </w:rPr>
        <w:t>1</w:t>
      </w:r>
      <w:r>
        <w:rPr>
          <w:rFonts w:hint="eastAsia" w:ascii="Times New Roman" w:eastAsia="方正仿宋_GBK"/>
        </w:rPr>
        <w:t>﹒</w:t>
      </w:r>
      <w:r>
        <w:rPr>
          <w:rFonts w:ascii="Times New Roman" w:eastAsia="方正仿宋_GBK"/>
        </w:rPr>
        <w:t>房屋层高在</w:t>
      </w:r>
      <w:r>
        <w:rPr>
          <w:rFonts w:ascii="Times New Roman" w:hAnsi="Times New Roman" w:eastAsia="方正仿宋_GBK"/>
        </w:rPr>
        <w:t>2.2</w:t>
      </w:r>
      <w:r>
        <w:rPr>
          <w:rFonts w:ascii="Times New Roman" w:eastAsia="方正仿宋_GBK"/>
        </w:rPr>
        <w:t>米以下（不含</w:t>
      </w:r>
      <w:r>
        <w:rPr>
          <w:rFonts w:ascii="Times New Roman" w:hAnsi="Times New Roman" w:eastAsia="方正仿宋_GBK"/>
        </w:rPr>
        <w:t>2.2</w:t>
      </w:r>
      <w:r>
        <w:rPr>
          <w:rFonts w:ascii="Times New Roman" w:eastAsia="方正仿宋_GBK"/>
        </w:rPr>
        <w:t>米），</w:t>
      </w:r>
      <w:r>
        <w:rPr>
          <w:rFonts w:ascii="Times New Roman" w:hAnsi="Times New Roman" w:eastAsia="方正仿宋_GBK"/>
        </w:rPr>
        <w:t>1.5</w:t>
      </w:r>
      <w:r>
        <w:rPr>
          <w:rFonts w:ascii="Times New Roman" w:eastAsia="方正仿宋_GBK"/>
        </w:rPr>
        <w:t>米以上（含</w:t>
      </w:r>
      <w:r>
        <w:rPr>
          <w:rFonts w:ascii="Times New Roman" w:hAnsi="Times New Roman" w:eastAsia="方正仿宋_GBK"/>
        </w:rPr>
        <w:t>1.5</w:t>
      </w:r>
      <w:r>
        <w:rPr>
          <w:rFonts w:ascii="Times New Roman" w:eastAsia="方正仿宋_GBK"/>
        </w:rPr>
        <w:t>米）的，按同类房屋标准的</w:t>
      </w:r>
      <w:r>
        <w:rPr>
          <w:rFonts w:ascii="Times New Roman" w:hAnsi="Times New Roman" w:eastAsia="方正仿宋_GBK"/>
        </w:rPr>
        <w:t>70%</w:t>
      </w:r>
      <w:r>
        <w:rPr>
          <w:rFonts w:ascii="Times New Roman" w:eastAsia="方正仿宋_GBK"/>
        </w:rPr>
        <w:t>计算补偿。</w:t>
      </w:r>
    </w:p>
    <w:p>
      <w:pPr>
        <w:topLinePunct/>
        <w:spacing w:line="400" w:lineRule="exact"/>
        <w:ind w:firstLine="420" w:firstLineChars="200"/>
        <w:rPr>
          <w:rFonts w:ascii="Times New Roman" w:hAnsi="Times New Roman" w:eastAsia="方正仿宋_GBK"/>
        </w:rPr>
      </w:pPr>
      <w:r>
        <w:rPr>
          <w:rFonts w:ascii="Times New Roman" w:hAnsi="Times New Roman" w:eastAsia="方正仿宋_GBK"/>
        </w:rPr>
        <w:t>2</w:t>
      </w:r>
      <w:r>
        <w:rPr>
          <w:rFonts w:ascii="Times New Roman" w:eastAsia="方正仿宋_GBK"/>
        </w:rPr>
        <w:t>．房屋层高在</w:t>
      </w:r>
      <w:r>
        <w:rPr>
          <w:rFonts w:ascii="Times New Roman" w:hAnsi="Times New Roman" w:eastAsia="方正仿宋_GBK"/>
        </w:rPr>
        <w:t>1.5</w:t>
      </w:r>
      <w:r>
        <w:rPr>
          <w:rFonts w:ascii="Times New Roman" w:eastAsia="方正仿宋_GBK"/>
        </w:rPr>
        <w:t>米以下（不含</w:t>
      </w:r>
      <w:r>
        <w:rPr>
          <w:rFonts w:ascii="Times New Roman" w:hAnsi="Times New Roman" w:eastAsia="方正仿宋_GBK"/>
        </w:rPr>
        <w:t>1.5</w:t>
      </w:r>
      <w:r>
        <w:rPr>
          <w:rFonts w:ascii="Times New Roman" w:eastAsia="方正仿宋_GBK"/>
        </w:rPr>
        <w:t>米），</w:t>
      </w:r>
      <w:r>
        <w:rPr>
          <w:rFonts w:ascii="Times New Roman" w:hAnsi="Times New Roman" w:eastAsia="方正仿宋_GBK"/>
        </w:rPr>
        <w:t>1</w:t>
      </w:r>
      <w:r>
        <w:rPr>
          <w:rFonts w:ascii="Times New Roman" w:eastAsia="方正仿宋_GBK"/>
        </w:rPr>
        <w:t>米以上（含</w:t>
      </w:r>
      <w:r>
        <w:rPr>
          <w:rFonts w:ascii="Times New Roman" w:hAnsi="Times New Roman" w:eastAsia="方正仿宋_GBK"/>
        </w:rPr>
        <w:t>1</w:t>
      </w:r>
      <w:r>
        <w:rPr>
          <w:rFonts w:ascii="Times New Roman" w:eastAsia="方正仿宋_GBK"/>
        </w:rPr>
        <w:t>米）的，按同类房屋标准的</w:t>
      </w:r>
      <w:r>
        <w:rPr>
          <w:rFonts w:ascii="Times New Roman" w:hAnsi="Times New Roman" w:eastAsia="方正仿宋_GBK"/>
        </w:rPr>
        <w:t>50%</w:t>
      </w:r>
      <w:r>
        <w:rPr>
          <w:rFonts w:ascii="Times New Roman" w:eastAsia="方正仿宋_GBK"/>
        </w:rPr>
        <w:t>计算补偿。</w:t>
      </w:r>
    </w:p>
    <w:p>
      <w:pPr>
        <w:topLinePunct/>
        <w:spacing w:line="400" w:lineRule="exact"/>
        <w:ind w:firstLine="420" w:firstLineChars="200"/>
        <w:rPr>
          <w:rFonts w:ascii="Times New Roman" w:hAnsi="Times New Roman" w:eastAsia="方正仿宋_GBK"/>
        </w:rPr>
      </w:pPr>
      <w:r>
        <w:rPr>
          <w:rFonts w:ascii="Times New Roman" w:hAnsi="Times New Roman" w:eastAsia="方正仿宋_GBK"/>
        </w:rPr>
        <w:t>3</w:t>
      </w:r>
      <w:r>
        <w:rPr>
          <w:rFonts w:ascii="Times New Roman" w:eastAsia="方正仿宋_GBK"/>
        </w:rPr>
        <w:t>．房屋层高在</w:t>
      </w:r>
      <w:r>
        <w:rPr>
          <w:rFonts w:ascii="Times New Roman" w:hAnsi="Times New Roman" w:eastAsia="方正仿宋_GBK"/>
        </w:rPr>
        <w:t>1</w:t>
      </w:r>
      <w:r>
        <w:rPr>
          <w:rFonts w:ascii="Times New Roman" w:eastAsia="方正仿宋_GBK"/>
        </w:rPr>
        <w:t>米以下（不含</w:t>
      </w:r>
      <w:r>
        <w:rPr>
          <w:rFonts w:ascii="Times New Roman" w:hAnsi="Times New Roman" w:eastAsia="方正仿宋_GBK"/>
        </w:rPr>
        <w:t>1</w:t>
      </w:r>
      <w:r>
        <w:rPr>
          <w:rFonts w:ascii="Times New Roman" w:eastAsia="方正仿宋_GBK"/>
        </w:rPr>
        <w:t>米）的，按同类房屋标准的</w:t>
      </w:r>
      <w:r>
        <w:rPr>
          <w:rFonts w:ascii="Times New Roman" w:hAnsi="Times New Roman" w:eastAsia="方正仿宋_GBK"/>
        </w:rPr>
        <w:t>20%</w:t>
      </w:r>
      <w:r>
        <w:rPr>
          <w:rFonts w:ascii="Times New Roman" w:eastAsia="方正仿宋_GBK"/>
        </w:rPr>
        <w:t>计算补偿。</w:t>
      </w:r>
    </w:p>
    <w:p>
      <w:pPr>
        <w:topLinePunct/>
        <w:spacing w:line="400" w:lineRule="exact"/>
        <w:ind w:firstLine="420" w:firstLineChars="200"/>
        <w:rPr>
          <w:rFonts w:ascii="Times New Roman" w:hAnsi="Times New Roman" w:eastAsia="方正仿宋_GBK"/>
        </w:rPr>
      </w:pPr>
      <w:r>
        <w:rPr>
          <w:rFonts w:ascii="Times New Roman" w:hAnsi="Times New Roman" w:eastAsia="方正仿宋_GBK"/>
        </w:rPr>
        <w:t>4</w:t>
      </w:r>
      <w:r>
        <w:rPr>
          <w:rFonts w:ascii="Times New Roman" w:eastAsia="方正仿宋_GBK"/>
        </w:rPr>
        <w:t>．外阳台按同类房屋的</w:t>
      </w:r>
      <w:r>
        <w:rPr>
          <w:rFonts w:ascii="Times New Roman" w:hAnsi="Times New Roman" w:eastAsia="方正仿宋_GBK"/>
        </w:rPr>
        <w:t>50%</w:t>
      </w:r>
      <w:r>
        <w:rPr>
          <w:rFonts w:ascii="Times New Roman" w:eastAsia="方正仿宋_GBK"/>
        </w:rPr>
        <w:t>计算。</w:t>
      </w:r>
    </w:p>
    <w:p>
      <w:pPr>
        <w:topLinePunct/>
        <w:spacing w:line="400" w:lineRule="exact"/>
        <w:ind w:firstLine="420" w:firstLineChars="200"/>
        <w:rPr>
          <w:rFonts w:ascii="Times New Roman" w:hAnsi="Times New Roman" w:eastAsia="方正仿宋_GBK"/>
        </w:rPr>
      </w:pPr>
      <w:r>
        <w:rPr>
          <w:rFonts w:ascii="Times New Roman" w:hAnsi="Times New Roman" w:eastAsia="方正仿宋_GBK"/>
        </w:rPr>
        <w:t>5</w:t>
      </w:r>
      <w:r>
        <w:rPr>
          <w:rFonts w:ascii="Times New Roman" w:eastAsia="方正仿宋_GBK"/>
        </w:rPr>
        <w:t>．房屋面积以外墙尺寸计算。</w:t>
      </w:r>
    </w:p>
    <w:p>
      <w:pPr>
        <w:pStyle w:val="4"/>
        <w:topLinePunct/>
        <w:autoSpaceDE/>
        <w:autoSpaceDN/>
        <w:rPr>
          <w:rFonts w:hint="eastAsia" w:ascii="方正黑体_GBK" w:eastAsia="方正黑体_GBK"/>
          <w:sz w:val="32"/>
          <w:szCs w:val="32"/>
        </w:rPr>
      </w:pPr>
    </w:p>
    <w:p>
      <w:pPr>
        <w:pStyle w:val="4"/>
        <w:topLinePunct/>
        <w:autoSpaceDE/>
        <w:autoSpaceDN/>
        <w:rPr>
          <w:rFonts w:hint="eastAsia" w:ascii="方正黑体_GBK" w:eastAsia="方正黑体_GBK"/>
          <w:sz w:val="32"/>
          <w:szCs w:val="32"/>
        </w:rPr>
      </w:pPr>
    </w:p>
    <w:p>
      <w:pPr>
        <w:pStyle w:val="4"/>
        <w:topLinePunct/>
        <w:autoSpaceDE/>
        <w:autoSpaceDN/>
        <w:rPr>
          <w:rFonts w:hint="eastAsia" w:ascii="方正黑体_GBK" w:eastAsia="方正黑体_GBK"/>
          <w:sz w:val="32"/>
          <w:szCs w:val="32"/>
        </w:rPr>
      </w:pPr>
    </w:p>
    <w:p>
      <w:pPr>
        <w:pStyle w:val="4"/>
        <w:topLinePunct/>
        <w:autoSpaceDE/>
        <w:autoSpaceDN/>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3</w:t>
      </w:r>
    </w:p>
    <w:p>
      <w:pPr>
        <w:topLinePunct/>
        <w:spacing w:before="289" w:beforeLines="50" w:line="560" w:lineRule="exact"/>
        <w:jc w:val="center"/>
        <w:rPr>
          <w:rFonts w:ascii="方正小标宋_GBK" w:eastAsia="方正小标宋_GBK"/>
          <w:sz w:val="44"/>
          <w:szCs w:val="44"/>
        </w:rPr>
      </w:pPr>
      <w:r>
        <w:rPr>
          <w:rFonts w:hint="eastAsia" w:ascii="方正小标宋_GBK" w:eastAsia="方正小标宋_GBK"/>
          <w:sz w:val="44"/>
          <w:szCs w:val="44"/>
        </w:rPr>
        <w:t>农村房屋附属设施、坟墓补偿标准</w:t>
      </w:r>
    </w:p>
    <w:tbl>
      <w:tblPr>
        <w:tblStyle w:val="3"/>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2411"/>
        <w:gridCol w:w="946"/>
        <w:gridCol w:w="974"/>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597" w:type="dxa"/>
            <w:vAlign w:val="center"/>
          </w:tcPr>
          <w:p>
            <w:pPr>
              <w:topLinePunct/>
              <w:spacing w:line="2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名称</w:t>
            </w:r>
          </w:p>
        </w:tc>
        <w:tc>
          <w:tcPr>
            <w:tcW w:w="2411" w:type="dxa"/>
            <w:vAlign w:val="center"/>
          </w:tcPr>
          <w:p>
            <w:pPr>
              <w:topLinePunct/>
              <w:spacing w:line="2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结构</w:t>
            </w:r>
          </w:p>
        </w:tc>
        <w:tc>
          <w:tcPr>
            <w:tcW w:w="946" w:type="dxa"/>
            <w:vAlign w:val="center"/>
          </w:tcPr>
          <w:p>
            <w:pPr>
              <w:topLinePunct/>
              <w:spacing w:line="2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单位</w:t>
            </w:r>
          </w:p>
        </w:tc>
        <w:tc>
          <w:tcPr>
            <w:tcW w:w="974" w:type="dxa"/>
            <w:vAlign w:val="center"/>
          </w:tcPr>
          <w:p>
            <w:pPr>
              <w:topLinePunct/>
              <w:spacing w:line="2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单价</w:t>
            </w:r>
          </w:p>
          <w:p>
            <w:pPr>
              <w:topLinePunct/>
              <w:spacing w:line="2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（元）</w:t>
            </w:r>
          </w:p>
        </w:tc>
        <w:tc>
          <w:tcPr>
            <w:tcW w:w="3091" w:type="dxa"/>
            <w:vAlign w:val="center"/>
          </w:tcPr>
          <w:p>
            <w:pPr>
              <w:topLinePunct/>
              <w:spacing w:line="260" w:lineRule="exact"/>
              <w:jc w:val="center"/>
              <w:rPr>
                <w:rFonts w:hint="eastAsia" w:ascii="方正黑体_GBK" w:hAnsi="方正仿宋_GBK" w:eastAsia="方正黑体_GBK" w:cs="方正仿宋_GBK"/>
                <w:bCs/>
                <w:sz w:val="24"/>
              </w:rPr>
            </w:pPr>
            <w:r>
              <w:rPr>
                <w:rFonts w:hint="eastAsia" w:ascii="方正黑体_GBK" w:hAnsi="方正仿宋_GBK" w:eastAsia="方正黑体_GBK" w:cs="方正仿宋_GBK"/>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597" w:type="dxa"/>
            <w:vMerge w:val="restart"/>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地坝、院坝</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混凝土</w:t>
            </w:r>
          </w:p>
        </w:tc>
        <w:tc>
          <w:tcPr>
            <w:tcW w:w="946" w:type="dxa"/>
            <w:vMerge w:val="restart"/>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平方米</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60</w:t>
            </w:r>
          </w:p>
        </w:tc>
        <w:tc>
          <w:tcPr>
            <w:tcW w:w="3091" w:type="dxa"/>
            <w:vMerge w:val="restart"/>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指正规成形的地坝、院坝，反之不补偿。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石灰、石板</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40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三合土</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土</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10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97" w:type="dxa"/>
            <w:vMerge w:val="restart"/>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围墙（含堡坎）</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混凝土</w:t>
            </w:r>
          </w:p>
        </w:tc>
        <w:tc>
          <w:tcPr>
            <w:tcW w:w="946"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立方米</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300</w:t>
            </w:r>
          </w:p>
        </w:tc>
        <w:tc>
          <w:tcPr>
            <w:tcW w:w="3091" w:type="dxa"/>
            <w:vMerge w:val="restart"/>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集体改田改土堡坎和房屋基础堡坎不予补偿。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7"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条石</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120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砖</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90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片石</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80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土</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4008" w:type="dxa"/>
            <w:gridSpan w:val="2"/>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室外地窖</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处</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300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4008" w:type="dxa"/>
            <w:gridSpan w:val="2"/>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沼气池</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处</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2500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jc w:val="center"/>
        </w:trPr>
        <w:tc>
          <w:tcPr>
            <w:tcW w:w="4008" w:type="dxa"/>
            <w:gridSpan w:val="2"/>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太阳能</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台</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2500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1597"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室内粮仓</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砖、石</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立方米</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50</w:t>
            </w:r>
          </w:p>
        </w:tc>
        <w:tc>
          <w:tcPr>
            <w:tcW w:w="309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木粮仓不予补偿。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1597"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室外洗衣台</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砖、石</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个</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180</w:t>
            </w:r>
          </w:p>
        </w:tc>
        <w:tc>
          <w:tcPr>
            <w:tcW w:w="309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室内不予补偿。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1597"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水井</w:t>
            </w:r>
          </w:p>
        </w:tc>
        <w:tc>
          <w:tcPr>
            <w:tcW w:w="2411"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机井</w:t>
            </w:r>
          </w:p>
        </w:tc>
        <w:tc>
          <w:tcPr>
            <w:tcW w:w="946"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口</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2930</w:t>
            </w:r>
          </w:p>
        </w:tc>
        <w:tc>
          <w:tcPr>
            <w:tcW w:w="309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电动机抽水。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Merge w:val="continue"/>
            <w:vAlign w:val="center"/>
          </w:tcPr>
          <w:p>
            <w:pPr>
              <w:widowControl/>
              <w:topLinePunct/>
              <w:spacing w:line="260" w:lineRule="exact"/>
              <w:jc w:val="left"/>
              <w:rPr>
                <w:rFonts w:ascii="Times New Roman" w:hAnsi="Times New Roman" w:eastAsia="方正仿宋_GBK"/>
                <w:sz w:val="24"/>
              </w:rPr>
            </w:pP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1950</w:t>
            </w:r>
          </w:p>
        </w:tc>
        <w:tc>
          <w:tcPr>
            <w:tcW w:w="309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手工抽水。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土石井</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750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597"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猪牛圈</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砖混</w:t>
            </w:r>
          </w:p>
        </w:tc>
        <w:tc>
          <w:tcPr>
            <w:tcW w:w="946"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平方米</w:t>
            </w:r>
          </w:p>
        </w:tc>
        <w:tc>
          <w:tcPr>
            <w:tcW w:w="974" w:type="dxa"/>
            <w:vAlign w:val="center"/>
          </w:tcPr>
          <w:p>
            <w:pPr>
              <w:topLinePunct/>
              <w:spacing w:line="260" w:lineRule="exact"/>
              <w:rPr>
                <w:rFonts w:ascii="Times New Roman" w:hAnsi="Times New Roman" w:eastAsia="方正仿宋_GBK"/>
                <w:sz w:val="24"/>
              </w:rPr>
            </w:pPr>
          </w:p>
          <w:p>
            <w:pPr>
              <w:topLinePunct/>
              <w:spacing w:line="260" w:lineRule="exact"/>
              <w:jc w:val="center"/>
              <w:rPr>
                <w:rFonts w:ascii="Times New Roman" w:hAnsi="Times New Roman" w:eastAsia="方正仿宋_GBK"/>
                <w:sz w:val="24"/>
              </w:rPr>
            </w:pPr>
            <w:r>
              <w:rPr>
                <w:rFonts w:ascii="Times New Roman" w:hAnsi="Times New Roman" w:eastAsia="方正仿宋_GBK"/>
                <w:sz w:val="24"/>
              </w:rPr>
              <w:t>350</w:t>
            </w:r>
          </w:p>
        </w:tc>
        <w:tc>
          <w:tcPr>
            <w:tcW w:w="3091" w:type="dxa"/>
            <w:vMerge w:val="restart"/>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指与住房建筑结构分离的圈舍（含养殖专业户所建养殖及配套用房）。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597" w:type="dxa"/>
            <w:vMerge w:val="continue"/>
            <w:vAlign w:val="center"/>
          </w:tcPr>
          <w:p>
            <w:pPr>
              <w:topLinePunct/>
              <w:spacing w:line="260" w:lineRule="exac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砖木</w:t>
            </w:r>
          </w:p>
        </w:tc>
        <w:tc>
          <w:tcPr>
            <w:tcW w:w="946" w:type="dxa"/>
            <w:vMerge w:val="continue"/>
            <w:vAlign w:val="center"/>
          </w:tcPr>
          <w:p>
            <w:pPr>
              <w:topLinePunct/>
              <w:spacing w:line="260" w:lineRule="exact"/>
              <w:jc w:val="center"/>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260</w:t>
            </w:r>
          </w:p>
        </w:tc>
        <w:tc>
          <w:tcPr>
            <w:tcW w:w="3091" w:type="dxa"/>
            <w:vMerge w:val="continue"/>
            <w:vAlign w:val="center"/>
          </w:tcPr>
          <w:p>
            <w:pPr>
              <w:topLinePunct/>
              <w:spacing w:line="260" w:lineRule="exact"/>
              <w:jc w:val="center"/>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1597" w:type="dxa"/>
            <w:vMerge w:val="continue"/>
            <w:vAlign w:val="center"/>
          </w:tcPr>
          <w:p>
            <w:pPr>
              <w:topLinePunct/>
              <w:spacing w:line="260" w:lineRule="exac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土木</w:t>
            </w:r>
          </w:p>
        </w:tc>
        <w:tc>
          <w:tcPr>
            <w:tcW w:w="946" w:type="dxa"/>
            <w:vMerge w:val="continue"/>
            <w:vAlign w:val="center"/>
          </w:tcPr>
          <w:p>
            <w:pPr>
              <w:topLinePunct/>
              <w:spacing w:line="260" w:lineRule="exact"/>
              <w:jc w:val="center"/>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200</w:t>
            </w:r>
          </w:p>
        </w:tc>
        <w:tc>
          <w:tcPr>
            <w:tcW w:w="3091" w:type="dxa"/>
            <w:vMerge w:val="continue"/>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597"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钢架棚</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全墙</w:t>
            </w:r>
          </w:p>
        </w:tc>
        <w:tc>
          <w:tcPr>
            <w:tcW w:w="946"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平方米</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310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半墙</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230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无墙</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120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1597"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室外兔圈</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砖、石</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格</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200</w:t>
            </w:r>
          </w:p>
        </w:tc>
        <w:tc>
          <w:tcPr>
            <w:tcW w:w="309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不计算面积只按格数补偿。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4008" w:type="dxa"/>
            <w:gridSpan w:val="2"/>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蜂桶</w:t>
            </w:r>
          </w:p>
        </w:tc>
        <w:tc>
          <w:tcPr>
            <w:tcW w:w="946"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个</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200</w:t>
            </w:r>
          </w:p>
        </w:tc>
        <w:tc>
          <w:tcPr>
            <w:tcW w:w="309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空桶不予补偿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597"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薄膜大棚</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钢架薄膜大棚</w:t>
            </w:r>
          </w:p>
        </w:tc>
        <w:tc>
          <w:tcPr>
            <w:tcW w:w="946" w:type="dxa"/>
            <w:vMerge w:val="restart"/>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亩</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4150</w:t>
            </w:r>
          </w:p>
        </w:tc>
        <w:tc>
          <w:tcPr>
            <w:tcW w:w="3091" w:type="dxa"/>
            <w:vAlign w:val="center"/>
          </w:tcPr>
          <w:p>
            <w:pPr>
              <w:topLinePunct/>
              <w:spacing w:line="260" w:lineRule="exac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jc w:val="center"/>
        </w:trPr>
        <w:tc>
          <w:tcPr>
            <w:tcW w:w="1597" w:type="dxa"/>
            <w:vMerge w:val="continue"/>
            <w:vAlign w:val="center"/>
          </w:tcPr>
          <w:p>
            <w:pPr>
              <w:widowControl/>
              <w:topLinePunct/>
              <w:spacing w:line="260" w:lineRule="exact"/>
              <w:jc w:val="left"/>
              <w:rPr>
                <w:rFonts w:ascii="Times New Roman" w:hAnsi="Times New Roman" w:eastAsia="方正仿宋_GBK"/>
                <w:sz w:val="24"/>
              </w:rPr>
            </w:pPr>
          </w:p>
        </w:tc>
        <w:tc>
          <w:tcPr>
            <w:tcW w:w="2411" w:type="dxa"/>
            <w:vAlign w:val="center"/>
          </w:tcPr>
          <w:p>
            <w:pPr>
              <w:topLinePunct/>
              <w:spacing w:line="260" w:lineRule="exact"/>
              <w:rPr>
                <w:rFonts w:ascii="Times New Roman" w:hAnsi="Times New Roman" w:eastAsia="方正仿宋_GBK"/>
                <w:sz w:val="24"/>
              </w:rPr>
            </w:pPr>
            <w:r>
              <w:rPr>
                <w:rFonts w:ascii="Times New Roman" w:hAnsi="Times New Roman" w:eastAsia="方正仿宋_GBK"/>
                <w:sz w:val="24"/>
              </w:rPr>
              <w:t>竹块或园木薄膜大棚</w:t>
            </w:r>
          </w:p>
        </w:tc>
        <w:tc>
          <w:tcPr>
            <w:tcW w:w="946" w:type="dxa"/>
            <w:vMerge w:val="continue"/>
            <w:vAlign w:val="center"/>
          </w:tcPr>
          <w:p>
            <w:pPr>
              <w:widowControl/>
              <w:topLinePunct/>
              <w:spacing w:line="260" w:lineRule="exact"/>
              <w:jc w:val="left"/>
              <w:rPr>
                <w:rFonts w:ascii="Times New Roman" w:hAnsi="Times New Roman" w:eastAsia="方正仿宋_GBK"/>
                <w:sz w:val="24"/>
              </w:rPr>
            </w:pP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1800</w:t>
            </w:r>
          </w:p>
        </w:tc>
        <w:tc>
          <w:tcPr>
            <w:tcW w:w="3091" w:type="dxa"/>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1597" w:type="dxa"/>
            <w:vMerge w:val="restart"/>
            <w:vAlign w:val="center"/>
          </w:tcPr>
          <w:p>
            <w:pPr>
              <w:widowControl/>
              <w:topLinePunct/>
              <w:spacing w:line="260" w:lineRule="exact"/>
              <w:jc w:val="center"/>
              <w:rPr>
                <w:rFonts w:ascii="Times New Roman" w:hAnsi="Times New Roman" w:eastAsia="方正仿宋_GBK"/>
                <w:sz w:val="24"/>
              </w:rPr>
            </w:pPr>
            <w:r>
              <w:rPr>
                <w:rFonts w:ascii="Times New Roman" w:hAnsi="Times New Roman" w:eastAsia="方正仿宋_GBK"/>
                <w:sz w:val="24"/>
              </w:rPr>
              <w:t>坟墓</w:t>
            </w: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单人平头坟</w:t>
            </w:r>
          </w:p>
        </w:tc>
        <w:tc>
          <w:tcPr>
            <w:tcW w:w="946" w:type="dxa"/>
            <w:vAlign w:val="center"/>
          </w:tcPr>
          <w:p>
            <w:pPr>
              <w:widowControl/>
              <w:topLinePunct/>
              <w:spacing w:line="260" w:lineRule="exact"/>
              <w:jc w:val="center"/>
              <w:rPr>
                <w:rFonts w:ascii="Times New Roman" w:hAnsi="Times New Roman" w:eastAsia="方正仿宋_GBK"/>
                <w:sz w:val="24"/>
              </w:rPr>
            </w:pPr>
            <w:r>
              <w:rPr>
                <w:rFonts w:ascii="Times New Roman" w:hAnsi="Times New Roman" w:eastAsia="方正仿宋_GBK"/>
                <w:sz w:val="24"/>
              </w:rPr>
              <w:t>座</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4600</w:t>
            </w:r>
          </w:p>
        </w:tc>
        <w:tc>
          <w:tcPr>
            <w:tcW w:w="3091" w:type="dxa"/>
            <w:vMerge w:val="restart"/>
            <w:vAlign w:val="center"/>
          </w:tcPr>
          <w:p>
            <w:pPr>
              <w:widowControl/>
              <w:topLinePunct/>
              <w:spacing w:line="260" w:lineRule="exact"/>
              <w:jc w:val="left"/>
              <w:rPr>
                <w:rFonts w:ascii="Times New Roman" w:hAnsi="Times New Roman" w:eastAsia="方正仿宋_GBK"/>
                <w:sz w:val="24"/>
              </w:rPr>
            </w:pPr>
            <w:r>
              <w:rPr>
                <w:rFonts w:ascii="Times New Roman" w:hAnsi="Times New Roman" w:eastAsia="方正仿宋_GBK"/>
                <w:sz w:val="24"/>
              </w:rPr>
              <w:t>由坟主的近亲属自行处理，逾期未处理的，按无主坟处理。</w:t>
            </w:r>
          </w:p>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597" w:type="dxa"/>
            <w:vMerge w:val="continue"/>
            <w:vAlign w:val="center"/>
          </w:tcPr>
          <w:p>
            <w:pPr>
              <w:widowControl/>
              <w:topLinePunct/>
              <w:spacing w:line="260" w:lineRule="exact"/>
              <w:jc w:val="center"/>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单人碑坟</w:t>
            </w:r>
          </w:p>
        </w:tc>
        <w:tc>
          <w:tcPr>
            <w:tcW w:w="946" w:type="dxa"/>
            <w:vAlign w:val="center"/>
          </w:tcPr>
          <w:p>
            <w:pPr>
              <w:widowControl/>
              <w:topLinePunct/>
              <w:spacing w:line="260" w:lineRule="exact"/>
              <w:jc w:val="center"/>
              <w:rPr>
                <w:rFonts w:ascii="Times New Roman" w:hAnsi="Times New Roman" w:eastAsia="方正仿宋_GBK"/>
                <w:sz w:val="24"/>
              </w:rPr>
            </w:pPr>
            <w:r>
              <w:rPr>
                <w:rFonts w:ascii="Times New Roman" w:hAnsi="Times New Roman" w:eastAsia="方正仿宋_GBK"/>
                <w:sz w:val="24"/>
              </w:rPr>
              <w:t>座</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5000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jc w:val="center"/>
        </w:trPr>
        <w:tc>
          <w:tcPr>
            <w:tcW w:w="1597" w:type="dxa"/>
            <w:vMerge w:val="continue"/>
            <w:vAlign w:val="center"/>
          </w:tcPr>
          <w:p>
            <w:pPr>
              <w:widowControl/>
              <w:topLinePunct/>
              <w:spacing w:line="260" w:lineRule="exact"/>
              <w:jc w:val="center"/>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双人平头坟</w:t>
            </w:r>
          </w:p>
        </w:tc>
        <w:tc>
          <w:tcPr>
            <w:tcW w:w="946" w:type="dxa"/>
            <w:vAlign w:val="center"/>
          </w:tcPr>
          <w:p>
            <w:pPr>
              <w:widowControl/>
              <w:topLinePunct/>
              <w:spacing w:line="260" w:lineRule="exact"/>
              <w:jc w:val="center"/>
              <w:rPr>
                <w:rFonts w:ascii="Times New Roman" w:hAnsi="Times New Roman" w:eastAsia="方正仿宋_GBK"/>
                <w:sz w:val="24"/>
              </w:rPr>
            </w:pPr>
            <w:r>
              <w:rPr>
                <w:rFonts w:ascii="Times New Roman" w:hAnsi="Times New Roman" w:eastAsia="方正仿宋_GBK"/>
                <w:sz w:val="24"/>
              </w:rPr>
              <w:t>座</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5000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jc w:val="center"/>
        </w:trPr>
        <w:tc>
          <w:tcPr>
            <w:tcW w:w="1597" w:type="dxa"/>
            <w:vMerge w:val="continue"/>
            <w:vAlign w:val="center"/>
          </w:tcPr>
          <w:p>
            <w:pPr>
              <w:widowControl/>
              <w:topLinePunct/>
              <w:spacing w:line="260" w:lineRule="exact"/>
              <w:jc w:val="center"/>
              <w:rPr>
                <w:rFonts w:ascii="Times New Roman" w:hAnsi="Times New Roman" w:eastAsia="方正仿宋_GBK"/>
                <w:sz w:val="24"/>
              </w:rPr>
            </w:pPr>
          </w:p>
        </w:tc>
        <w:tc>
          <w:tcPr>
            <w:tcW w:w="2411"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双人碑坟</w:t>
            </w:r>
          </w:p>
        </w:tc>
        <w:tc>
          <w:tcPr>
            <w:tcW w:w="946" w:type="dxa"/>
            <w:vAlign w:val="center"/>
          </w:tcPr>
          <w:p>
            <w:pPr>
              <w:widowControl/>
              <w:topLinePunct/>
              <w:spacing w:line="260" w:lineRule="exact"/>
              <w:jc w:val="center"/>
              <w:rPr>
                <w:rFonts w:ascii="Times New Roman" w:hAnsi="Times New Roman" w:eastAsia="方正仿宋_GBK"/>
                <w:sz w:val="24"/>
              </w:rPr>
            </w:pPr>
            <w:r>
              <w:rPr>
                <w:rFonts w:ascii="Times New Roman" w:hAnsi="Times New Roman" w:eastAsia="方正仿宋_GBK"/>
                <w:sz w:val="24"/>
              </w:rPr>
              <w:t>座</w:t>
            </w:r>
          </w:p>
        </w:tc>
        <w:tc>
          <w:tcPr>
            <w:tcW w:w="974" w:type="dxa"/>
            <w:vAlign w:val="center"/>
          </w:tcPr>
          <w:p>
            <w:pPr>
              <w:topLinePunct/>
              <w:spacing w:line="260" w:lineRule="exact"/>
              <w:jc w:val="center"/>
              <w:rPr>
                <w:rFonts w:ascii="Times New Roman" w:hAnsi="Times New Roman" w:eastAsia="方正仿宋_GBK"/>
                <w:sz w:val="24"/>
              </w:rPr>
            </w:pPr>
            <w:r>
              <w:rPr>
                <w:rFonts w:ascii="Times New Roman" w:hAnsi="Times New Roman" w:eastAsia="方正仿宋_GBK"/>
                <w:sz w:val="24"/>
              </w:rPr>
              <w:t>6000</w:t>
            </w:r>
          </w:p>
        </w:tc>
        <w:tc>
          <w:tcPr>
            <w:tcW w:w="3091" w:type="dxa"/>
            <w:vMerge w:val="continue"/>
            <w:vAlign w:val="center"/>
          </w:tcPr>
          <w:p>
            <w:pPr>
              <w:widowControl/>
              <w:topLinePunct/>
              <w:spacing w:line="260" w:lineRule="exact"/>
              <w:jc w:val="left"/>
              <w:rPr>
                <w:rFonts w:ascii="Times New Roman" w:hAnsi="Times New Roman" w:eastAsia="方正仿宋_GBK"/>
                <w:sz w:val="24"/>
              </w:rPr>
            </w:pPr>
          </w:p>
        </w:tc>
      </w:tr>
    </w:tbl>
    <w:p>
      <w:pPr>
        <w:topLinePunct/>
        <w:spacing w:line="600" w:lineRule="exact"/>
        <w:rPr>
          <w:rFonts w:hint="eastAsia" w:ascii="方正黑体_GBK" w:hAnsi="方正黑体_GBK" w:eastAsia="方正黑体_GBK" w:cs="方正黑体_GBK"/>
          <w:sz w:val="32"/>
          <w:szCs w:val="32"/>
        </w:rPr>
      </w:pPr>
    </w:p>
    <w:p>
      <w:pPr>
        <w:topLinePunct/>
        <w:spacing w:line="600" w:lineRule="exact"/>
        <w:rPr>
          <w:rFonts w:hint="eastAsia" w:ascii="方正黑体_GBK" w:hAnsi="方正黑体_GBK" w:eastAsia="方正黑体_GBK" w:cs="方正黑体_GBK"/>
          <w:sz w:val="32"/>
          <w:szCs w:val="32"/>
        </w:rPr>
      </w:pPr>
    </w:p>
    <w:p>
      <w:pPr>
        <w:topLinePunct/>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4</w:t>
      </w:r>
    </w:p>
    <w:p>
      <w:pPr>
        <w:pStyle w:val="4"/>
        <w:topLinePunct/>
        <w:autoSpaceDE/>
        <w:autoSpaceDN/>
        <w:spacing w:before="579" w:beforeLines="100" w:line="560" w:lineRule="exact"/>
        <w:jc w:val="center"/>
        <w:rPr>
          <w:rFonts w:ascii="方正小标宋_GBK" w:eastAsia="方正小标宋_GBK"/>
          <w:sz w:val="44"/>
          <w:szCs w:val="44"/>
        </w:rPr>
      </w:pPr>
      <w:r>
        <w:rPr>
          <w:rFonts w:hint="eastAsia" w:ascii="方正小标宋_GBK" w:eastAsia="方正小标宋_GBK"/>
          <w:sz w:val="44"/>
          <w:szCs w:val="44"/>
        </w:rPr>
        <w:t>规模化种植、养殖业综合搬迁补助标准</w:t>
      </w:r>
    </w:p>
    <w:tbl>
      <w:tblPr>
        <w:tblStyle w:val="3"/>
        <w:tblW w:w="8957" w:type="dxa"/>
        <w:jc w:val="center"/>
        <w:tblInd w:w="0" w:type="dxa"/>
        <w:tblLayout w:type="fixed"/>
        <w:tblCellMar>
          <w:top w:w="0" w:type="dxa"/>
          <w:left w:w="108" w:type="dxa"/>
          <w:bottom w:w="0" w:type="dxa"/>
          <w:right w:w="108" w:type="dxa"/>
        </w:tblCellMar>
      </w:tblPr>
      <w:tblGrid>
        <w:gridCol w:w="1069"/>
        <w:gridCol w:w="1581"/>
        <w:gridCol w:w="2767"/>
        <w:gridCol w:w="783"/>
        <w:gridCol w:w="1329"/>
        <w:gridCol w:w="1428"/>
      </w:tblGrid>
      <w:tr>
        <w:tblPrEx>
          <w:tblLayout w:type="fixed"/>
          <w:tblCellMar>
            <w:top w:w="0" w:type="dxa"/>
            <w:left w:w="108" w:type="dxa"/>
            <w:bottom w:w="0" w:type="dxa"/>
            <w:right w:w="108" w:type="dxa"/>
          </w:tblCellMar>
        </w:tblPrEx>
        <w:trPr>
          <w:trHeight w:val="1175"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hint="eastAsia" w:ascii="方正黑体_GBK" w:hAnsi="方正仿宋_GBK" w:eastAsia="方正黑体_GBK" w:cs="方正仿宋_GBK"/>
                <w:bCs/>
                <w:kern w:val="0"/>
                <w:sz w:val="24"/>
              </w:rPr>
            </w:pPr>
            <w:r>
              <w:rPr>
                <w:rFonts w:hint="eastAsia" w:ascii="方正黑体_GBK" w:hAnsi="方正仿宋_GBK" w:eastAsia="方正黑体_GBK" w:cs="方正仿宋_GBK"/>
                <w:bCs/>
                <w:kern w:val="0"/>
                <w:sz w:val="24"/>
              </w:rPr>
              <w:t>项目</w:t>
            </w:r>
          </w:p>
        </w:tc>
        <w:tc>
          <w:tcPr>
            <w:tcW w:w="1581"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hint="eastAsia" w:ascii="方正黑体_GBK" w:hAnsi="方正仿宋_GBK" w:eastAsia="方正黑体_GBK" w:cs="方正仿宋_GBK"/>
                <w:bCs/>
                <w:kern w:val="0"/>
                <w:sz w:val="24"/>
              </w:rPr>
            </w:pPr>
            <w:r>
              <w:rPr>
                <w:rFonts w:hint="eastAsia" w:ascii="方正黑体_GBK" w:hAnsi="方正仿宋_GBK" w:eastAsia="方正黑体_GBK" w:cs="方正仿宋_GBK"/>
                <w:bCs/>
                <w:kern w:val="0"/>
                <w:sz w:val="24"/>
              </w:rPr>
              <w:t>品种类别</w:t>
            </w:r>
          </w:p>
        </w:tc>
        <w:tc>
          <w:tcPr>
            <w:tcW w:w="2767"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hint="eastAsia" w:ascii="方正黑体_GBK" w:hAnsi="方正仿宋_GBK" w:eastAsia="方正黑体_GBK" w:cs="方正仿宋_GBK"/>
                <w:bCs/>
                <w:kern w:val="0"/>
                <w:sz w:val="24"/>
              </w:rPr>
            </w:pPr>
            <w:r>
              <w:rPr>
                <w:rFonts w:hint="eastAsia" w:ascii="方正黑体_GBK" w:hAnsi="方正仿宋_GBK" w:eastAsia="方正黑体_GBK" w:cs="方正仿宋_GBK"/>
                <w:bCs/>
                <w:kern w:val="0"/>
                <w:sz w:val="24"/>
              </w:rPr>
              <w:t>经营规模</w:t>
            </w:r>
          </w:p>
        </w:tc>
        <w:tc>
          <w:tcPr>
            <w:tcW w:w="783"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hint="eastAsia" w:ascii="方正黑体_GBK" w:hAnsi="方正仿宋_GBK" w:eastAsia="方正黑体_GBK" w:cs="方正仿宋_GBK"/>
                <w:bCs/>
                <w:kern w:val="0"/>
                <w:sz w:val="24"/>
              </w:rPr>
            </w:pPr>
            <w:r>
              <w:rPr>
                <w:rFonts w:hint="eastAsia" w:ascii="方正黑体_GBK" w:hAnsi="方正仿宋_GBK" w:eastAsia="方正黑体_GBK" w:cs="方正仿宋_GBK"/>
                <w:bCs/>
                <w:kern w:val="0"/>
                <w:sz w:val="24"/>
              </w:rPr>
              <w:t>单位</w:t>
            </w:r>
          </w:p>
        </w:tc>
        <w:tc>
          <w:tcPr>
            <w:tcW w:w="1329"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hint="eastAsia" w:ascii="方正黑体_GBK" w:hAnsi="方正仿宋_GBK" w:eastAsia="方正黑体_GBK" w:cs="方正仿宋_GBK"/>
                <w:bCs/>
                <w:kern w:val="0"/>
                <w:sz w:val="24"/>
              </w:rPr>
            </w:pPr>
            <w:r>
              <w:rPr>
                <w:rFonts w:hint="eastAsia" w:ascii="方正黑体_GBK" w:hAnsi="方正仿宋_GBK" w:eastAsia="方正黑体_GBK" w:cs="方正仿宋_GBK"/>
                <w:bCs/>
                <w:kern w:val="0"/>
                <w:sz w:val="24"/>
              </w:rPr>
              <w:t>综合搬迁补助标准（元）</w:t>
            </w:r>
          </w:p>
        </w:tc>
        <w:tc>
          <w:tcPr>
            <w:tcW w:w="1428" w:type="dxa"/>
            <w:tcBorders>
              <w:top w:val="single" w:color="auto" w:sz="4" w:space="0"/>
              <w:left w:val="nil"/>
              <w:bottom w:val="single" w:color="auto" w:sz="4" w:space="0"/>
              <w:right w:val="single" w:color="000000" w:sz="4" w:space="0"/>
            </w:tcBorders>
            <w:vAlign w:val="center"/>
          </w:tcPr>
          <w:p>
            <w:pPr>
              <w:widowControl/>
              <w:topLinePunct/>
              <w:spacing w:line="360" w:lineRule="exact"/>
              <w:jc w:val="center"/>
              <w:rPr>
                <w:rFonts w:hint="eastAsia" w:ascii="方正黑体_GBK" w:hAnsi="方正仿宋_GBK" w:eastAsia="方正黑体_GBK" w:cs="方正仿宋_GBK"/>
                <w:bCs/>
                <w:kern w:val="0"/>
                <w:sz w:val="24"/>
              </w:rPr>
            </w:pPr>
            <w:r>
              <w:rPr>
                <w:rFonts w:hint="eastAsia" w:ascii="方正黑体_GBK" w:hAnsi="方正仿宋_GBK" w:eastAsia="方正黑体_GBK" w:cs="方正仿宋_GBK"/>
                <w:bCs/>
                <w:kern w:val="0"/>
                <w:sz w:val="24"/>
              </w:rPr>
              <w:t>备注</w:t>
            </w:r>
          </w:p>
        </w:tc>
      </w:tr>
      <w:tr>
        <w:tblPrEx>
          <w:tblLayout w:type="fixed"/>
          <w:tblCellMar>
            <w:top w:w="0" w:type="dxa"/>
            <w:left w:w="108" w:type="dxa"/>
            <w:bottom w:w="0" w:type="dxa"/>
            <w:right w:w="108" w:type="dxa"/>
          </w:tblCellMar>
        </w:tblPrEx>
        <w:trPr>
          <w:cantSplit/>
          <w:trHeight w:val="787" w:hRule="atLeast"/>
          <w:jc w:val="center"/>
        </w:trPr>
        <w:tc>
          <w:tcPr>
            <w:tcW w:w="1069" w:type="dxa"/>
            <w:vMerge w:val="restart"/>
            <w:tcBorders>
              <w:top w:val="nil"/>
              <w:left w:val="single" w:color="auto" w:sz="4" w:space="0"/>
              <w:bottom w:val="single" w:color="000000"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牲畜</w:t>
            </w:r>
          </w:p>
        </w:tc>
        <w:tc>
          <w:tcPr>
            <w:tcW w:w="1581"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牛</w:t>
            </w:r>
          </w:p>
        </w:tc>
        <w:tc>
          <w:tcPr>
            <w:tcW w:w="2767"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年存栏</w:t>
            </w:r>
            <w:r>
              <w:rPr>
                <w:rFonts w:ascii="Times New Roman" w:hAnsi="Times New Roman" w:eastAsia="方正仿宋_GBK"/>
                <w:kern w:val="0"/>
                <w:sz w:val="24"/>
              </w:rPr>
              <w:t>20</w:t>
            </w:r>
            <w:r>
              <w:rPr>
                <w:rFonts w:ascii="Times New Roman" w:hAnsi="方正仿宋_GBK" w:eastAsia="方正仿宋_GBK"/>
                <w:kern w:val="0"/>
                <w:sz w:val="24"/>
              </w:rPr>
              <w:t>头及以上</w:t>
            </w:r>
          </w:p>
        </w:tc>
        <w:tc>
          <w:tcPr>
            <w:tcW w:w="783"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头</w:t>
            </w:r>
          </w:p>
        </w:tc>
        <w:tc>
          <w:tcPr>
            <w:tcW w:w="1329"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Times New Roman" w:eastAsia="方正仿宋_GBK"/>
                <w:kern w:val="0"/>
                <w:sz w:val="24"/>
              </w:rPr>
              <w:t>500</w:t>
            </w:r>
          </w:p>
        </w:tc>
        <w:tc>
          <w:tcPr>
            <w:tcW w:w="1428" w:type="dxa"/>
            <w:tcBorders>
              <w:top w:val="single" w:color="auto" w:sz="4" w:space="0"/>
              <w:left w:val="nil"/>
              <w:bottom w:val="single" w:color="auto" w:sz="4" w:space="0"/>
              <w:right w:val="single" w:color="000000"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奶牛上浮</w:t>
            </w:r>
            <w:r>
              <w:rPr>
                <w:rFonts w:ascii="Times New Roman" w:hAnsi="Times New Roman" w:eastAsia="方正仿宋_GBK"/>
                <w:kern w:val="0"/>
                <w:sz w:val="24"/>
              </w:rPr>
              <w:t>100%</w:t>
            </w:r>
          </w:p>
        </w:tc>
      </w:tr>
      <w:tr>
        <w:tblPrEx>
          <w:tblLayout w:type="fixed"/>
          <w:tblCellMar>
            <w:top w:w="0" w:type="dxa"/>
            <w:left w:w="108" w:type="dxa"/>
            <w:bottom w:w="0" w:type="dxa"/>
            <w:right w:w="108" w:type="dxa"/>
          </w:tblCellMar>
        </w:tblPrEx>
        <w:trPr>
          <w:cantSplit/>
          <w:trHeight w:val="1564" w:hRule="atLeast"/>
          <w:jc w:val="center"/>
        </w:trPr>
        <w:tc>
          <w:tcPr>
            <w:tcW w:w="1069" w:type="dxa"/>
            <w:vMerge w:val="continue"/>
            <w:tcBorders>
              <w:top w:val="nil"/>
              <w:left w:val="single" w:color="auto" w:sz="4" w:space="0"/>
              <w:bottom w:val="single" w:color="000000"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p>
        </w:tc>
        <w:tc>
          <w:tcPr>
            <w:tcW w:w="1581"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猪</w:t>
            </w:r>
          </w:p>
        </w:tc>
        <w:tc>
          <w:tcPr>
            <w:tcW w:w="2767"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年出栏</w:t>
            </w:r>
            <w:r>
              <w:rPr>
                <w:rFonts w:ascii="Times New Roman" w:hAnsi="Times New Roman" w:eastAsia="方正仿宋_GBK"/>
                <w:kern w:val="0"/>
                <w:sz w:val="24"/>
              </w:rPr>
              <w:t>200</w:t>
            </w:r>
            <w:r>
              <w:rPr>
                <w:rFonts w:ascii="Times New Roman" w:hAnsi="方正仿宋_GBK" w:eastAsia="方正仿宋_GBK"/>
                <w:kern w:val="0"/>
                <w:sz w:val="24"/>
              </w:rPr>
              <w:t>头及以上</w:t>
            </w:r>
          </w:p>
        </w:tc>
        <w:tc>
          <w:tcPr>
            <w:tcW w:w="783"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头</w:t>
            </w:r>
          </w:p>
        </w:tc>
        <w:tc>
          <w:tcPr>
            <w:tcW w:w="1329"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Times New Roman" w:eastAsia="方正仿宋_GBK"/>
                <w:kern w:val="0"/>
                <w:sz w:val="24"/>
              </w:rPr>
              <w:t>150</w:t>
            </w:r>
          </w:p>
        </w:tc>
        <w:tc>
          <w:tcPr>
            <w:tcW w:w="1428" w:type="dxa"/>
            <w:tcBorders>
              <w:top w:val="single" w:color="auto" w:sz="4" w:space="0"/>
              <w:left w:val="nil"/>
              <w:bottom w:val="single" w:color="auto" w:sz="4" w:space="0"/>
              <w:right w:val="single" w:color="000000" w:sz="4" w:space="0"/>
            </w:tcBorders>
            <w:vAlign w:val="center"/>
          </w:tcPr>
          <w:p>
            <w:pPr>
              <w:widowControl/>
              <w:topLinePunct/>
              <w:spacing w:line="360" w:lineRule="exact"/>
              <w:rPr>
                <w:rFonts w:ascii="Times New Roman" w:hAnsi="Times New Roman" w:eastAsia="方正仿宋_GBK"/>
                <w:kern w:val="0"/>
                <w:sz w:val="24"/>
              </w:rPr>
            </w:pPr>
            <w:r>
              <w:rPr>
                <w:rFonts w:ascii="Times New Roman" w:hAnsi="方正仿宋_GBK" w:eastAsia="方正仿宋_GBK"/>
                <w:kern w:val="0"/>
                <w:sz w:val="24"/>
              </w:rPr>
              <w:t>母猪（哺乳期）上浮</w:t>
            </w:r>
            <w:r>
              <w:rPr>
                <w:rFonts w:ascii="Times New Roman" w:hAnsi="Times New Roman" w:eastAsia="方正仿宋_GBK"/>
                <w:kern w:val="0"/>
                <w:sz w:val="24"/>
              </w:rPr>
              <w:t>100%</w:t>
            </w:r>
            <w:r>
              <w:rPr>
                <w:rFonts w:ascii="Times New Roman" w:hAnsi="方正仿宋_GBK" w:eastAsia="方正仿宋_GBK"/>
                <w:kern w:val="0"/>
                <w:sz w:val="24"/>
              </w:rPr>
              <w:t>，奶猪不予补偿。</w:t>
            </w:r>
          </w:p>
        </w:tc>
      </w:tr>
      <w:tr>
        <w:tblPrEx>
          <w:tblLayout w:type="fixed"/>
          <w:tblCellMar>
            <w:top w:w="0" w:type="dxa"/>
            <w:left w:w="108" w:type="dxa"/>
            <w:bottom w:w="0" w:type="dxa"/>
            <w:right w:w="108" w:type="dxa"/>
          </w:tblCellMar>
        </w:tblPrEx>
        <w:trPr>
          <w:cantSplit/>
          <w:trHeight w:val="746" w:hRule="atLeast"/>
          <w:jc w:val="center"/>
        </w:trPr>
        <w:tc>
          <w:tcPr>
            <w:tcW w:w="1069" w:type="dxa"/>
            <w:vMerge w:val="continue"/>
            <w:tcBorders>
              <w:top w:val="nil"/>
              <w:left w:val="single" w:color="auto" w:sz="4" w:space="0"/>
              <w:bottom w:val="single" w:color="000000"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p>
        </w:tc>
        <w:tc>
          <w:tcPr>
            <w:tcW w:w="1581"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羊</w:t>
            </w:r>
          </w:p>
        </w:tc>
        <w:tc>
          <w:tcPr>
            <w:tcW w:w="2767"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年出栏</w:t>
            </w:r>
            <w:r>
              <w:rPr>
                <w:rFonts w:ascii="Times New Roman" w:hAnsi="Times New Roman" w:eastAsia="方正仿宋_GBK"/>
                <w:kern w:val="0"/>
                <w:sz w:val="24"/>
              </w:rPr>
              <w:t>100</w:t>
            </w:r>
            <w:r>
              <w:rPr>
                <w:rFonts w:ascii="Times New Roman" w:hAnsi="方正仿宋_GBK" w:eastAsia="方正仿宋_GBK"/>
                <w:kern w:val="0"/>
                <w:sz w:val="24"/>
              </w:rPr>
              <w:t>头及以上</w:t>
            </w:r>
          </w:p>
        </w:tc>
        <w:tc>
          <w:tcPr>
            <w:tcW w:w="783"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头</w:t>
            </w:r>
          </w:p>
        </w:tc>
        <w:tc>
          <w:tcPr>
            <w:tcW w:w="1329"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Times New Roman" w:eastAsia="方正仿宋_GBK"/>
                <w:kern w:val="0"/>
                <w:sz w:val="24"/>
              </w:rPr>
              <w:t>30</w:t>
            </w:r>
          </w:p>
        </w:tc>
        <w:tc>
          <w:tcPr>
            <w:tcW w:w="1428" w:type="dxa"/>
            <w:tcBorders>
              <w:top w:val="single" w:color="auto" w:sz="4" w:space="0"/>
              <w:left w:val="nil"/>
              <w:bottom w:val="single" w:color="auto" w:sz="4" w:space="0"/>
              <w:right w:val="single" w:color="000000" w:sz="4" w:space="0"/>
            </w:tcBorders>
            <w:vAlign w:val="center"/>
          </w:tcPr>
          <w:p>
            <w:pPr>
              <w:widowControl/>
              <w:topLinePunct/>
              <w:spacing w:line="360" w:lineRule="exact"/>
              <w:jc w:val="center"/>
              <w:rPr>
                <w:rFonts w:ascii="Times New Roman" w:hAnsi="Times New Roman" w:eastAsia="方正仿宋_GBK"/>
                <w:kern w:val="0"/>
                <w:sz w:val="24"/>
              </w:rPr>
            </w:pPr>
          </w:p>
        </w:tc>
      </w:tr>
      <w:tr>
        <w:tblPrEx>
          <w:tblLayout w:type="fixed"/>
          <w:tblCellMar>
            <w:top w:w="0" w:type="dxa"/>
            <w:left w:w="108" w:type="dxa"/>
            <w:bottom w:w="0" w:type="dxa"/>
            <w:right w:w="108" w:type="dxa"/>
          </w:tblCellMar>
        </w:tblPrEx>
        <w:trPr>
          <w:cantSplit/>
          <w:trHeight w:val="689" w:hRule="atLeast"/>
          <w:jc w:val="center"/>
        </w:trPr>
        <w:tc>
          <w:tcPr>
            <w:tcW w:w="1069" w:type="dxa"/>
            <w:tcBorders>
              <w:top w:val="single" w:color="auto" w:sz="4" w:space="0"/>
              <w:left w:val="single" w:color="auto" w:sz="4" w:space="0"/>
              <w:bottom w:val="single" w:color="000000"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家禽</w:t>
            </w:r>
          </w:p>
        </w:tc>
        <w:tc>
          <w:tcPr>
            <w:tcW w:w="1581"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蛋禽、肉禽</w:t>
            </w:r>
          </w:p>
        </w:tc>
        <w:tc>
          <w:tcPr>
            <w:tcW w:w="2767"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年存栏</w:t>
            </w:r>
            <w:r>
              <w:rPr>
                <w:rFonts w:ascii="Times New Roman" w:hAnsi="Times New Roman" w:eastAsia="方正仿宋_GBK"/>
                <w:kern w:val="0"/>
                <w:sz w:val="24"/>
              </w:rPr>
              <w:t>5000</w:t>
            </w:r>
            <w:r>
              <w:rPr>
                <w:rFonts w:ascii="Times New Roman" w:hAnsi="方正仿宋_GBK" w:eastAsia="方正仿宋_GBK"/>
                <w:kern w:val="0"/>
                <w:sz w:val="24"/>
              </w:rPr>
              <w:t>只及以上</w:t>
            </w:r>
          </w:p>
        </w:tc>
        <w:tc>
          <w:tcPr>
            <w:tcW w:w="783"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只</w:t>
            </w:r>
          </w:p>
        </w:tc>
        <w:tc>
          <w:tcPr>
            <w:tcW w:w="1329"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Times New Roman" w:eastAsia="方正仿宋_GBK"/>
                <w:kern w:val="0"/>
                <w:sz w:val="24"/>
              </w:rPr>
              <w:t>10</w:t>
            </w:r>
          </w:p>
        </w:tc>
        <w:tc>
          <w:tcPr>
            <w:tcW w:w="1428" w:type="dxa"/>
            <w:tcBorders>
              <w:top w:val="single" w:color="auto" w:sz="4" w:space="0"/>
              <w:left w:val="nil"/>
              <w:bottom w:val="single" w:color="auto" w:sz="4" w:space="0"/>
              <w:right w:val="single" w:color="000000" w:sz="4" w:space="0"/>
            </w:tcBorders>
            <w:vAlign w:val="center"/>
          </w:tcPr>
          <w:p>
            <w:pPr>
              <w:widowControl/>
              <w:topLinePunct/>
              <w:spacing w:line="360" w:lineRule="exact"/>
              <w:jc w:val="center"/>
              <w:rPr>
                <w:rFonts w:ascii="Times New Roman" w:hAnsi="Times New Roman" w:eastAsia="方正仿宋_GBK"/>
                <w:kern w:val="0"/>
                <w:sz w:val="24"/>
              </w:rPr>
            </w:pPr>
          </w:p>
        </w:tc>
      </w:tr>
      <w:tr>
        <w:tblPrEx>
          <w:tblLayout w:type="fixed"/>
          <w:tblCellMar>
            <w:top w:w="0" w:type="dxa"/>
            <w:left w:w="108" w:type="dxa"/>
            <w:bottom w:w="0" w:type="dxa"/>
            <w:right w:w="108" w:type="dxa"/>
          </w:tblCellMar>
        </w:tblPrEx>
        <w:trPr>
          <w:trHeight w:val="688" w:hRule="atLeast"/>
          <w:jc w:val="center"/>
        </w:trPr>
        <w:tc>
          <w:tcPr>
            <w:tcW w:w="1069" w:type="dxa"/>
            <w:vMerge w:val="restart"/>
            <w:tcBorders>
              <w:top w:val="nil"/>
              <w:left w:val="single" w:color="auto" w:sz="4" w:space="0"/>
              <w:bottom w:val="nil"/>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渔业类</w:t>
            </w:r>
          </w:p>
        </w:tc>
        <w:tc>
          <w:tcPr>
            <w:tcW w:w="1581"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池塘养殖</w:t>
            </w:r>
          </w:p>
        </w:tc>
        <w:tc>
          <w:tcPr>
            <w:tcW w:w="2767"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水面</w:t>
            </w:r>
            <w:r>
              <w:rPr>
                <w:rFonts w:ascii="Times New Roman" w:hAnsi="Times New Roman" w:eastAsia="方正仿宋_GBK"/>
                <w:kern w:val="0"/>
                <w:sz w:val="24"/>
              </w:rPr>
              <w:t>50</w:t>
            </w:r>
            <w:r>
              <w:rPr>
                <w:rFonts w:ascii="Times New Roman" w:hAnsi="方正仿宋_GBK" w:eastAsia="方正仿宋_GBK"/>
                <w:kern w:val="0"/>
                <w:sz w:val="24"/>
              </w:rPr>
              <w:t>亩及以上</w:t>
            </w:r>
          </w:p>
        </w:tc>
        <w:tc>
          <w:tcPr>
            <w:tcW w:w="783"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亩</w:t>
            </w:r>
          </w:p>
        </w:tc>
        <w:tc>
          <w:tcPr>
            <w:tcW w:w="1329"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Times New Roman" w:eastAsia="方正仿宋_GBK"/>
                <w:kern w:val="0"/>
                <w:sz w:val="24"/>
              </w:rPr>
              <w:t>2000</w:t>
            </w:r>
          </w:p>
        </w:tc>
        <w:tc>
          <w:tcPr>
            <w:tcW w:w="1428"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p>
        </w:tc>
      </w:tr>
      <w:tr>
        <w:tblPrEx>
          <w:tblLayout w:type="fixed"/>
          <w:tblCellMar>
            <w:top w:w="0" w:type="dxa"/>
            <w:left w:w="108" w:type="dxa"/>
            <w:bottom w:w="0" w:type="dxa"/>
            <w:right w:w="108" w:type="dxa"/>
          </w:tblCellMar>
        </w:tblPrEx>
        <w:trPr>
          <w:cantSplit/>
          <w:trHeight w:val="685" w:hRule="atLeast"/>
          <w:jc w:val="center"/>
        </w:trPr>
        <w:tc>
          <w:tcPr>
            <w:tcW w:w="1069" w:type="dxa"/>
            <w:vMerge w:val="continue"/>
            <w:tcBorders>
              <w:top w:val="nil"/>
              <w:left w:val="single" w:color="auto" w:sz="4" w:space="0"/>
              <w:bottom w:val="nil"/>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p>
        </w:tc>
        <w:tc>
          <w:tcPr>
            <w:tcW w:w="1581"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流水养殖</w:t>
            </w:r>
          </w:p>
        </w:tc>
        <w:tc>
          <w:tcPr>
            <w:tcW w:w="2767"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水面</w:t>
            </w:r>
            <w:r>
              <w:rPr>
                <w:rFonts w:ascii="Times New Roman" w:hAnsi="Times New Roman" w:eastAsia="方正仿宋_GBK"/>
                <w:kern w:val="0"/>
                <w:sz w:val="24"/>
              </w:rPr>
              <w:t>1000</w:t>
            </w:r>
            <w:r>
              <w:rPr>
                <w:rFonts w:ascii="Times New Roman" w:hAnsi="方正仿宋_GBK" w:eastAsia="方正仿宋_GBK"/>
                <w:kern w:val="0"/>
                <w:sz w:val="24"/>
              </w:rPr>
              <w:t>平方米及以上</w:t>
            </w:r>
          </w:p>
        </w:tc>
        <w:tc>
          <w:tcPr>
            <w:tcW w:w="783"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亩</w:t>
            </w:r>
          </w:p>
        </w:tc>
        <w:tc>
          <w:tcPr>
            <w:tcW w:w="1329"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Times New Roman" w:eastAsia="方正仿宋_GBK"/>
                <w:kern w:val="0"/>
                <w:sz w:val="24"/>
              </w:rPr>
              <w:t>2000</w:t>
            </w:r>
          </w:p>
        </w:tc>
        <w:tc>
          <w:tcPr>
            <w:tcW w:w="1428" w:type="dxa"/>
            <w:tcBorders>
              <w:top w:val="nil"/>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p>
        </w:tc>
      </w:tr>
      <w:tr>
        <w:tblPrEx>
          <w:tblLayout w:type="fixed"/>
          <w:tblCellMar>
            <w:top w:w="0" w:type="dxa"/>
            <w:left w:w="108" w:type="dxa"/>
            <w:bottom w:w="0" w:type="dxa"/>
            <w:right w:w="108" w:type="dxa"/>
          </w:tblCellMar>
        </w:tblPrEx>
        <w:trPr>
          <w:cantSplit/>
          <w:trHeight w:val="1186"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种植</w:t>
            </w:r>
          </w:p>
        </w:tc>
        <w:tc>
          <w:tcPr>
            <w:tcW w:w="1581" w:type="dxa"/>
            <w:tcBorders>
              <w:top w:val="single" w:color="auto" w:sz="4" w:space="0"/>
              <w:left w:val="nil"/>
              <w:bottom w:val="single" w:color="auto" w:sz="4" w:space="0"/>
              <w:right w:val="single" w:color="auto" w:sz="4" w:space="0"/>
            </w:tcBorders>
            <w:vAlign w:val="center"/>
          </w:tcPr>
          <w:p>
            <w:pPr>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苗圃、花圃</w:t>
            </w:r>
          </w:p>
          <w:p>
            <w:pPr>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茶园、果园</w:t>
            </w:r>
          </w:p>
        </w:tc>
        <w:tc>
          <w:tcPr>
            <w:tcW w:w="2767" w:type="dxa"/>
            <w:tcBorders>
              <w:top w:val="single" w:color="auto" w:sz="4" w:space="0"/>
              <w:left w:val="nil"/>
              <w:bottom w:val="single" w:color="auto" w:sz="4" w:space="0"/>
              <w:right w:val="single" w:color="auto" w:sz="4" w:space="0"/>
            </w:tcBorders>
            <w:vAlign w:val="center"/>
          </w:tcPr>
          <w:p>
            <w:pPr>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露天种植经营耕地</w:t>
            </w:r>
            <w:r>
              <w:rPr>
                <w:rFonts w:ascii="Times New Roman" w:hAnsi="Times New Roman" w:eastAsia="方正仿宋_GBK"/>
                <w:kern w:val="0"/>
                <w:sz w:val="24"/>
              </w:rPr>
              <w:t>50</w:t>
            </w:r>
            <w:r>
              <w:rPr>
                <w:rFonts w:ascii="Times New Roman" w:hAnsi="方正仿宋_GBK" w:eastAsia="方正仿宋_GBK"/>
                <w:kern w:val="0"/>
                <w:sz w:val="24"/>
              </w:rPr>
              <w:t>亩及以上</w:t>
            </w:r>
            <w:r>
              <w:rPr>
                <w:rFonts w:ascii="Times New Roman" w:hAnsi="Times New Roman" w:eastAsia="方正仿宋_GBK"/>
                <w:kern w:val="0"/>
                <w:sz w:val="24"/>
              </w:rPr>
              <w:t>;</w:t>
            </w:r>
            <w:r>
              <w:rPr>
                <w:rFonts w:ascii="Times New Roman" w:hAnsi="方正仿宋_GBK" w:eastAsia="方正仿宋_GBK"/>
                <w:kern w:val="0"/>
                <w:sz w:val="24"/>
              </w:rPr>
              <w:t>设施农业种植经营耕地</w:t>
            </w:r>
            <w:r>
              <w:rPr>
                <w:rFonts w:ascii="Times New Roman" w:hAnsi="Times New Roman" w:eastAsia="方正仿宋_GBK"/>
                <w:kern w:val="0"/>
                <w:sz w:val="24"/>
              </w:rPr>
              <w:t>30</w:t>
            </w:r>
            <w:r>
              <w:rPr>
                <w:rFonts w:ascii="Times New Roman" w:hAnsi="方正仿宋_GBK" w:eastAsia="方正仿宋_GBK"/>
                <w:kern w:val="0"/>
                <w:sz w:val="24"/>
              </w:rPr>
              <w:t>亩及以上</w:t>
            </w:r>
          </w:p>
        </w:tc>
        <w:tc>
          <w:tcPr>
            <w:tcW w:w="783" w:type="dxa"/>
            <w:tcBorders>
              <w:top w:val="single" w:color="auto" w:sz="4" w:space="0"/>
              <w:left w:val="nil"/>
              <w:bottom w:val="single" w:color="auto" w:sz="4" w:space="0"/>
              <w:right w:val="single" w:color="auto" w:sz="4" w:space="0"/>
            </w:tcBorders>
            <w:vAlign w:val="center"/>
          </w:tcPr>
          <w:p>
            <w:pPr>
              <w:topLinePunct/>
              <w:spacing w:line="360" w:lineRule="exact"/>
              <w:jc w:val="center"/>
              <w:rPr>
                <w:rFonts w:ascii="Times New Roman" w:hAnsi="Times New Roman" w:eastAsia="方正仿宋_GBK"/>
                <w:kern w:val="0"/>
                <w:sz w:val="24"/>
              </w:rPr>
            </w:pPr>
            <w:r>
              <w:rPr>
                <w:rFonts w:ascii="Times New Roman" w:hAnsi="方正仿宋_GBK" w:eastAsia="方正仿宋_GBK"/>
                <w:kern w:val="0"/>
                <w:sz w:val="24"/>
              </w:rPr>
              <w:t>亩</w:t>
            </w:r>
          </w:p>
          <w:p>
            <w:pPr>
              <w:topLinePunct/>
              <w:spacing w:line="360" w:lineRule="exact"/>
              <w:jc w:val="center"/>
              <w:rPr>
                <w:rFonts w:ascii="Times New Roman" w:hAnsi="Times New Roman" w:eastAsia="方正仿宋_GBK"/>
                <w:sz w:val="24"/>
              </w:rPr>
            </w:pPr>
          </w:p>
          <w:p>
            <w:pPr>
              <w:topLinePunct/>
              <w:spacing w:line="360" w:lineRule="exact"/>
              <w:jc w:val="center"/>
              <w:rPr>
                <w:rFonts w:ascii="Times New Roman" w:hAnsi="Times New Roman" w:eastAsia="方正仿宋_GBK"/>
                <w:kern w:val="0"/>
                <w:sz w:val="24"/>
              </w:rPr>
            </w:pPr>
          </w:p>
        </w:tc>
        <w:tc>
          <w:tcPr>
            <w:tcW w:w="1329" w:type="dxa"/>
            <w:tcBorders>
              <w:top w:val="single" w:color="auto" w:sz="4" w:space="0"/>
              <w:left w:val="nil"/>
              <w:bottom w:val="single" w:color="auto" w:sz="4" w:space="0"/>
              <w:right w:val="single" w:color="auto" w:sz="4" w:space="0"/>
            </w:tcBorders>
            <w:vAlign w:val="center"/>
          </w:tcPr>
          <w:p>
            <w:pPr>
              <w:topLinePunct/>
              <w:spacing w:line="360" w:lineRule="exact"/>
              <w:jc w:val="center"/>
              <w:rPr>
                <w:rFonts w:ascii="Times New Roman" w:hAnsi="Times New Roman" w:eastAsia="方正仿宋_GBK"/>
                <w:kern w:val="0"/>
                <w:sz w:val="24"/>
              </w:rPr>
            </w:pPr>
            <w:r>
              <w:rPr>
                <w:rFonts w:ascii="Times New Roman" w:hAnsi="Times New Roman" w:eastAsia="方正仿宋_GBK"/>
                <w:sz w:val="24"/>
              </w:rPr>
              <w:t>3000</w:t>
            </w:r>
          </w:p>
        </w:tc>
        <w:tc>
          <w:tcPr>
            <w:tcW w:w="1428" w:type="dxa"/>
            <w:tcBorders>
              <w:top w:val="single" w:color="auto" w:sz="4" w:space="0"/>
              <w:left w:val="nil"/>
              <w:bottom w:val="single" w:color="auto" w:sz="4" w:space="0"/>
              <w:right w:val="single" w:color="auto" w:sz="4" w:space="0"/>
            </w:tcBorders>
            <w:vAlign w:val="center"/>
          </w:tcPr>
          <w:p>
            <w:pPr>
              <w:widowControl/>
              <w:topLinePunct/>
              <w:spacing w:line="360" w:lineRule="exact"/>
              <w:jc w:val="center"/>
              <w:rPr>
                <w:rFonts w:ascii="Times New Roman" w:hAnsi="Times New Roman" w:eastAsia="方正仿宋_GBK"/>
                <w:kern w:val="0"/>
                <w:sz w:val="24"/>
              </w:rPr>
            </w:pPr>
          </w:p>
          <w:p>
            <w:pPr>
              <w:topLinePunct/>
              <w:spacing w:line="360" w:lineRule="exact"/>
              <w:jc w:val="center"/>
              <w:rPr>
                <w:rFonts w:ascii="Times New Roman" w:hAnsi="Times New Roman" w:eastAsia="方正仿宋_GBK"/>
                <w:kern w:val="0"/>
                <w:sz w:val="24"/>
              </w:rPr>
            </w:pPr>
          </w:p>
        </w:tc>
      </w:tr>
    </w:tbl>
    <w:p>
      <w:pPr>
        <w:pStyle w:val="4"/>
        <w:topLinePunct/>
        <w:autoSpaceDE/>
        <w:autoSpaceDN/>
        <w:spacing w:line="560" w:lineRule="exact"/>
        <w:rPr>
          <w:rFonts w:ascii="方正小标宋_GBK" w:eastAsia="方正小标宋_GBK"/>
          <w:sz w:val="36"/>
          <w:szCs w:val="36"/>
        </w:rPr>
      </w:pPr>
      <w:r>
        <w:rPr>
          <w:rFonts w:hint="eastAsia" w:ascii="方正仿宋_GBK" w:eastAsia="方正仿宋_GBK"/>
        </w:rPr>
        <w:t>说明：</w:t>
      </w:r>
    </w:p>
    <w:p>
      <w:pPr>
        <w:pStyle w:val="4"/>
        <w:topLinePunct/>
        <w:autoSpaceDE/>
        <w:autoSpaceDN/>
        <w:spacing w:line="560" w:lineRule="exact"/>
        <w:ind w:firstLine="480" w:firstLineChars="200"/>
        <w:rPr>
          <w:rFonts w:eastAsia="方正仿宋_GBK"/>
        </w:rPr>
      </w:pPr>
      <w:r>
        <w:rPr>
          <w:rFonts w:hint="eastAsia" w:ascii="方正仿宋_GBK" w:eastAsia="方正仿宋_GBK"/>
        </w:rPr>
        <w:t>牲畜、家禽按征地预公告发布时的实际存栏量进行综合定额补助。</w:t>
      </w:r>
    </w:p>
    <w:p>
      <w:pPr>
        <w:topLinePunct/>
        <w:spacing w:before="289" w:beforeLines="50" w:after="289" w:afterLines="50" w:line="600" w:lineRule="exact"/>
        <w:rPr>
          <w:rFonts w:ascii="方正黑体_GBK" w:eastAsia="方正黑体_GBK"/>
          <w:sz w:val="32"/>
          <w:szCs w:val="32"/>
        </w:rPr>
      </w:pPr>
    </w:p>
    <w:p>
      <w:pPr>
        <w:topLinePunct/>
        <w:spacing w:before="289" w:beforeLines="50" w:after="289" w:afterLines="50" w:line="600" w:lineRule="exact"/>
        <w:rPr>
          <w:rFonts w:ascii="方正黑体_GBK" w:eastAsia="方正黑体_GBK"/>
          <w:sz w:val="32"/>
          <w:szCs w:val="32"/>
        </w:rPr>
      </w:pPr>
    </w:p>
    <w:p>
      <w:pPr>
        <w:topLinePunct/>
        <w:spacing w:line="600" w:lineRule="exact"/>
        <w:rPr>
          <w:rFonts w:hint="eastAsia" w:ascii="方正黑体_GBK" w:eastAsia="方正黑体_GBK"/>
          <w:sz w:val="32"/>
          <w:szCs w:val="32"/>
        </w:rPr>
      </w:pPr>
    </w:p>
    <w:p>
      <w:pPr>
        <w:topLinePunct/>
        <w:spacing w:line="600" w:lineRule="exact"/>
        <w:rPr>
          <w:rFonts w:hint="eastAsia" w:ascii="方正黑体_GBK" w:eastAsia="方正黑体_GBK"/>
          <w:sz w:val="32"/>
          <w:szCs w:val="32"/>
        </w:rPr>
      </w:pPr>
    </w:p>
    <w:p>
      <w:pPr>
        <w:topLinePunct/>
        <w:spacing w:line="600" w:lineRule="exact"/>
        <w:rPr>
          <w:rFonts w:hint="eastAsia" w:ascii="方正黑体_GBK" w:eastAsia="方正黑体_GBK"/>
          <w:sz w:val="32"/>
          <w:szCs w:val="32"/>
        </w:rPr>
      </w:pPr>
    </w:p>
    <w:p>
      <w:pPr>
        <w:topLinePunct/>
        <w:spacing w:line="600" w:lineRule="exact"/>
        <w:rPr>
          <w:rFonts w:ascii="方正黑体_GBK" w:eastAsia="方正黑体_GBK"/>
          <w:sz w:val="32"/>
          <w:szCs w:val="32"/>
        </w:rPr>
      </w:pPr>
      <w:bookmarkStart w:id="0" w:name="_GoBack"/>
      <w:bookmarkEnd w:id="0"/>
      <w:r>
        <w:rPr>
          <w:rFonts w:hint="eastAsia" w:ascii="方正黑体_GBK" w:eastAsia="方正黑体_GBK"/>
          <w:sz w:val="32"/>
          <w:szCs w:val="32"/>
        </w:rPr>
        <w:t>附件</w:t>
      </w:r>
      <w:r>
        <w:rPr>
          <w:rFonts w:ascii="方正黑体_GBK" w:eastAsia="方正黑体_GBK"/>
          <w:sz w:val="32"/>
          <w:szCs w:val="32"/>
        </w:rPr>
        <w:t>5</w:t>
      </w:r>
    </w:p>
    <w:p>
      <w:pPr>
        <w:topLinePunct/>
        <w:spacing w:line="560" w:lineRule="exact"/>
        <w:jc w:val="center"/>
        <w:rPr>
          <w:rFonts w:ascii="方正小标宋_GBK" w:eastAsia="方正小标宋_GBK"/>
          <w:sz w:val="44"/>
          <w:szCs w:val="44"/>
        </w:rPr>
      </w:pPr>
      <w:r>
        <w:rPr>
          <w:rFonts w:hint="eastAsia" w:ascii="方正小标宋_GBK" w:eastAsia="方正小标宋_GBK"/>
          <w:sz w:val="44"/>
          <w:szCs w:val="44"/>
        </w:rPr>
        <w:t>住房货币安置价格标准</w:t>
      </w:r>
    </w:p>
    <w:tbl>
      <w:tblPr>
        <w:tblStyle w:val="3"/>
        <w:tblW w:w="8642" w:type="dxa"/>
        <w:jc w:val="center"/>
        <w:tblInd w:w="0" w:type="dxa"/>
        <w:tblLayout w:type="fixed"/>
        <w:tblCellMar>
          <w:top w:w="0" w:type="dxa"/>
          <w:left w:w="108" w:type="dxa"/>
          <w:bottom w:w="0" w:type="dxa"/>
          <w:right w:w="108" w:type="dxa"/>
        </w:tblCellMar>
      </w:tblPr>
      <w:tblGrid>
        <w:gridCol w:w="718"/>
        <w:gridCol w:w="1484"/>
        <w:gridCol w:w="3243"/>
        <w:gridCol w:w="3197"/>
      </w:tblGrid>
      <w:tr>
        <w:tblPrEx>
          <w:tblLayout w:type="fixed"/>
          <w:tblCellMar>
            <w:top w:w="0" w:type="dxa"/>
            <w:left w:w="108" w:type="dxa"/>
            <w:bottom w:w="0" w:type="dxa"/>
            <w:right w:w="108" w:type="dxa"/>
          </w:tblCellMar>
        </w:tblPrEx>
        <w:trPr>
          <w:trHeight w:val="420" w:hRule="atLeast"/>
          <w:tblHeader/>
          <w:jc w:val="center"/>
        </w:trPr>
        <w:tc>
          <w:tcPr>
            <w:tcW w:w="71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序号</w:t>
            </w:r>
          </w:p>
        </w:tc>
        <w:tc>
          <w:tcPr>
            <w:tcW w:w="1484"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镇乡街道</w:t>
            </w:r>
          </w:p>
        </w:tc>
        <w:tc>
          <w:tcPr>
            <w:tcW w:w="3243"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hint="eastAsia" w:ascii="方正黑体_GBK" w:hAnsi="方正仿宋_GBK" w:eastAsia="方正黑体_GBK" w:cs="方正仿宋_GBK"/>
                <w:bCs/>
                <w:color w:val="000000"/>
                <w:kern w:val="0"/>
                <w:sz w:val="24"/>
              </w:rPr>
            </w:pPr>
            <w:r>
              <w:rPr>
                <w:rFonts w:hint="eastAsia" w:ascii="方正黑体_GBK" w:hAnsi="方正仿宋_GBK" w:eastAsia="方正黑体_GBK" w:cs="方正仿宋_GBK"/>
                <w:bCs/>
                <w:color w:val="000000"/>
                <w:kern w:val="0"/>
                <w:sz w:val="24"/>
              </w:rPr>
              <w:t>城镇规划区的建设用地范围内</w:t>
            </w:r>
          </w:p>
          <w:p>
            <w:pPr>
              <w:widowControl/>
              <w:topLinePunct/>
              <w:spacing w:line="360" w:lineRule="exact"/>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（元/平方米）</w:t>
            </w:r>
          </w:p>
        </w:tc>
        <w:tc>
          <w:tcPr>
            <w:tcW w:w="3197"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hint="eastAsia" w:ascii="方正黑体_GBK" w:hAnsi="方正仿宋_GBK" w:eastAsia="方正黑体_GBK" w:cs="方正仿宋_GBK"/>
                <w:bCs/>
                <w:color w:val="000000"/>
                <w:sz w:val="24"/>
              </w:rPr>
            </w:pPr>
            <w:r>
              <w:rPr>
                <w:rFonts w:hint="eastAsia" w:ascii="方正黑体_GBK" w:hAnsi="方正仿宋_GBK" w:eastAsia="方正黑体_GBK" w:cs="方正仿宋_GBK"/>
                <w:bCs/>
                <w:color w:val="000000"/>
                <w:kern w:val="0"/>
                <w:sz w:val="24"/>
              </w:rPr>
              <w:t>城镇规划区的建设用地范围外（元/平方米）</w:t>
            </w:r>
          </w:p>
        </w:tc>
      </w:tr>
      <w:tr>
        <w:tblPrEx>
          <w:tblLayout w:type="fixed"/>
          <w:tblCellMar>
            <w:top w:w="0" w:type="dxa"/>
            <w:left w:w="108" w:type="dxa"/>
            <w:bottom w:w="0" w:type="dxa"/>
            <w:right w:w="108" w:type="dxa"/>
          </w:tblCellMar>
        </w:tblPrEx>
        <w:trPr>
          <w:trHeight w:val="378" w:hRule="atLeast"/>
          <w:tblHeader/>
          <w:jc w:val="center"/>
        </w:trPr>
        <w:tc>
          <w:tcPr>
            <w:tcW w:w="718" w:type="dxa"/>
            <w:vMerge w:val="continue"/>
            <w:tcBorders>
              <w:top w:val="single" w:color="000000" w:sz="4" w:space="0"/>
              <w:left w:val="single" w:color="000000" w:sz="4" w:space="0"/>
              <w:bottom w:val="single" w:color="000000" w:sz="4" w:space="0"/>
              <w:right w:val="single" w:color="000000" w:sz="4" w:space="0"/>
            </w:tcBorders>
            <w:vAlign w:val="center"/>
          </w:tcPr>
          <w:p>
            <w:pPr>
              <w:widowControl/>
              <w:topLinePunct/>
              <w:spacing w:line="360" w:lineRule="exact"/>
              <w:jc w:val="left"/>
              <w:rPr>
                <w:rFonts w:ascii="方正仿宋_GBK" w:hAnsi="方正仿宋_GBK" w:eastAsia="方正仿宋_GBK" w:cs="方正仿宋_GBK"/>
                <w:color w:val="000000"/>
                <w:sz w:val="24"/>
              </w:rPr>
            </w:pPr>
          </w:p>
        </w:tc>
        <w:tc>
          <w:tcPr>
            <w:tcW w:w="1484"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方正仿宋_GBK" w:hAnsi="方正仿宋_GBK" w:eastAsia="方正仿宋_GBK" w:cs="方正仿宋_GBK"/>
                <w:color w:val="000000"/>
                <w:sz w:val="24"/>
              </w:rPr>
            </w:pP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方正仿宋_GBK" w:hAnsi="方正仿宋_GBK" w:eastAsia="方正仿宋_GBK" w:cs="方正仿宋_GBK"/>
                <w:color w:val="000000"/>
                <w:sz w:val="24"/>
              </w:rPr>
            </w:pPr>
          </w:p>
        </w:tc>
        <w:tc>
          <w:tcPr>
            <w:tcW w:w="3197"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汉丰街道</w:t>
            </w:r>
          </w:p>
        </w:tc>
        <w:tc>
          <w:tcPr>
            <w:tcW w:w="3243"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5610</w:t>
            </w:r>
          </w:p>
        </w:tc>
        <w:tc>
          <w:tcPr>
            <w:tcW w:w="3197"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3410</w:t>
            </w: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文峰街道</w:t>
            </w:r>
          </w:p>
        </w:tc>
        <w:tc>
          <w:tcPr>
            <w:tcW w:w="3243" w:type="dxa"/>
            <w:vMerge w:val="continue"/>
            <w:tcBorders>
              <w:top w:val="nil"/>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云枫街道</w:t>
            </w:r>
          </w:p>
        </w:tc>
        <w:tc>
          <w:tcPr>
            <w:tcW w:w="3243" w:type="dxa"/>
            <w:vMerge w:val="continue"/>
            <w:tcBorders>
              <w:top w:val="nil"/>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4</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镇东街道</w:t>
            </w:r>
          </w:p>
        </w:tc>
        <w:tc>
          <w:tcPr>
            <w:tcW w:w="3243" w:type="dxa"/>
            <w:vMerge w:val="restart"/>
            <w:tcBorders>
              <w:top w:val="nil"/>
              <w:left w:val="nil"/>
              <w:bottom w:val="nil"/>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5410</w:t>
            </w:r>
          </w:p>
        </w:tc>
        <w:tc>
          <w:tcPr>
            <w:tcW w:w="3197" w:type="dxa"/>
            <w:vMerge w:val="restart"/>
            <w:tcBorders>
              <w:top w:val="nil"/>
              <w:left w:val="nil"/>
              <w:bottom w:val="nil"/>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3210</w:t>
            </w: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5</w:t>
            </w:r>
          </w:p>
        </w:tc>
        <w:tc>
          <w:tcPr>
            <w:tcW w:w="1484"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正安街道</w:t>
            </w:r>
          </w:p>
        </w:tc>
        <w:tc>
          <w:tcPr>
            <w:tcW w:w="3243"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6</w:t>
            </w:r>
          </w:p>
        </w:tc>
        <w:tc>
          <w:tcPr>
            <w:tcW w:w="1484"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丰乐街道</w:t>
            </w:r>
          </w:p>
        </w:tc>
        <w:tc>
          <w:tcPr>
            <w:tcW w:w="3243"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7</w:t>
            </w:r>
          </w:p>
        </w:tc>
        <w:tc>
          <w:tcPr>
            <w:tcW w:w="1484"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竹溪镇</w:t>
            </w:r>
          </w:p>
        </w:tc>
        <w:tc>
          <w:tcPr>
            <w:tcW w:w="3243" w:type="dxa"/>
            <w:vMerge w:val="continue"/>
            <w:tcBorders>
              <w:top w:val="nil"/>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8</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赵家街道</w:t>
            </w:r>
          </w:p>
        </w:tc>
        <w:tc>
          <w:tcPr>
            <w:tcW w:w="3243" w:type="dxa"/>
            <w:vMerge w:val="restart"/>
            <w:tcBorders>
              <w:top w:val="single" w:color="auto" w:sz="4" w:space="0"/>
              <w:left w:val="nil"/>
              <w:bottom w:val="nil"/>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4610</w:t>
            </w:r>
          </w:p>
        </w:tc>
        <w:tc>
          <w:tcPr>
            <w:tcW w:w="3197" w:type="dxa"/>
            <w:vMerge w:val="restart"/>
            <w:tcBorders>
              <w:top w:val="single" w:color="auto" w:sz="4" w:space="0"/>
              <w:left w:val="nil"/>
              <w:bottom w:val="nil"/>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2910</w:t>
            </w: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9</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长沙镇</w:t>
            </w:r>
          </w:p>
        </w:tc>
        <w:tc>
          <w:tcPr>
            <w:tcW w:w="3243"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kern w:val="0"/>
                <w:sz w:val="24"/>
              </w:rPr>
            </w:pPr>
          </w:p>
        </w:tc>
        <w:tc>
          <w:tcPr>
            <w:tcW w:w="3197"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kern w:val="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10</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南门镇</w:t>
            </w:r>
          </w:p>
        </w:tc>
        <w:tc>
          <w:tcPr>
            <w:tcW w:w="3243"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kern w:val="0"/>
                <w:sz w:val="24"/>
              </w:rPr>
            </w:pPr>
          </w:p>
        </w:tc>
        <w:tc>
          <w:tcPr>
            <w:tcW w:w="3197"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kern w:val="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11</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临江镇</w:t>
            </w:r>
          </w:p>
        </w:tc>
        <w:tc>
          <w:tcPr>
            <w:tcW w:w="3243" w:type="dxa"/>
            <w:vMerge w:val="continue"/>
            <w:tcBorders>
              <w:top w:val="nil"/>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kern w:val="0"/>
                <w:sz w:val="24"/>
              </w:rPr>
            </w:pPr>
          </w:p>
        </w:tc>
        <w:tc>
          <w:tcPr>
            <w:tcW w:w="3197" w:type="dxa"/>
            <w:vMerge w:val="continue"/>
            <w:tcBorders>
              <w:top w:val="nil"/>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kern w:val="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12</w:t>
            </w:r>
          </w:p>
        </w:tc>
        <w:tc>
          <w:tcPr>
            <w:tcW w:w="1484"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白鹤街道</w:t>
            </w:r>
          </w:p>
        </w:tc>
        <w:tc>
          <w:tcPr>
            <w:tcW w:w="3243" w:type="dxa"/>
            <w:vMerge w:val="restart"/>
            <w:tcBorders>
              <w:top w:val="single" w:color="auto" w:sz="4" w:space="0"/>
              <w:left w:val="nil"/>
              <w:bottom w:val="nil"/>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3710</w:t>
            </w:r>
          </w:p>
        </w:tc>
        <w:tc>
          <w:tcPr>
            <w:tcW w:w="3197" w:type="dxa"/>
            <w:vMerge w:val="restart"/>
            <w:tcBorders>
              <w:top w:val="single" w:color="auto" w:sz="4" w:space="0"/>
              <w:left w:val="nil"/>
              <w:bottom w:val="nil"/>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2910</w:t>
            </w: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13</w:t>
            </w:r>
          </w:p>
        </w:tc>
        <w:tc>
          <w:tcPr>
            <w:tcW w:w="1484"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厚坝镇</w:t>
            </w:r>
          </w:p>
        </w:tc>
        <w:tc>
          <w:tcPr>
            <w:tcW w:w="3243"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14</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郭家镇</w:t>
            </w:r>
          </w:p>
        </w:tc>
        <w:tc>
          <w:tcPr>
            <w:tcW w:w="3243"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nil"/>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15</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sz w:val="24"/>
              </w:rPr>
              <w:t>渠口镇</w:t>
            </w:r>
          </w:p>
        </w:tc>
        <w:tc>
          <w:tcPr>
            <w:tcW w:w="3243" w:type="dxa"/>
            <w:vMerge w:val="restart"/>
            <w:tcBorders>
              <w:top w:val="single" w:color="000000" w:sz="4" w:space="0"/>
              <w:left w:val="nil"/>
              <w:bottom w:val="nil"/>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3210</w:t>
            </w:r>
          </w:p>
        </w:tc>
        <w:tc>
          <w:tcPr>
            <w:tcW w:w="3197" w:type="dxa"/>
            <w:vMerge w:val="restart"/>
            <w:tcBorders>
              <w:top w:val="single" w:color="000000" w:sz="4" w:space="0"/>
              <w:left w:val="nil"/>
              <w:bottom w:val="nil"/>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2610</w:t>
            </w: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16</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岳溪镇</w:t>
            </w:r>
          </w:p>
        </w:tc>
        <w:tc>
          <w:tcPr>
            <w:tcW w:w="3243"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17</w:t>
            </w:r>
          </w:p>
        </w:tc>
        <w:tc>
          <w:tcPr>
            <w:tcW w:w="1484" w:type="dxa"/>
            <w:tcBorders>
              <w:top w:val="nil"/>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铁桥镇</w:t>
            </w:r>
          </w:p>
        </w:tc>
        <w:tc>
          <w:tcPr>
            <w:tcW w:w="3243"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18</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大进镇</w:t>
            </w:r>
          </w:p>
        </w:tc>
        <w:tc>
          <w:tcPr>
            <w:tcW w:w="3243"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19</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温泉镇</w:t>
            </w:r>
          </w:p>
        </w:tc>
        <w:tc>
          <w:tcPr>
            <w:tcW w:w="3243"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63" w:hRule="atLeast"/>
          <w:jc w:val="center"/>
        </w:trPr>
        <w:tc>
          <w:tcPr>
            <w:tcW w:w="71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20</w:t>
            </w:r>
          </w:p>
        </w:tc>
        <w:tc>
          <w:tcPr>
            <w:tcW w:w="1484"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河堰镇</w:t>
            </w:r>
          </w:p>
        </w:tc>
        <w:tc>
          <w:tcPr>
            <w:tcW w:w="3243"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000000" w:sz="4" w:space="0"/>
              <w:left w:val="nil"/>
              <w:bottom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21</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中和镇</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22</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和谦镇</w:t>
            </w:r>
          </w:p>
        </w:tc>
        <w:tc>
          <w:tcPr>
            <w:tcW w:w="3243" w:type="dxa"/>
            <w:vMerge w:val="restart"/>
            <w:tcBorders>
              <w:top w:val="single" w:color="000000" w:sz="4" w:space="0"/>
              <w:left w:val="nil"/>
              <w:right w:val="single" w:color="000000" w:sz="4" w:space="0"/>
            </w:tcBorders>
            <w:vAlign w:val="center"/>
          </w:tcPr>
          <w:p>
            <w:pPr>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2910</w:t>
            </w:r>
          </w:p>
          <w:p>
            <w:pPr>
              <w:topLinePunct/>
              <w:spacing w:line="360" w:lineRule="exact"/>
              <w:jc w:val="center"/>
              <w:textAlignment w:val="center"/>
              <w:rPr>
                <w:rFonts w:ascii="Times New Roman" w:hAnsi="Times New Roman" w:eastAsia="方正仿宋_GBK"/>
                <w:color w:val="000000"/>
                <w:sz w:val="24"/>
              </w:rPr>
            </w:pPr>
          </w:p>
        </w:tc>
        <w:tc>
          <w:tcPr>
            <w:tcW w:w="3197" w:type="dxa"/>
            <w:vMerge w:val="restart"/>
            <w:tcBorders>
              <w:top w:val="single" w:color="000000" w:sz="4" w:space="0"/>
              <w:left w:val="nil"/>
              <w:right w:val="single" w:color="000000" w:sz="4" w:space="0"/>
            </w:tcBorders>
            <w:vAlign w:val="center"/>
          </w:tcPr>
          <w:p>
            <w:pPr>
              <w:topLinePunct/>
              <w:spacing w:line="360" w:lineRule="exact"/>
              <w:ind w:firstLine="1560" w:firstLineChars="650"/>
              <w:textAlignment w:val="center"/>
              <w:rPr>
                <w:rFonts w:ascii="Times New Roman" w:hAnsi="Times New Roman" w:eastAsia="方正仿宋_GBK"/>
                <w:color w:val="000000"/>
                <w:sz w:val="24"/>
              </w:rPr>
            </w:pPr>
            <w:r>
              <w:rPr>
                <w:rFonts w:ascii="Times New Roman" w:hAnsi="Times New Roman" w:eastAsia="方正仿宋_GBK"/>
                <w:color w:val="000000"/>
                <w:sz w:val="24"/>
              </w:rPr>
              <w:t>2410</w:t>
            </w:r>
          </w:p>
          <w:p>
            <w:pPr>
              <w:topLinePunct/>
              <w:spacing w:line="360" w:lineRule="exact"/>
              <w:jc w:val="center"/>
              <w:textAlignment w:val="center"/>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23</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高桥镇</w:t>
            </w:r>
          </w:p>
        </w:tc>
        <w:tc>
          <w:tcPr>
            <w:tcW w:w="3243"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24</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义和镇</w:t>
            </w:r>
          </w:p>
        </w:tc>
        <w:tc>
          <w:tcPr>
            <w:tcW w:w="3243"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25</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九龙山镇</w:t>
            </w:r>
          </w:p>
        </w:tc>
        <w:tc>
          <w:tcPr>
            <w:tcW w:w="3243"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26</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大德镇</w:t>
            </w:r>
          </w:p>
        </w:tc>
        <w:tc>
          <w:tcPr>
            <w:tcW w:w="3243"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Times New Roman" w:eastAsia="方正仿宋_GBK"/>
                <w:color w:val="000000"/>
                <w:kern w:val="0"/>
                <w:sz w:val="24"/>
              </w:rPr>
              <w:t>27</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topLinePunct/>
              <w:spacing w:line="360" w:lineRule="exact"/>
              <w:jc w:val="center"/>
              <w:textAlignment w:val="center"/>
              <w:rPr>
                <w:rFonts w:ascii="Times New Roman" w:hAnsi="Times New Roman" w:eastAsia="方正仿宋_GBK"/>
                <w:color w:val="000000"/>
                <w:kern w:val="0"/>
                <w:sz w:val="24"/>
              </w:rPr>
            </w:pPr>
            <w:r>
              <w:rPr>
                <w:rFonts w:ascii="Times New Roman" w:hAnsi="方正仿宋_GBK" w:eastAsia="方正仿宋_GBK"/>
                <w:color w:val="000000"/>
                <w:kern w:val="0"/>
                <w:sz w:val="24"/>
              </w:rPr>
              <w:t>南雅镇</w:t>
            </w:r>
          </w:p>
        </w:tc>
        <w:tc>
          <w:tcPr>
            <w:tcW w:w="3243"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28</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谭家镇</w:t>
            </w:r>
          </w:p>
        </w:tc>
        <w:tc>
          <w:tcPr>
            <w:tcW w:w="3243"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99" w:hRule="atLeast"/>
          <w:jc w:val="center"/>
        </w:trPr>
        <w:tc>
          <w:tcPr>
            <w:tcW w:w="718" w:type="dxa"/>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29</w:t>
            </w:r>
          </w:p>
        </w:tc>
        <w:tc>
          <w:tcPr>
            <w:tcW w:w="1484" w:type="dxa"/>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sz w:val="24"/>
              </w:rPr>
              <w:t>敦好镇</w:t>
            </w:r>
          </w:p>
        </w:tc>
        <w:tc>
          <w:tcPr>
            <w:tcW w:w="3243" w:type="dxa"/>
            <w:vMerge w:val="continue"/>
            <w:tcBorders>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30</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sz w:val="24"/>
              </w:rPr>
              <w:t>满月镇</w:t>
            </w:r>
          </w:p>
        </w:tc>
        <w:tc>
          <w:tcPr>
            <w:tcW w:w="3243"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2610</w:t>
            </w:r>
          </w:p>
        </w:tc>
        <w:tc>
          <w:tcPr>
            <w:tcW w:w="3197" w:type="dxa"/>
            <w:vMerge w:val="restart"/>
            <w:tcBorders>
              <w:top w:val="single" w:color="auto" w:sz="4" w:space="0"/>
              <w:left w:val="nil"/>
              <w:bottom w:val="single" w:color="auto"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2410</w:t>
            </w: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31</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麻柳乡</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32</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紫水乡</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33</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天和镇</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34</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三汇口乡</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35</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巫山镇</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rPr>
              <w:t>36</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五通乡</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sz w:val="24"/>
              </w:rPr>
              <w:t>37</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金峰镇</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sz w:val="24"/>
              </w:rPr>
              <w:t>38</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白桥镇</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sz w:val="24"/>
              </w:rPr>
              <w:t>39</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sz w:val="24"/>
              </w:rPr>
              <w:t>雪宝山镇</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r>
        <w:tblPrEx>
          <w:tblLayout w:type="fixed"/>
          <w:tblCellMar>
            <w:top w:w="0" w:type="dxa"/>
            <w:left w:w="108" w:type="dxa"/>
            <w:bottom w:w="0" w:type="dxa"/>
            <w:right w:w="108" w:type="dxa"/>
          </w:tblCellMar>
        </w:tblPrEx>
        <w:trPr>
          <w:trHeight w:val="437" w:hRule="atLeast"/>
          <w:jc w:val="center"/>
        </w:trPr>
        <w:tc>
          <w:tcPr>
            <w:tcW w:w="71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sz w:val="24"/>
              </w:rPr>
              <w:t>40</w:t>
            </w:r>
          </w:p>
        </w:tc>
        <w:tc>
          <w:tcPr>
            <w:tcW w:w="148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topLinePunct/>
              <w:spacing w:line="360" w:lineRule="exact"/>
              <w:jc w:val="center"/>
              <w:textAlignment w:val="center"/>
              <w:rPr>
                <w:rFonts w:ascii="Times New Roman" w:hAnsi="Times New Roman" w:eastAsia="方正仿宋_GBK"/>
                <w:color w:val="000000"/>
                <w:sz w:val="24"/>
              </w:rPr>
            </w:pPr>
            <w:r>
              <w:rPr>
                <w:rFonts w:ascii="Times New Roman" w:hAnsi="方正仿宋_GBK" w:eastAsia="方正仿宋_GBK"/>
                <w:color w:val="000000"/>
                <w:kern w:val="0"/>
                <w:sz w:val="24"/>
              </w:rPr>
              <w:t>关面乡</w:t>
            </w:r>
          </w:p>
        </w:tc>
        <w:tc>
          <w:tcPr>
            <w:tcW w:w="3243" w:type="dxa"/>
            <w:vMerge w:val="continue"/>
            <w:tcBorders>
              <w:top w:val="single" w:color="000000" w:sz="4" w:space="0"/>
              <w:left w:val="nil"/>
              <w:bottom w:val="single" w:color="000000"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c>
          <w:tcPr>
            <w:tcW w:w="3197" w:type="dxa"/>
            <w:vMerge w:val="continue"/>
            <w:tcBorders>
              <w:top w:val="single" w:color="auto" w:sz="4" w:space="0"/>
              <w:left w:val="nil"/>
              <w:bottom w:val="single" w:color="auto" w:sz="4" w:space="0"/>
              <w:right w:val="single" w:color="000000" w:sz="4" w:space="0"/>
            </w:tcBorders>
            <w:vAlign w:val="center"/>
          </w:tcPr>
          <w:p>
            <w:pPr>
              <w:widowControl/>
              <w:topLinePunct/>
              <w:spacing w:line="360" w:lineRule="exact"/>
              <w:jc w:val="left"/>
              <w:rPr>
                <w:rFonts w:ascii="Times New Roman" w:hAnsi="Times New Roman" w:eastAsia="方正仿宋_GBK"/>
                <w:color w:val="000000"/>
                <w:sz w:val="24"/>
              </w:rPr>
            </w:pPr>
          </w:p>
        </w:tc>
      </w:tr>
    </w:tbl>
    <w:p>
      <w:pPr>
        <w:topLinePunct/>
        <w:spacing w:line="440" w:lineRule="exact"/>
        <w:rPr>
          <w:rFonts w:ascii="方正仿宋_GBK" w:eastAsia="方正仿宋_GBK"/>
        </w:rPr>
      </w:pPr>
      <w:r>
        <w:rPr>
          <w:rFonts w:ascii="方正仿宋_GBK" w:eastAsia="方正仿宋_GBK"/>
        </w:rPr>
        <w:t xml:space="preserve"> </w:t>
      </w:r>
      <w:r>
        <w:rPr>
          <w:rFonts w:hint="eastAsia" w:ascii="方正仿宋_GBK" w:eastAsia="方正仿宋_GBK"/>
        </w:rPr>
        <w:t>说明：</w:t>
      </w:r>
    </w:p>
    <w:p>
      <w:pPr>
        <w:topLinePunct/>
        <w:spacing w:line="440" w:lineRule="exact"/>
        <w:ind w:firstLine="420" w:firstLineChars="200"/>
        <w:rPr>
          <w:rFonts w:ascii="Times New Roman" w:hAnsi="Times New Roman" w:eastAsia="方正仿宋_GBK"/>
        </w:rPr>
      </w:pPr>
      <w:r>
        <w:rPr>
          <w:rFonts w:ascii="Times New Roman" w:hAnsi="Times New Roman" w:eastAsia="方正仿宋_GBK"/>
        </w:rPr>
        <w:t>1﹒住房货币安置价格标准参照征地范围周边普通商品住房平均价格与砖混结构房屋重置价格之差确定。</w:t>
      </w:r>
    </w:p>
    <w:p>
      <w:pPr>
        <w:topLinePunct/>
        <w:spacing w:line="440" w:lineRule="exact"/>
        <w:ind w:firstLine="420" w:firstLineChars="200"/>
      </w:pPr>
      <w:r>
        <w:rPr>
          <w:rFonts w:ascii="Times New Roman" w:hAnsi="Times New Roman" w:eastAsia="方正仿宋_GBK"/>
        </w:rPr>
        <w:t>2﹒城镇规</w:t>
      </w:r>
      <w:r>
        <w:rPr>
          <w:rFonts w:hint="eastAsia" w:ascii="方正仿宋_GBK" w:eastAsia="方正仿宋_GBK"/>
        </w:rPr>
        <w:t>划区的建设用地范围界定，以市、区人民政府批准的城市总体规划、乡镇规划为准。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8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basedOn w:val="1"/>
    <w:uiPriority w:val="99"/>
    <w:pPr>
      <w:widowControl/>
      <w:autoSpaceDE w:val="0"/>
      <w:autoSpaceDN w:val="0"/>
      <w:adjustRightInd w:val="0"/>
      <w:jc w:val="left"/>
    </w:pPr>
    <w:rPr>
      <w:rFonts w:ascii="Arial" w:hAnsi="Arial" w:cs="Arial"/>
      <w:color w:val="000000"/>
      <w:kern w:val="0"/>
      <w:sz w:val="24"/>
    </w:rPr>
  </w:style>
  <w:style w:type="paragraph" w:customStyle="1" w:styleId="5">
    <w:name w:val="p0"/>
    <w:basedOn w:val="1"/>
    <w:uiPriority w:val="0"/>
    <w:pPr>
      <w:widowControl/>
      <w:spacing w:before="100" w:beforeAutospacing="1" w:after="100" w:afterAutospacing="1"/>
      <w:ind w:firstLine="480"/>
      <w:jc w:val="left"/>
    </w:pPr>
    <w:rPr>
      <w:rFonts w:ascii="ˎ̥" w:hAnsi="ˎ̥" w:eastAsia="方正仿宋_GBK"/>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2021-07-08T02:16:33Z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