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重庆市开州区临江中学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5"/>
        <w:widowControl w:val="0"/>
        <w:shd w:val="clear" w:color="auto" w:fill="FFFFFF"/>
        <w:spacing w:before="0" w:beforeAutospacing="0" w:after="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shd w:val="clear" w:color="auto" w:fill="FFFFFF"/>
        </w:rPr>
        <w:t>重庆市开州区临江中学内设机构</w:t>
      </w:r>
      <w:r>
        <w:rPr>
          <w:rFonts w:ascii="Times New Roman" w:hAnsi="Times New Roman" w:eastAsia="方正仿宋_GBK"/>
          <w:kern w:val="2"/>
          <w:sz w:val="32"/>
          <w:szCs w:val="22"/>
        </w:rPr>
        <w:t>8</w:t>
      </w:r>
      <w:r>
        <w:rPr>
          <w:rFonts w:ascii="Times New Roman" w:hAnsi="Times New Roman" w:eastAsia="方正仿宋_GBK"/>
          <w:sz w:val="32"/>
          <w:szCs w:val="32"/>
          <w:shd w:val="clear" w:color="auto" w:fill="FFFFFF"/>
        </w:rPr>
        <w:t>个：分别为教务处、政教处、总务处、办公室、安稳办、教科室、体卫艺处、信息中心。</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8468.51万元（含上年结转225.38万元），其中：一般公共预算拨款8468.51万元，上年结转225.38万元。收入较2022年增加510.78万元，主要是2022年工资调标后2023年工资、社会保障和就业、卫生健康、住房保障等年初预算增加。</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8468.51万元，其中：教育支出预算6635.99万元，社会保障和就业支出预算986.09万元，卫生健康支出预算435.04万元，住房保障支出预算411.39万元。支出预算较2022年增加510.78万元，主要是基本支出预算增加628.16万元，项目支出预算减少117.38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8468.51万元，一般公共预算财政拨款支出8468.51万元，比2022年增加579.98万元。其中：基本支出7733.65万元，比2022年增加628.16万元，主要原因是2022年工资调标后2023年工资、社会保障和就业、卫生健康、住房保障等年初预算增加，主要用于保障在职人员工资福利及社会保险缴费，退休人员补助等，保障部门正常运转的各项商品服务支出；项目支出734.86万元，比2022年减少48.18万元，主要原因是去年有运动场建设和标准化考场建设等大型项目。</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2023年政府性基金预算收入0万元，政府性基金预算支出0万元，比2022年减少69.2万元，主要原因是重庆市开州区临江中学2023年无使用政府性基金预算拨款安排的支出。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1万元，比2022年减少0.2万元。其中：无因公出国（境）费用；公务接待费1万元，比2022年减少0.2万元，主要原因是厉行节约，严格控制“三公”经费支出；无公务用车运行维护费；无公务用车购置费。</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w:t>
      </w:r>
      <w:r>
        <w:rPr>
          <w:rFonts w:ascii="Times New Roman" w:hAnsi="Times New Roman" w:eastAsia="方正仿宋_GBK" w:cs="Times New Roman"/>
          <w:color w:val="000000"/>
          <w:sz w:val="32"/>
        </w:rPr>
        <w:t>105.74</w:t>
      </w:r>
      <w:r>
        <w:rPr>
          <w:rFonts w:ascii="Times New Roman" w:hAnsi="Times New Roman" w:eastAsia="方正仿宋_GBK" w:cs="Times New Roman"/>
          <w:sz w:val="32"/>
        </w:rPr>
        <w:t>万元：政府采购货物预算</w:t>
      </w:r>
      <w:r>
        <w:rPr>
          <w:rFonts w:ascii="Times New Roman" w:hAnsi="Times New Roman" w:eastAsia="方正仿宋_GBK" w:cs="Times New Roman"/>
          <w:color w:val="000000"/>
          <w:sz w:val="32"/>
        </w:rPr>
        <w:t>105.74</w:t>
      </w:r>
      <w:r>
        <w:rPr>
          <w:rFonts w:ascii="Times New Roman" w:hAnsi="Times New Roman" w:eastAsia="方正仿宋_GBK" w:cs="Times New Roman"/>
          <w:sz w:val="32"/>
        </w:rPr>
        <w:t>万元；其中一般公共预算拨款政府采购</w:t>
      </w:r>
      <w:r>
        <w:rPr>
          <w:rFonts w:ascii="Times New Roman" w:hAnsi="Times New Roman" w:eastAsia="方正仿宋_GBK" w:cs="Times New Roman"/>
          <w:color w:val="000000"/>
          <w:sz w:val="32"/>
        </w:rPr>
        <w:t>105.74</w:t>
      </w:r>
      <w:r>
        <w:rPr>
          <w:rFonts w:ascii="Times New Roman" w:hAnsi="Times New Roman" w:eastAsia="方正仿宋_GBK" w:cs="Times New Roman"/>
          <w:sz w:val="32"/>
        </w:rPr>
        <w:t>万元：政府采购货物预算</w:t>
      </w:r>
      <w:r>
        <w:rPr>
          <w:rFonts w:ascii="Times New Roman" w:hAnsi="Times New Roman" w:eastAsia="方正仿宋_GBK" w:cs="Times New Roman"/>
          <w:color w:val="000000"/>
          <w:sz w:val="32"/>
        </w:rPr>
        <w:t>105.74</w:t>
      </w:r>
      <w:r>
        <w:rPr>
          <w:rFonts w:ascii="Times New Roman" w:hAnsi="Times New Roman" w:eastAsia="方正仿宋_GBK" w:cs="Times New Roman"/>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2023年项目支出均实行了绩效目标管理，涉及一般公共预算当年财政拨款509.48万元。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widowControl w:val="0"/>
        <w:shd w:val="clear" w:color="auto" w:fill="FFFFFF"/>
        <w:spacing w:before="0" w:beforeAutospacing="0" w:after="0" w:afterAutospacing="0" w:line="600" w:lineRule="exac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单位预算公开联系人：吴海燕  联系方式：</w:t>
      </w:r>
      <w:r>
        <w:rPr>
          <w:rFonts w:hint="eastAsia" w:ascii="Times New Roman" w:hAnsi="Times New Roman" w:eastAsia="方正仿宋_GBK"/>
          <w:sz w:val="32"/>
          <w:szCs w:val="32"/>
          <w:shd w:val="clear" w:color="auto" w:fill="FFFFFF"/>
        </w:rPr>
        <w:t>（吴海燕，电话：</w:t>
      </w:r>
      <w:r>
        <w:rPr>
          <w:rFonts w:ascii="Times New Roman" w:hAnsi="Times New Roman" w:eastAsia="方正仿宋_GBK"/>
          <w:sz w:val="32"/>
          <w:szCs w:val="32"/>
          <w:shd w:val="clear" w:color="auto" w:fill="FFFFFF"/>
        </w:rPr>
        <w:t>023-52811345</w:t>
      </w:r>
      <w:r>
        <w:rPr>
          <w:rFonts w:hint="eastAsia" w:ascii="Times New Roman" w:hAnsi="Times New Roman" w:eastAsia="方正仿宋_GBK"/>
          <w:sz w:val="32"/>
          <w:szCs w:val="32"/>
          <w:shd w:val="clear" w:color="auto" w:fill="FFFFFF"/>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00CAD"/>
    <w:rsid w:val="00022585"/>
    <w:rsid w:val="000769DE"/>
    <w:rsid w:val="0008606E"/>
    <w:rsid w:val="000C588F"/>
    <w:rsid w:val="001771C6"/>
    <w:rsid w:val="00194F94"/>
    <w:rsid w:val="001A4C0D"/>
    <w:rsid w:val="001F1E3F"/>
    <w:rsid w:val="00201200"/>
    <w:rsid w:val="002371D9"/>
    <w:rsid w:val="00257EAC"/>
    <w:rsid w:val="00301A24"/>
    <w:rsid w:val="003326C8"/>
    <w:rsid w:val="00366BCB"/>
    <w:rsid w:val="003A388C"/>
    <w:rsid w:val="00403CA0"/>
    <w:rsid w:val="00416F54"/>
    <w:rsid w:val="004A12FC"/>
    <w:rsid w:val="004A4BF6"/>
    <w:rsid w:val="004E7D2F"/>
    <w:rsid w:val="004F1A0B"/>
    <w:rsid w:val="004F7FF4"/>
    <w:rsid w:val="00547CE7"/>
    <w:rsid w:val="005523E5"/>
    <w:rsid w:val="005823D3"/>
    <w:rsid w:val="005B3A7E"/>
    <w:rsid w:val="005B3C4B"/>
    <w:rsid w:val="0062188A"/>
    <w:rsid w:val="00627C64"/>
    <w:rsid w:val="0063471F"/>
    <w:rsid w:val="0064314C"/>
    <w:rsid w:val="0065542B"/>
    <w:rsid w:val="00685754"/>
    <w:rsid w:val="00690D9C"/>
    <w:rsid w:val="00691BED"/>
    <w:rsid w:val="006B752E"/>
    <w:rsid w:val="006C330E"/>
    <w:rsid w:val="006D32FA"/>
    <w:rsid w:val="006D5415"/>
    <w:rsid w:val="007140BC"/>
    <w:rsid w:val="007377A5"/>
    <w:rsid w:val="007468AC"/>
    <w:rsid w:val="00784E9F"/>
    <w:rsid w:val="007C05D9"/>
    <w:rsid w:val="00833214"/>
    <w:rsid w:val="00890BC1"/>
    <w:rsid w:val="00897E64"/>
    <w:rsid w:val="008B467B"/>
    <w:rsid w:val="00900A0D"/>
    <w:rsid w:val="00920BF3"/>
    <w:rsid w:val="00933E3A"/>
    <w:rsid w:val="00973476"/>
    <w:rsid w:val="009A798B"/>
    <w:rsid w:val="009B1B74"/>
    <w:rsid w:val="009C576D"/>
    <w:rsid w:val="009E3109"/>
    <w:rsid w:val="00A06745"/>
    <w:rsid w:val="00AA7BB3"/>
    <w:rsid w:val="00AC1EC0"/>
    <w:rsid w:val="00AC649B"/>
    <w:rsid w:val="00AF39CD"/>
    <w:rsid w:val="00B31BCA"/>
    <w:rsid w:val="00B55F6A"/>
    <w:rsid w:val="00B62CB6"/>
    <w:rsid w:val="00B63FAF"/>
    <w:rsid w:val="00BE5BCF"/>
    <w:rsid w:val="00BF6178"/>
    <w:rsid w:val="00C827F3"/>
    <w:rsid w:val="00C87C57"/>
    <w:rsid w:val="00CC66F4"/>
    <w:rsid w:val="00D000FD"/>
    <w:rsid w:val="00D05E02"/>
    <w:rsid w:val="00D101DB"/>
    <w:rsid w:val="00D72234"/>
    <w:rsid w:val="00D75676"/>
    <w:rsid w:val="00D922F8"/>
    <w:rsid w:val="00DE5556"/>
    <w:rsid w:val="00E069DC"/>
    <w:rsid w:val="00E215C6"/>
    <w:rsid w:val="00E52744"/>
    <w:rsid w:val="00EA620F"/>
    <w:rsid w:val="00EF617F"/>
    <w:rsid w:val="00F34381"/>
    <w:rsid w:val="00F34C12"/>
    <w:rsid w:val="00F36862"/>
    <w:rsid w:val="00F71DEB"/>
    <w:rsid w:val="00FA3BB2"/>
    <w:rsid w:val="5224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customStyle="1" w:styleId="10">
    <w:name w:val="_Style 7"/>
    <w:basedOn w:val="1"/>
    <w:next w:val="11"/>
    <w:qFormat/>
    <w:uiPriority w:val="34"/>
    <w:pPr>
      <w:ind w:firstLine="420" w:firstLineChars="200"/>
    </w:pPr>
    <w:rPr>
      <w:rFonts w:ascii="Calibri" w:hAnsi="Calibri" w:eastAsia="宋体" w:cs="Times New Roman"/>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265</Words>
  <Characters>1517</Characters>
  <Lines>12</Lines>
  <Paragraphs>3</Paragraphs>
  <TotalTime>0</TotalTime>
  <ScaleCrop>false</ScaleCrop>
  <LinksUpToDate>false</LinksUpToDate>
  <CharactersWithSpaces>1779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2023-03-16T06:39:08Z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